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四川省绵竹市雄剑玻璃制品有限责任公司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1205-2021-Q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宋明珠</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刘春</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ISC-JSZJ-419</w:t>
            </w:r>
          </w:p>
          <w:p>
            <w:pPr>
              <w:snapToGrid w:val="0"/>
              <w:spacing w:line="320" w:lineRule="exact"/>
              <w:ind w:left="1309"/>
              <w:rPr>
                <w:sz w:val="22"/>
                <w:szCs w:val="22"/>
                <w:highlight w:val="yellow"/>
              </w:rPr>
            </w:pPr>
            <w:r>
              <w:rPr>
                <w:sz w:val="22"/>
                <w:szCs w:val="22"/>
                <w:highlight w:val="yellow"/>
              </w:rPr>
              <w:t>四川省绵竹市雄剑玻璃制品有限责任公司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64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lang w:eastAsia="zh-CN"/>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4" w:firstLineChars="450"/>
              <w:rPr>
                <w:sz w:val="16"/>
                <w:szCs w:val="16"/>
              </w:rPr>
            </w:pPr>
            <w:r>
              <w:rPr>
                <w:rFonts w:hint="eastAsia"/>
                <w:b/>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7" w:firstLineChars="438"/>
              <w:rPr>
                <w:sz w:val="22"/>
                <w:szCs w:val="22"/>
              </w:rPr>
            </w:pPr>
            <w:r>
              <w:rPr>
                <w:rFonts w:hint="eastAsia"/>
                <w:b/>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638" w:firstLineChars="2100"/>
              <w:rPr>
                <w:b/>
                <w:sz w:val="22"/>
                <w:szCs w:val="22"/>
              </w:rPr>
            </w:pPr>
            <w:bookmarkStart w:id="12" w:name="_GoBack"/>
            <w:bookmarkEnd w:id="12"/>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1C52C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0</TotalTime>
  <ScaleCrop>false</ScaleCrop>
  <LinksUpToDate>false</LinksUpToDate>
  <CharactersWithSpaces>720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2021-11-26T01:48:56Z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2052-11.1.0.11115</vt:lpwstr>
  </property>
</Properties>
</file>