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883" w:firstLineChars="400"/>
              <w:jc w:val="both"/>
              <w:rPr>
                <w:rFonts w:hint="eastAsia"/>
                <w:b/>
                <w:sz w:val="22"/>
                <w:szCs w:val="22"/>
              </w:rPr>
            </w:pPr>
            <w:bookmarkStart w:id="0" w:name="组织名称"/>
            <w:r>
              <w:rPr>
                <w:rFonts w:hint="eastAsia"/>
                <w:b/>
                <w:sz w:val="22"/>
                <w:szCs w:val="22"/>
              </w:rPr>
              <w:t>陕西华骏机械制造有限责任公司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0654-2019-E-2021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300" w:firstLineChars="150"/>
              <w:rPr>
                <w:sz w:val="22"/>
                <w:szCs w:val="22"/>
                <w:highlight w:val="yellow"/>
              </w:rPr>
            </w:pPr>
            <w:r>
              <w:rPr>
                <w:sz w:val="20"/>
                <w:lang w:val="de-DE"/>
              </w:rPr>
              <w:t>李俐</w:t>
            </w:r>
          </w:p>
        </w:tc>
        <w:tc>
          <w:tcPr>
            <w:tcW w:w="1184" w:type="dxa"/>
            <w:vAlign w:val="center"/>
          </w:tcPr>
          <w:p>
            <w:pPr>
              <w:snapToGrid w:val="0"/>
              <w:spacing w:line="320" w:lineRule="exact"/>
              <w:ind w:firstLine="400" w:firstLineChars="200"/>
              <w:rPr>
                <w:sz w:val="22"/>
                <w:szCs w:val="22"/>
                <w:highlight w:val="yellow"/>
              </w:rPr>
            </w:pPr>
            <w:r>
              <w:rPr>
                <w:sz w:val="20"/>
              </w:rPr>
              <w:t>组长</w:t>
            </w:r>
          </w:p>
        </w:tc>
        <w:tc>
          <w:tcPr>
            <w:tcW w:w="5595" w:type="dxa"/>
            <w:gridSpan w:val="3"/>
            <w:vAlign w:val="center"/>
          </w:tcPr>
          <w:p>
            <w:pPr>
              <w:snapToGrid w:val="0"/>
              <w:spacing w:line="320" w:lineRule="exact"/>
              <w:ind w:firstLine="600" w:firstLineChars="300"/>
              <w:rPr>
                <w:sz w:val="22"/>
                <w:szCs w:val="22"/>
                <w:highlight w:val="yellow"/>
              </w:rPr>
            </w:pPr>
            <w:r>
              <w:rPr>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2021年11月25日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6C6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2021-11-25T02:06:29Z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