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10328-2025-R01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91131102MA08AEBX7H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R01:劳务派遣服务所涉及的社会责任管理活动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衡水君泰劳务派遣有限公司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R01:劳务派遣服务所涉及的社会责任管理活动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43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