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32E" w:rsidRDefault="007B1189">
      <w:pPr>
        <w:pStyle w:val="a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 w:rsidR="00240DE4"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9D232E" w:rsidRDefault="007B1189">
      <w:pPr>
        <w:jc w:val="center"/>
        <w:rPr>
          <w:rFonts w:ascii="宋体" w:hAnsi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橡胶密封垫</w:t>
      </w:r>
      <w:r>
        <w:rPr>
          <w:b/>
          <w:bCs/>
          <w:sz w:val="28"/>
          <w:szCs w:val="28"/>
        </w:rPr>
        <w:t>硬度检验</w:t>
      </w:r>
      <w:r>
        <w:rPr>
          <w:b/>
          <w:bCs/>
          <w:snapToGrid w:val="0"/>
          <w:color w:val="000000"/>
          <w:kern w:val="0"/>
          <w:sz w:val="28"/>
          <w:szCs w:val="28"/>
        </w:rPr>
        <w:t>过程</w:t>
      </w: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不确定度评定报告</w:t>
      </w:r>
    </w:p>
    <w:p w:rsidR="009D232E" w:rsidRDefault="007B1189">
      <w:pPr>
        <w:spacing w:line="360" w:lineRule="auto"/>
        <w:rPr>
          <w:bCs/>
          <w:sz w:val="24"/>
        </w:rPr>
      </w:pPr>
      <w:r>
        <w:rPr>
          <w:bCs/>
          <w:sz w:val="24"/>
        </w:rPr>
        <w:t>1</w:t>
      </w:r>
      <w:r>
        <w:rPr>
          <w:bCs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kern w:val="0"/>
          <w:sz w:val="24"/>
        </w:rPr>
        <w:t>GB/T531.2-2009</w:t>
      </w:r>
      <w:r>
        <w:rPr>
          <w:bCs/>
          <w:kern w:val="0"/>
          <w:sz w:val="24"/>
        </w:rPr>
        <w:t>《硫化橡胶或热塑性橡胶压入硬度试验方法第</w:t>
      </w:r>
      <w:r>
        <w:rPr>
          <w:bCs/>
          <w:kern w:val="0"/>
          <w:sz w:val="24"/>
        </w:rPr>
        <w:t>2</w:t>
      </w:r>
      <w:r>
        <w:rPr>
          <w:bCs/>
          <w:kern w:val="0"/>
          <w:sz w:val="24"/>
        </w:rPr>
        <w:t>部分：便携式橡胶国际硬度计法》</w:t>
      </w:r>
      <w:r>
        <w:rPr>
          <w:bCs/>
          <w:sz w:val="24"/>
        </w:rPr>
        <w:t>。</w:t>
      </w:r>
    </w:p>
    <w:p w:rsidR="009D232E" w:rsidRDefault="007B1189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</w:t>
      </w:r>
    </w:p>
    <w:p w:rsidR="009D232E" w:rsidRDefault="007B118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>
        <w:rPr>
          <w:sz w:val="24"/>
        </w:rPr>
        <w:t>邵氏硬度计，</w:t>
      </w:r>
      <w:r>
        <w:rPr>
          <w:rFonts w:hint="eastAsia"/>
          <w:sz w:val="24"/>
        </w:rPr>
        <w:t>最大允许误差</w:t>
      </w:r>
      <w:r>
        <w:rPr>
          <w:bCs/>
          <w:sz w:val="24"/>
        </w:rPr>
        <w:t>±0.5HA</w:t>
      </w:r>
      <w:r>
        <w:rPr>
          <w:bCs/>
          <w:sz w:val="24"/>
        </w:rPr>
        <w:t>，</w:t>
      </w:r>
      <w:r>
        <w:rPr>
          <w:bCs/>
          <w:i/>
          <w:iCs/>
          <w:sz w:val="24"/>
        </w:rPr>
        <w:t>U</w:t>
      </w:r>
      <w:r>
        <w:rPr>
          <w:bCs/>
          <w:sz w:val="24"/>
        </w:rPr>
        <w:t>=0.3HA,</w:t>
      </w:r>
      <w:r>
        <w:rPr>
          <w:bCs/>
          <w:i/>
          <w:iCs/>
          <w:sz w:val="24"/>
        </w:rPr>
        <w:t>k</w:t>
      </w:r>
      <w:r>
        <w:rPr>
          <w:bCs/>
          <w:sz w:val="24"/>
        </w:rPr>
        <w:t>=2</w:t>
      </w:r>
      <w:r>
        <w:rPr>
          <w:sz w:val="24"/>
        </w:rPr>
        <w:t>。</w:t>
      </w:r>
    </w:p>
    <w:p w:rsidR="009D232E" w:rsidRDefault="007B1189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、被测对象：橡胶硬度</w:t>
      </w:r>
      <w:r>
        <w:rPr>
          <w:color w:val="000000" w:themeColor="text1"/>
          <w:kern w:val="0"/>
          <w:sz w:val="24"/>
        </w:rPr>
        <w:t>。</w:t>
      </w:r>
    </w:p>
    <w:p w:rsidR="009D232E" w:rsidRDefault="007B1189">
      <w:pPr>
        <w:spacing w:line="360" w:lineRule="auto"/>
        <w:ind w:left="480" w:hangingChars="200" w:hanging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</w:t>
      </w:r>
    </w:p>
    <w:p w:rsidR="009D232E" w:rsidRDefault="007B1189">
      <w:pPr>
        <w:spacing w:line="360" w:lineRule="auto"/>
        <w:ind w:leftChars="228" w:left="479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把试样放置在坚固的平面上，拿住硬度计，</w:t>
      </w:r>
      <w:proofErr w:type="gramStart"/>
      <w:r>
        <w:rPr>
          <w:rFonts w:hint="eastAsia"/>
          <w:color w:val="000000" w:themeColor="text1"/>
          <w:sz w:val="24"/>
        </w:rPr>
        <w:t>压针距离</w:t>
      </w:r>
      <w:proofErr w:type="gramEnd"/>
      <w:r>
        <w:rPr>
          <w:rFonts w:hint="eastAsia"/>
          <w:color w:val="000000" w:themeColor="text1"/>
          <w:sz w:val="24"/>
        </w:rPr>
        <w:t>试样边缘至少</w:t>
      </w:r>
      <w:r>
        <w:rPr>
          <w:rFonts w:hint="eastAsia"/>
          <w:color w:val="000000" w:themeColor="text1"/>
          <w:sz w:val="24"/>
        </w:rPr>
        <w:t>12mm,</w:t>
      </w:r>
    </w:p>
    <w:p w:rsidR="009D232E" w:rsidRDefault="007B1189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>平稳地</w:t>
      </w:r>
      <w:proofErr w:type="gramStart"/>
      <w:r>
        <w:rPr>
          <w:rFonts w:hint="eastAsia"/>
          <w:color w:val="000000" w:themeColor="text1"/>
          <w:sz w:val="24"/>
        </w:rPr>
        <w:t>把压足压在</w:t>
      </w:r>
      <w:proofErr w:type="gramEnd"/>
      <w:r>
        <w:rPr>
          <w:rFonts w:hint="eastAsia"/>
          <w:color w:val="000000" w:themeColor="text1"/>
          <w:sz w:val="24"/>
        </w:rPr>
        <w:t>试样上，</w:t>
      </w:r>
      <w:proofErr w:type="gramStart"/>
      <w:r>
        <w:rPr>
          <w:rFonts w:hint="eastAsia"/>
          <w:color w:val="000000" w:themeColor="text1"/>
          <w:sz w:val="24"/>
        </w:rPr>
        <w:t>使压针垂</w:t>
      </w:r>
      <w:proofErr w:type="gramEnd"/>
      <w:r>
        <w:rPr>
          <w:rFonts w:hint="eastAsia"/>
          <w:color w:val="000000" w:themeColor="text1"/>
          <w:sz w:val="24"/>
        </w:rPr>
        <w:t>直地压入试样，</w:t>
      </w:r>
      <w:proofErr w:type="gramStart"/>
      <w:r>
        <w:rPr>
          <w:rFonts w:hint="eastAsia"/>
          <w:color w:val="000000" w:themeColor="text1"/>
          <w:sz w:val="24"/>
        </w:rPr>
        <w:t>直至压足</w:t>
      </w:r>
      <w:proofErr w:type="gramEnd"/>
      <w:r>
        <w:rPr>
          <w:rFonts w:hint="eastAsia"/>
          <w:color w:val="000000" w:themeColor="text1"/>
          <w:sz w:val="24"/>
        </w:rPr>
        <w:t>和试样完全接触时</w:t>
      </w:r>
      <w:r>
        <w:rPr>
          <w:rFonts w:hint="eastAsia"/>
          <w:color w:val="000000" w:themeColor="text1"/>
          <w:sz w:val="24"/>
        </w:rPr>
        <w:t>1s</w:t>
      </w:r>
      <w:r>
        <w:rPr>
          <w:rFonts w:hint="eastAsia"/>
          <w:color w:val="000000" w:themeColor="text1"/>
          <w:sz w:val="24"/>
        </w:rPr>
        <w:t>内读取硬度数值。</w:t>
      </w:r>
    </w:p>
    <w:p w:rsidR="009D232E" w:rsidRDefault="007B1189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9D232E" w:rsidRDefault="007B1189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 </w:t>
      </w:r>
      <m:oMath>
        <m:r>
          <w:rPr>
            <w:rFonts w:ascii="Cambria Math" w:hAnsi="Cambria Math"/>
            <w:position w:val="-4"/>
            <w:sz w:val="24"/>
          </w:rPr>
          <m:t>ΔL=L</m:t>
        </m:r>
      </m:oMath>
      <w:r>
        <w:rPr>
          <w:sz w:val="24"/>
        </w:rPr>
        <w:t xml:space="preserve">                                     </w:t>
      </w:r>
    </w:p>
    <w:p w:rsidR="009D232E" w:rsidRDefault="007B1189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----</w:t>
      </w:r>
      <w:r>
        <w:rPr>
          <w:rFonts w:hint="eastAsia"/>
          <w:sz w:val="24"/>
        </w:rPr>
        <w:t>硬度检验</w:t>
      </w:r>
      <w:r>
        <w:rPr>
          <w:kern w:val="0"/>
          <w:sz w:val="24"/>
        </w:rPr>
        <w:t>结果</w:t>
      </w:r>
      <w:r>
        <w:rPr>
          <w:rFonts w:hint="eastAsia"/>
          <w:kern w:val="0"/>
          <w:sz w:val="24"/>
        </w:rPr>
        <w:t>，</w:t>
      </w:r>
      <w:r>
        <w:rPr>
          <w:rFonts w:hint="eastAsia"/>
          <w:kern w:val="0"/>
          <w:sz w:val="24"/>
        </w:rPr>
        <w:t xml:space="preserve"> </w:t>
      </w:r>
      <w:r>
        <w:rPr>
          <w:sz w:val="24"/>
        </w:rPr>
        <w:t>L----</w:t>
      </w:r>
      <w:r>
        <w:rPr>
          <w:rFonts w:hint="eastAsia"/>
          <w:sz w:val="24"/>
        </w:rPr>
        <w:t>---</w:t>
      </w:r>
      <w:r>
        <w:rPr>
          <w:rFonts w:hint="eastAsia"/>
          <w:sz w:val="24"/>
        </w:rPr>
        <w:t>硬度的测得值读数</w:t>
      </w:r>
    </w:p>
    <w:p w:rsidR="009D232E" w:rsidRDefault="007B118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9D232E" w:rsidRDefault="007B1189">
      <w:pPr>
        <w:spacing w:line="360" w:lineRule="auto"/>
        <w:ind w:firstLineChars="257" w:firstLine="617"/>
        <w:rPr>
          <w:bCs/>
          <w:sz w:val="24"/>
        </w:rPr>
      </w:pPr>
      <w:r>
        <w:rPr>
          <w:sz w:val="24"/>
        </w:rPr>
        <w:t>输入量的不确定度</w:t>
      </w:r>
      <w:r>
        <w:rPr>
          <w:rFonts w:hint="eastAsia"/>
          <w:sz w:val="24"/>
        </w:rPr>
        <w:t>主要来源于</w:t>
      </w:r>
      <w:r>
        <w:rPr>
          <w:sz w:val="24"/>
        </w:rPr>
        <w:t>：测量重复性引入的不确定度</w:t>
      </w:r>
      <w:r>
        <w:rPr>
          <w:position w:val="-10"/>
          <w:sz w:val="24"/>
        </w:rPr>
        <w:object w:dxaOrig="240" w:dyaOrig="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6.75pt" o:ole="">
            <v:imagedata r:id="rId8" o:title=""/>
          </v:shape>
          <o:OLEObject Type="Embed" ProgID="Equation.KSEE3" ShapeID="_x0000_i1025" DrawAspect="Content" ObjectID="_1699193507" r:id="rId9"/>
        </w:objec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w:r>
        <w:rPr>
          <w:position w:val="-10"/>
          <w:sz w:val="24"/>
        </w:rPr>
        <w:object w:dxaOrig="257" w:dyaOrig="334">
          <v:shape id="_x0000_i1026" type="#_x0000_t75" style="width:12.85pt;height:16.75pt" o:ole="">
            <v:imagedata r:id="rId10" o:title=""/>
          </v:shape>
          <o:OLEObject Type="Embed" ProgID="Equation.KSEE3" ShapeID="_x0000_i1026" DrawAspect="Content" ObjectID="_1699193508" r:id="rId11"/>
        </w:object>
      </w:r>
      <w:r>
        <w:rPr>
          <w:bCs/>
          <w:sz w:val="24"/>
        </w:rPr>
        <w:t>。</w:t>
      </w:r>
    </w:p>
    <w:p w:rsidR="009D232E" w:rsidRDefault="007B1189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</w:t>
      </w:r>
      <w:r>
        <w:rPr>
          <w:position w:val="-10"/>
          <w:sz w:val="24"/>
        </w:rPr>
        <w:object w:dxaOrig="240" w:dyaOrig="334">
          <v:shape id="_x0000_i1027" type="#_x0000_t75" style="width:12.1pt;height:16.75pt" o:ole="">
            <v:imagedata r:id="rId12" o:title=""/>
          </v:shape>
          <o:OLEObject Type="Embed" ProgID="Equation.KSEE3" ShapeID="_x0000_i1027" DrawAspect="Content" ObjectID="_1699193509" r:id="rId13"/>
        </w:object>
      </w:r>
      <w:r>
        <w:rPr>
          <w:sz w:val="24"/>
        </w:rPr>
        <w:t>的评定</w:t>
      </w:r>
    </w:p>
    <w:p w:rsidR="009D232E" w:rsidRDefault="007B1189">
      <w:pPr>
        <w:spacing w:line="360" w:lineRule="auto"/>
        <w:ind w:firstLine="480"/>
        <w:rPr>
          <w:sz w:val="24"/>
        </w:rPr>
      </w:pPr>
      <w:r>
        <w:rPr>
          <w:sz w:val="24"/>
        </w:rPr>
        <w:t>测量重复性引入的标准不确定度</w:t>
      </w:r>
      <w:r>
        <w:rPr>
          <w:rFonts w:hint="eastAsia"/>
          <w:sz w:val="24"/>
        </w:rPr>
        <w:t>，进行</w:t>
      </w:r>
      <w:r>
        <w:rPr>
          <w:sz w:val="24"/>
        </w:rPr>
        <w:t>A</w:t>
      </w:r>
      <w:r>
        <w:rPr>
          <w:sz w:val="24"/>
        </w:rPr>
        <w:t>类评定</w:t>
      </w:r>
      <w:r>
        <w:rPr>
          <w:rFonts w:hint="eastAsia"/>
          <w:sz w:val="24"/>
        </w:rPr>
        <w:t>，</w:t>
      </w:r>
      <w:r>
        <w:rPr>
          <w:sz w:val="24"/>
        </w:rPr>
        <w:t>在</w:t>
      </w:r>
      <w:r>
        <w:rPr>
          <w:rFonts w:hint="eastAsia"/>
          <w:sz w:val="24"/>
        </w:rPr>
        <w:t>设备的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</w:rPr>
        <w:t>邵氏</w:t>
      </w:r>
      <w:proofErr w:type="gramStart"/>
      <w:r>
        <w:rPr>
          <w:rFonts w:hint="eastAsia"/>
          <w:sz w:val="24"/>
        </w:rPr>
        <w:t>硬度计硬度计</w:t>
      </w:r>
      <w:proofErr w:type="gramEnd"/>
      <w:r>
        <w:rPr>
          <w:sz w:val="24"/>
        </w:rPr>
        <w:t>，在相临近的时间内，对被</w:t>
      </w:r>
      <w:r>
        <w:rPr>
          <w:rFonts w:hint="eastAsia"/>
          <w:sz w:val="24"/>
        </w:rPr>
        <w:t>测试件进行</w:t>
      </w:r>
      <w:r>
        <w:rPr>
          <w:rFonts w:hint="eastAsia"/>
          <w:sz w:val="24"/>
        </w:rPr>
        <w:t>10</w:t>
      </w:r>
      <w:r>
        <w:rPr>
          <w:sz w:val="24"/>
        </w:rPr>
        <w:t>次的检验</w:t>
      </w:r>
      <w:r>
        <w:rPr>
          <w:rFonts w:hint="eastAsia"/>
          <w:sz w:val="24"/>
        </w:rPr>
        <w:t>，检验</w:t>
      </w:r>
      <w:r>
        <w:rPr>
          <w:sz w:val="24"/>
        </w:rPr>
        <w:t>数据汇于表</w:t>
      </w:r>
      <w:r>
        <w:rPr>
          <w:sz w:val="24"/>
        </w:rPr>
        <w:t>1</w:t>
      </w:r>
      <w:r>
        <w:rPr>
          <w:sz w:val="24"/>
        </w:rPr>
        <w:t>：</w:t>
      </w:r>
    </w:p>
    <w:p w:rsidR="009D232E" w:rsidRDefault="007B1189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1:</w:t>
      </w:r>
      <w:r>
        <w:rPr>
          <w:sz w:val="24"/>
        </w:rPr>
        <w:t>重复性数据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420"/>
        <w:gridCol w:w="710"/>
        <w:gridCol w:w="710"/>
        <w:gridCol w:w="710"/>
        <w:gridCol w:w="710"/>
        <w:gridCol w:w="710"/>
        <w:gridCol w:w="710"/>
        <w:gridCol w:w="710"/>
        <w:gridCol w:w="711"/>
        <w:gridCol w:w="710"/>
        <w:gridCol w:w="711"/>
      </w:tblGrid>
      <w:tr w:rsidR="009D232E">
        <w:tc>
          <w:tcPr>
            <w:tcW w:w="1420" w:type="dxa"/>
          </w:tcPr>
          <w:p w:rsidR="009D232E" w:rsidRDefault="007B11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1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1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D232E">
        <w:tc>
          <w:tcPr>
            <w:tcW w:w="1420" w:type="dxa"/>
          </w:tcPr>
          <w:p w:rsidR="009D232E" w:rsidRDefault="007B11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</w:t>
            </w:r>
            <w:r>
              <w:rPr>
                <w:rFonts w:hint="eastAsia"/>
                <w:sz w:val="24"/>
              </w:rPr>
              <w:t>HA</w:t>
            </w:r>
            <w:r>
              <w:rPr>
                <w:sz w:val="24"/>
              </w:rPr>
              <w:t>)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71.1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71.3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71.0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71.5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71.3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71.3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71.6</w:t>
            </w:r>
          </w:p>
        </w:tc>
        <w:tc>
          <w:tcPr>
            <w:tcW w:w="711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71.5</w:t>
            </w:r>
          </w:p>
        </w:tc>
        <w:tc>
          <w:tcPr>
            <w:tcW w:w="710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71.5</w:t>
            </w:r>
          </w:p>
        </w:tc>
        <w:tc>
          <w:tcPr>
            <w:tcW w:w="711" w:type="dxa"/>
            <w:vAlign w:val="center"/>
          </w:tcPr>
          <w:p w:rsidR="009D232E" w:rsidRDefault="007B1189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71.4</w:t>
            </w:r>
          </w:p>
        </w:tc>
      </w:tr>
    </w:tbl>
    <w:p w:rsidR="009D232E" w:rsidRDefault="007B1189">
      <w:pPr>
        <w:spacing w:line="360" w:lineRule="auto"/>
        <w:ind w:firstLineChars="200" w:firstLine="480"/>
        <w:rPr>
          <w:color w:val="0D0D0D" w:themeColor="text1" w:themeTint="F2"/>
          <w:sz w:val="24"/>
        </w:rPr>
      </w:pPr>
      <w:r>
        <w:rPr>
          <w:sz w:val="24"/>
        </w:rPr>
        <w:t>被测试件</w:t>
      </w:r>
      <w:r>
        <w:rPr>
          <w:rFonts w:hint="eastAsia"/>
          <w:sz w:val="24"/>
        </w:rPr>
        <w:t>测得</w:t>
      </w:r>
      <w:r>
        <w:rPr>
          <w:sz w:val="24"/>
        </w:rPr>
        <w:t>值的平均值：</w:t>
      </w:r>
      <w:r>
        <w:rPr>
          <w:position w:val="-22"/>
          <w:sz w:val="24"/>
        </w:rPr>
        <w:object w:dxaOrig="2299" w:dyaOrig="708">
          <v:shape id="_x0000_i1028" type="#_x0000_t75" style="width:114.75pt;height:35.65pt" o:ole="">
            <v:imagedata r:id="rId14" o:title=""/>
          </v:shape>
          <o:OLEObject Type="Embed" ProgID="Equation.KSEE3" ShapeID="_x0000_i1028" DrawAspect="Content" ObjectID="_1699193510" r:id="rId15"/>
        </w:object>
      </w:r>
      <w:r>
        <w:rPr>
          <w:sz w:val="24"/>
        </w:rPr>
        <w:tab/>
      </w:r>
    </w:p>
    <w:p w:rsidR="009D232E" w:rsidRDefault="007B1189">
      <w:pPr>
        <w:widowControl/>
        <w:tabs>
          <w:tab w:val="center" w:pos="4360"/>
          <w:tab w:val="right" w:pos="8300"/>
        </w:tabs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lastRenderedPageBreak/>
        <w:t>单个测量值的实验标准差</w:t>
      </w:r>
      <w:r>
        <w:rPr>
          <w:kern w:val="0"/>
          <w:sz w:val="24"/>
        </w:rPr>
        <w:t>：</w:t>
      </w:r>
      <w:r>
        <w:rPr>
          <w:kern w:val="0"/>
          <w:position w:val="-24"/>
          <w:sz w:val="24"/>
        </w:rPr>
        <w:object w:dxaOrig="3213" w:dyaOrig="840">
          <v:shape id="_x0000_i1029" type="#_x0000_t75" style="width:160.75pt;height:42.05pt" o:ole="">
            <v:imagedata r:id="rId16" o:title=""/>
          </v:shape>
          <o:OLEObject Type="Embed" ProgID="Equation.KSEE3" ShapeID="_x0000_i1029" DrawAspect="Content" ObjectID="_1699193511" r:id="rId17"/>
        </w:object>
      </w:r>
    </w:p>
    <w:p w:rsidR="009D232E" w:rsidRDefault="007B1189">
      <w:pPr>
        <w:widowControl/>
        <w:tabs>
          <w:tab w:val="center" w:pos="4360"/>
          <w:tab w:val="right" w:pos="8300"/>
        </w:tabs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t>被测量估计值（</w:t>
      </w:r>
      <w:r>
        <w:rPr>
          <w:color w:val="000000" w:themeColor="text1"/>
          <w:kern w:val="0"/>
          <w:position w:val="-4"/>
          <w:sz w:val="24"/>
        </w:rPr>
        <w:object w:dxaOrig="240" w:dyaOrig="340">
          <v:shape id="_x0000_i1030" type="#_x0000_t75" style="width:12.1pt;height:17.1pt" o:ole="">
            <v:imagedata r:id="rId18" o:title=""/>
          </v:shape>
          <o:OLEObject Type="Embed" ProgID="Equation.KSEE3" ShapeID="_x0000_i1030" DrawAspect="Content" ObjectID="_1699193512" r:id="rId19"/>
        </w:object>
      </w:r>
      <w:r>
        <w:rPr>
          <w:color w:val="000000" w:themeColor="text1"/>
          <w:kern w:val="0"/>
          <w:sz w:val="24"/>
        </w:rPr>
        <w:t>）标准不确定度分量</w:t>
      </w:r>
      <w:r>
        <w:rPr>
          <w:i/>
          <w:iCs/>
          <w:color w:val="000000" w:themeColor="text1"/>
          <w:sz w:val="24"/>
        </w:rPr>
        <w:t>u</w:t>
      </w:r>
      <w:r>
        <w:rPr>
          <w:color w:val="000000" w:themeColor="text1"/>
          <w:sz w:val="24"/>
          <w:vertAlign w:val="subscript"/>
        </w:rPr>
        <w:t>1</w:t>
      </w:r>
      <w:r>
        <w:rPr>
          <w:color w:val="000000" w:themeColor="text1"/>
          <w:kern w:val="0"/>
          <w:sz w:val="24"/>
        </w:rPr>
        <w:t>（</w:t>
      </w:r>
      <w:r>
        <w:rPr>
          <w:color w:val="000000" w:themeColor="text1"/>
          <w:kern w:val="0"/>
          <w:position w:val="-4"/>
          <w:sz w:val="24"/>
        </w:rPr>
        <w:object w:dxaOrig="240" w:dyaOrig="340">
          <v:shape id="_x0000_i1031" type="#_x0000_t75" style="width:12.1pt;height:17.1pt" o:ole="">
            <v:imagedata r:id="rId18" o:title=""/>
          </v:shape>
          <o:OLEObject Type="Embed" ProgID="Equation.KSEE3" ShapeID="_x0000_i1031" DrawAspect="Content" ObjectID="_1699193513" r:id="rId20"/>
        </w:object>
      </w:r>
      <w:r>
        <w:rPr>
          <w:color w:val="000000" w:themeColor="text1"/>
          <w:kern w:val="0"/>
          <w:sz w:val="24"/>
        </w:rPr>
        <w:t>为</w:t>
      </w:r>
      <w:r>
        <w:rPr>
          <w:color w:val="000000" w:themeColor="text1"/>
          <w:kern w:val="0"/>
          <w:sz w:val="24"/>
        </w:rPr>
        <w:t>1</w:t>
      </w:r>
      <w:r>
        <w:rPr>
          <w:color w:val="000000" w:themeColor="text1"/>
          <w:kern w:val="0"/>
          <w:sz w:val="24"/>
        </w:rPr>
        <w:t>组数据的平均值，取</w:t>
      </w:r>
      <w:r>
        <w:rPr>
          <w:color w:val="000000" w:themeColor="text1"/>
          <w:kern w:val="0"/>
          <w:sz w:val="24"/>
        </w:rPr>
        <w:t>n=1</w:t>
      </w:r>
      <w:r>
        <w:rPr>
          <w:color w:val="000000" w:themeColor="text1"/>
          <w:kern w:val="0"/>
          <w:sz w:val="24"/>
        </w:rPr>
        <w:t>）</w:t>
      </w:r>
    </w:p>
    <w:p w:rsidR="009D232E" w:rsidRDefault="007B1189">
      <w:pPr>
        <w:widowControl/>
        <w:tabs>
          <w:tab w:val="center" w:pos="4360"/>
          <w:tab w:val="right" w:pos="8300"/>
        </w:tabs>
        <w:spacing w:line="360" w:lineRule="auto"/>
        <w:rPr>
          <w:color w:val="0D0D0D" w:themeColor="text1" w:themeTint="F2"/>
          <w:sz w:val="24"/>
        </w:rPr>
      </w:pPr>
      <w:r>
        <w:rPr>
          <w:kern w:val="0"/>
          <w:sz w:val="24"/>
        </w:rPr>
        <w:t>标准不确定度分量：</w:t>
      </w:r>
      <w:r>
        <w:rPr>
          <w:color w:val="0D0D0D" w:themeColor="text1" w:themeTint="F2"/>
          <w:kern w:val="0"/>
          <w:sz w:val="24"/>
        </w:rPr>
        <w:t xml:space="preserve"> </w:t>
      </w:r>
      <w:r>
        <w:rPr>
          <w:color w:val="0D0D0D" w:themeColor="text1" w:themeTint="F2"/>
          <w:kern w:val="0"/>
          <w:position w:val="-10"/>
          <w:sz w:val="24"/>
        </w:rPr>
        <w:object w:dxaOrig="240" w:dyaOrig="334">
          <v:shape id="_x0000_i1032" type="#_x0000_t75" style="width:12.1pt;height:16.75pt" o:ole="">
            <v:imagedata r:id="rId21" o:title=""/>
          </v:shape>
          <o:OLEObject Type="Embed" ProgID="Equation.KSEE3" ShapeID="_x0000_i1032" DrawAspect="Content" ObjectID="_1699193514" r:id="rId22"/>
        </w:object>
      </w:r>
      <w:r>
        <w:rPr>
          <w:color w:val="0D0D0D" w:themeColor="text1" w:themeTint="F2"/>
          <w:kern w:val="0"/>
          <w:sz w:val="24"/>
        </w:rPr>
        <w:t>=</w:t>
      </w:r>
      <w:r>
        <w:rPr>
          <w:color w:val="0D0D0D" w:themeColor="text1" w:themeTint="F2"/>
          <w:kern w:val="0"/>
          <w:position w:val="-26"/>
          <w:sz w:val="24"/>
        </w:rPr>
        <w:object w:dxaOrig="2299" w:dyaOrig="620">
          <v:shape id="_x0000_i1033" type="#_x0000_t75" style="width:114.75pt;height:31pt" o:ole="">
            <v:imagedata r:id="rId23" o:title=""/>
          </v:shape>
          <o:OLEObject Type="Embed" ProgID="Equation.KSEE3" ShapeID="_x0000_i1033" DrawAspect="Content" ObjectID="_1699193515" r:id="rId24"/>
        </w:object>
      </w:r>
      <w:r>
        <w:rPr>
          <w:sz w:val="24"/>
        </w:rPr>
        <w:t xml:space="preserve">                                </w:t>
      </w:r>
    </w:p>
    <w:p w:rsidR="009D232E" w:rsidRDefault="007B1189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position w:val="-10"/>
          <w:sz w:val="24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 w:rsidR="00240DE4">
        <w:rPr>
          <w:bCs/>
          <w:sz w:val="24"/>
        </w:rPr>
        <w:t>测量设备</w:t>
      </w:r>
      <w:r w:rsidR="00240DE4">
        <w:rPr>
          <w:sz w:val="24"/>
        </w:rPr>
        <w:t>引入的标准不确定度</w:t>
      </w:r>
      <w:r w:rsidR="00240DE4">
        <w:rPr>
          <w:position w:val="-10"/>
          <w:sz w:val="24"/>
        </w:rPr>
        <w:object w:dxaOrig="257" w:dyaOrig="326">
          <v:shape id="_x0000_i1034" type="#_x0000_t75" style="width:12.85pt;height:16.4pt" o:ole="">
            <v:imagedata r:id="rId10" o:title=""/>
          </v:shape>
          <o:OLEObject Type="Embed" ProgID="Equation.KSEE3" ShapeID="_x0000_i1034" DrawAspect="Content" ObjectID="_1699193516" r:id="rId25"/>
        </w:object>
      </w:r>
      <w:r w:rsidR="00240DE4">
        <w:rPr>
          <w:rFonts w:hint="eastAsia"/>
          <w:sz w:val="24"/>
        </w:rPr>
        <w:t>的评定</w:t>
      </w:r>
    </w:p>
    <w:p w:rsidR="009D232E" w:rsidRDefault="007B118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kern w:val="0"/>
          <w:position w:val="-10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邵氏硬度计校准证书出具的最大允许误差为</w:t>
      </w:r>
      <w:r>
        <w:rPr>
          <w:sz w:val="24"/>
        </w:rPr>
        <w:t>±</w:t>
      </w:r>
      <w:r>
        <w:rPr>
          <w:rFonts w:ascii="宋体" w:hAnsi="宋体" w:cs="宋体" w:hint="eastAsia"/>
          <w:sz w:val="24"/>
        </w:rPr>
        <w:t>0.5HA，</w:t>
      </w:r>
      <w:r>
        <w:rPr>
          <w:sz w:val="24"/>
        </w:rPr>
        <w:t>服从均匀分布，</w:t>
      </w:r>
      <w:r>
        <w:rPr>
          <w:rFonts w:hint="eastAsia"/>
          <w:sz w:val="24"/>
        </w:rPr>
        <w:t>区间半宽</w:t>
      </w:r>
      <w:r w:rsidR="00B72CC1">
        <w:rPr>
          <w:rFonts w:hint="eastAsia"/>
          <w:sz w:val="24"/>
        </w:rPr>
        <w:t>为</w:t>
      </w:r>
      <w:bookmarkStart w:id="0" w:name="_GoBack"/>
      <w:bookmarkEnd w:id="0"/>
      <w:r>
        <w:rPr>
          <w:rFonts w:hint="eastAsia"/>
          <w:sz w:val="24"/>
        </w:rPr>
        <w:t xml:space="preserve">a=0.5HA, </w:t>
      </w:r>
      <w:r>
        <w:rPr>
          <w:rFonts w:hint="eastAsia"/>
          <w:sz w:val="24"/>
        </w:rPr>
        <w:t>置信因子</w:t>
      </w:r>
      <w:r>
        <w:rPr>
          <w:rFonts w:hint="eastAsia"/>
          <w:i/>
          <w:iCs/>
          <w:sz w:val="24"/>
        </w:rPr>
        <w:t>k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rFonts w:ascii="Cambria Math" w:hAnsi="Cambria Math" w:hint="eastAsia"/>
          <w:sz w:val="24"/>
        </w:rPr>
        <w:t>，则</w:t>
      </w:r>
      <w:r>
        <w:rPr>
          <w:sz w:val="24"/>
        </w:rPr>
        <w:t>：</w:t>
      </w:r>
    </w:p>
    <w:p w:rsidR="009D232E" w:rsidRDefault="007B1189">
      <w:pPr>
        <w:widowControl/>
        <w:tabs>
          <w:tab w:val="center" w:pos="4360"/>
          <w:tab w:val="right" w:pos="8300"/>
        </w:tabs>
        <w:spacing w:line="360" w:lineRule="auto"/>
        <w:ind w:firstLineChars="1100" w:firstLine="2640"/>
        <w:rPr>
          <w:i/>
          <w:position w:val="-24"/>
          <w:sz w:val="24"/>
        </w:rPr>
      </w:pPr>
      <w:r>
        <w:rPr>
          <w:i/>
          <w:position w:val="-26"/>
          <w:sz w:val="24"/>
        </w:rPr>
        <w:object w:dxaOrig="2460" w:dyaOrig="620">
          <v:shape id="_x0000_i1035" type="#_x0000_t75" style="width:122.95pt;height:31pt" o:ole="">
            <v:imagedata r:id="rId26" o:title=""/>
          </v:shape>
          <o:OLEObject Type="Embed" ProgID="Equation.KSEE3" ShapeID="_x0000_i1035" DrawAspect="Content" ObjectID="_1699193517" r:id="rId27"/>
        </w:object>
      </w:r>
    </w:p>
    <w:p w:rsidR="009D232E" w:rsidRDefault="007B1189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:rsidR="009D232E" w:rsidRDefault="007B1189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:rsidR="009D232E" w:rsidRDefault="007B118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:rsidR="009D232E" w:rsidRDefault="007B1189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>2</w:t>
      </w:r>
      <w:r>
        <w:rPr>
          <w:sz w:val="24"/>
        </w:rPr>
        <w:t>：标准不确定度汇总表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9D232E">
        <w:trPr>
          <w:jc w:val="center"/>
        </w:trPr>
        <w:tc>
          <w:tcPr>
            <w:tcW w:w="2405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9D232E">
        <w:trPr>
          <w:jc w:val="center"/>
        </w:trPr>
        <w:tc>
          <w:tcPr>
            <w:tcW w:w="2405" w:type="dxa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0.19HA</w:t>
            </w:r>
          </w:p>
        </w:tc>
      </w:tr>
      <w:tr w:rsidR="009D232E">
        <w:trPr>
          <w:jc w:val="center"/>
        </w:trPr>
        <w:tc>
          <w:tcPr>
            <w:tcW w:w="2405" w:type="dxa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:rsidR="009D232E" w:rsidRDefault="007B1189">
            <w:pPr>
              <w:widowControl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:rsidR="009D232E" w:rsidRDefault="007B1189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0.29HA</w:t>
            </w:r>
          </w:p>
        </w:tc>
      </w:tr>
    </w:tbl>
    <w:p w:rsidR="009D232E" w:rsidRDefault="007B1189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9D232E" w:rsidRDefault="007B118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合成标准不确定度按下式</w:t>
      </w:r>
      <w:r>
        <w:rPr>
          <w:rFonts w:hint="eastAsia"/>
          <w:sz w:val="24"/>
        </w:rPr>
        <w:t>计算</w:t>
      </w:r>
      <w:r>
        <w:rPr>
          <w:sz w:val="24"/>
        </w:rPr>
        <w:t>：</w:t>
      </w:r>
    </w:p>
    <w:p w:rsidR="009D232E" w:rsidRDefault="007B1189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position w:val="-12"/>
          <w:sz w:val="24"/>
          <w:vertAlign w:val="subscript"/>
        </w:rPr>
        <w:object w:dxaOrig="3874" w:dyaOrig="455">
          <v:shape id="_x0000_i1036" type="#_x0000_t75" style="width:193.55pt;height:22.8pt" o:ole="">
            <v:imagedata r:id="rId28" o:title=""/>
          </v:shape>
          <o:OLEObject Type="Embed" ProgID="Equation.KSEE3" ShapeID="_x0000_i1036" DrawAspect="Content" ObjectID="_1699193518" r:id="rId29"/>
        </w:object>
      </w:r>
    </w:p>
    <w:p w:rsidR="009D232E" w:rsidRDefault="007B1189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9D232E" w:rsidRDefault="007B1189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</w:t>
      </w:r>
      <w:r>
        <w:rPr>
          <w:kern w:val="0"/>
          <w:sz w:val="24"/>
        </w:rPr>
        <w:t>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9D232E" w:rsidRDefault="007B1189">
      <w:pPr>
        <w:spacing w:line="360" w:lineRule="auto"/>
        <w:ind w:left="780" w:firstLineChars="325" w:firstLine="780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</w:t>
      </w:r>
      <w:r>
        <w:rPr>
          <w:rFonts w:hint="eastAsia"/>
          <w:sz w:val="24"/>
        </w:rPr>
        <w:t>0.35HA</w:t>
      </w:r>
      <w:r>
        <w:rPr>
          <w:sz w:val="24"/>
        </w:rPr>
        <w:t>＝</w:t>
      </w:r>
      <w:r>
        <w:rPr>
          <w:rFonts w:hint="eastAsia"/>
          <w:sz w:val="24"/>
        </w:rPr>
        <w:t>0.7HA</w:t>
      </w:r>
    </w:p>
    <w:p w:rsidR="009D232E" w:rsidRDefault="007B1189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9D232E" w:rsidRDefault="007B1189">
      <w:pPr>
        <w:spacing w:line="360" w:lineRule="auto"/>
        <w:ind w:left="780" w:firstLineChars="383" w:firstLine="919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rFonts w:hint="eastAsia"/>
          <w:iCs/>
          <w:sz w:val="24"/>
        </w:rPr>
        <w:t>0.7HA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sectPr w:rsidR="009D232E">
      <w:footerReference w:type="default" r:id="rId3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291" w:rsidRDefault="00EF6291">
      <w:r>
        <w:separator/>
      </w:r>
    </w:p>
  </w:endnote>
  <w:endnote w:type="continuationSeparator" w:id="0">
    <w:p w:rsidR="00EF6291" w:rsidRDefault="00EF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32E" w:rsidRDefault="007B1189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9D232E" w:rsidRDefault="009D23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291" w:rsidRDefault="00EF6291">
      <w:r>
        <w:separator/>
      </w:r>
    </w:p>
  </w:footnote>
  <w:footnote w:type="continuationSeparator" w:id="0">
    <w:p w:rsidR="00EF6291" w:rsidRDefault="00EF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7162"/>
    <w:rsid w:val="001E3A13"/>
    <w:rsid w:val="00227CDF"/>
    <w:rsid w:val="00240DE4"/>
    <w:rsid w:val="00553067"/>
    <w:rsid w:val="00592E16"/>
    <w:rsid w:val="00690402"/>
    <w:rsid w:val="006E25D7"/>
    <w:rsid w:val="00732A29"/>
    <w:rsid w:val="007A44C6"/>
    <w:rsid w:val="007B1189"/>
    <w:rsid w:val="009D232E"/>
    <w:rsid w:val="00A92CEC"/>
    <w:rsid w:val="00AB15B9"/>
    <w:rsid w:val="00B23EC5"/>
    <w:rsid w:val="00B72BDD"/>
    <w:rsid w:val="00B72CC1"/>
    <w:rsid w:val="00D60E80"/>
    <w:rsid w:val="00E043D6"/>
    <w:rsid w:val="00EF6291"/>
    <w:rsid w:val="00F55B64"/>
    <w:rsid w:val="00F90B91"/>
    <w:rsid w:val="015416E6"/>
    <w:rsid w:val="019C7995"/>
    <w:rsid w:val="024025BA"/>
    <w:rsid w:val="028E1142"/>
    <w:rsid w:val="02A1046B"/>
    <w:rsid w:val="02D10F61"/>
    <w:rsid w:val="033C61BB"/>
    <w:rsid w:val="033C6CE8"/>
    <w:rsid w:val="038657BF"/>
    <w:rsid w:val="05E272AB"/>
    <w:rsid w:val="05FB5ED2"/>
    <w:rsid w:val="06354F1C"/>
    <w:rsid w:val="0684477D"/>
    <w:rsid w:val="074914CA"/>
    <w:rsid w:val="07813E62"/>
    <w:rsid w:val="07A54DAE"/>
    <w:rsid w:val="082852F7"/>
    <w:rsid w:val="0830436E"/>
    <w:rsid w:val="0A1019F3"/>
    <w:rsid w:val="0A9A5E74"/>
    <w:rsid w:val="0ABF1EF3"/>
    <w:rsid w:val="0B0B039F"/>
    <w:rsid w:val="0CA84795"/>
    <w:rsid w:val="0E2137A4"/>
    <w:rsid w:val="0E570075"/>
    <w:rsid w:val="0F334CE9"/>
    <w:rsid w:val="0F492F44"/>
    <w:rsid w:val="0F89424F"/>
    <w:rsid w:val="10C76CC6"/>
    <w:rsid w:val="10FF3EA2"/>
    <w:rsid w:val="11062BEE"/>
    <w:rsid w:val="114B0031"/>
    <w:rsid w:val="124C1EEA"/>
    <w:rsid w:val="12C17114"/>
    <w:rsid w:val="13152BC6"/>
    <w:rsid w:val="139C6110"/>
    <w:rsid w:val="13AD63AE"/>
    <w:rsid w:val="13CB519A"/>
    <w:rsid w:val="140F2A76"/>
    <w:rsid w:val="150669D4"/>
    <w:rsid w:val="15577EC7"/>
    <w:rsid w:val="159C1D1A"/>
    <w:rsid w:val="16400655"/>
    <w:rsid w:val="1651438D"/>
    <w:rsid w:val="172F4697"/>
    <w:rsid w:val="17494B7A"/>
    <w:rsid w:val="183E7280"/>
    <w:rsid w:val="18B23F30"/>
    <w:rsid w:val="19241246"/>
    <w:rsid w:val="1981119C"/>
    <w:rsid w:val="19CA3C3E"/>
    <w:rsid w:val="1A2A38DE"/>
    <w:rsid w:val="1A494CC5"/>
    <w:rsid w:val="1A6347D8"/>
    <w:rsid w:val="1AE95F4D"/>
    <w:rsid w:val="1AF92720"/>
    <w:rsid w:val="1AFC0AA7"/>
    <w:rsid w:val="1B2A74E6"/>
    <w:rsid w:val="1BE46730"/>
    <w:rsid w:val="1BE83ECF"/>
    <w:rsid w:val="1C0E4CDC"/>
    <w:rsid w:val="1D5D7C6E"/>
    <w:rsid w:val="1D99516E"/>
    <w:rsid w:val="1E6632FA"/>
    <w:rsid w:val="1F465EB1"/>
    <w:rsid w:val="1F9926D3"/>
    <w:rsid w:val="20380E11"/>
    <w:rsid w:val="20710446"/>
    <w:rsid w:val="208D0820"/>
    <w:rsid w:val="21BA3713"/>
    <w:rsid w:val="22242A16"/>
    <w:rsid w:val="223F6863"/>
    <w:rsid w:val="2257687F"/>
    <w:rsid w:val="22A25D8C"/>
    <w:rsid w:val="22DD7592"/>
    <w:rsid w:val="23A5138B"/>
    <w:rsid w:val="24836E05"/>
    <w:rsid w:val="254D786C"/>
    <w:rsid w:val="254F5F3D"/>
    <w:rsid w:val="264F1A72"/>
    <w:rsid w:val="26520B85"/>
    <w:rsid w:val="266D3C31"/>
    <w:rsid w:val="266E76A6"/>
    <w:rsid w:val="266F2FDB"/>
    <w:rsid w:val="26D85D7C"/>
    <w:rsid w:val="2720587C"/>
    <w:rsid w:val="27887792"/>
    <w:rsid w:val="27DF7713"/>
    <w:rsid w:val="27F9473D"/>
    <w:rsid w:val="2824308B"/>
    <w:rsid w:val="28287B8C"/>
    <w:rsid w:val="2877160F"/>
    <w:rsid w:val="28782EF7"/>
    <w:rsid w:val="295E52F6"/>
    <w:rsid w:val="296A7628"/>
    <w:rsid w:val="2A2A582A"/>
    <w:rsid w:val="2A8204DA"/>
    <w:rsid w:val="2C1B093A"/>
    <w:rsid w:val="2CA95F12"/>
    <w:rsid w:val="2CC055F2"/>
    <w:rsid w:val="2CFE7B58"/>
    <w:rsid w:val="2D480210"/>
    <w:rsid w:val="2DBB4F6C"/>
    <w:rsid w:val="2DBD3E4F"/>
    <w:rsid w:val="2DF65EF4"/>
    <w:rsid w:val="2E5E35F6"/>
    <w:rsid w:val="2E71550A"/>
    <w:rsid w:val="2EA33B84"/>
    <w:rsid w:val="2EC93DDC"/>
    <w:rsid w:val="2F001AC3"/>
    <w:rsid w:val="2F1E200F"/>
    <w:rsid w:val="2F2B7307"/>
    <w:rsid w:val="2F306C78"/>
    <w:rsid w:val="2F985D32"/>
    <w:rsid w:val="2FA50E6E"/>
    <w:rsid w:val="303E6AEB"/>
    <w:rsid w:val="315A2887"/>
    <w:rsid w:val="31F21B30"/>
    <w:rsid w:val="326931BD"/>
    <w:rsid w:val="329B5D42"/>
    <w:rsid w:val="32C755ED"/>
    <w:rsid w:val="332B36BF"/>
    <w:rsid w:val="33D5311F"/>
    <w:rsid w:val="34653FDF"/>
    <w:rsid w:val="34785C61"/>
    <w:rsid w:val="349237F6"/>
    <w:rsid w:val="349B3CDF"/>
    <w:rsid w:val="34AD43B8"/>
    <w:rsid w:val="34FE752A"/>
    <w:rsid w:val="35172496"/>
    <w:rsid w:val="35321B2B"/>
    <w:rsid w:val="353C0F33"/>
    <w:rsid w:val="35CD24B3"/>
    <w:rsid w:val="35D10FE4"/>
    <w:rsid w:val="36184782"/>
    <w:rsid w:val="367F78B1"/>
    <w:rsid w:val="3701191D"/>
    <w:rsid w:val="37682CFB"/>
    <w:rsid w:val="37783AD3"/>
    <w:rsid w:val="37A94C31"/>
    <w:rsid w:val="38172C62"/>
    <w:rsid w:val="398F580D"/>
    <w:rsid w:val="3A163D1F"/>
    <w:rsid w:val="3A18519E"/>
    <w:rsid w:val="3A1D0244"/>
    <w:rsid w:val="3AA94754"/>
    <w:rsid w:val="3CB576D4"/>
    <w:rsid w:val="3D5742FF"/>
    <w:rsid w:val="3D6228F1"/>
    <w:rsid w:val="3D7353BA"/>
    <w:rsid w:val="3DA52452"/>
    <w:rsid w:val="3E0107D5"/>
    <w:rsid w:val="3E3F7306"/>
    <w:rsid w:val="3E542C95"/>
    <w:rsid w:val="3E5F3331"/>
    <w:rsid w:val="3E782D86"/>
    <w:rsid w:val="3E914909"/>
    <w:rsid w:val="3EF73C9A"/>
    <w:rsid w:val="3F197596"/>
    <w:rsid w:val="3F4D1335"/>
    <w:rsid w:val="3F6318E7"/>
    <w:rsid w:val="407A0847"/>
    <w:rsid w:val="408C2671"/>
    <w:rsid w:val="409F2474"/>
    <w:rsid w:val="4107210C"/>
    <w:rsid w:val="41941D97"/>
    <w:rsid w:val="41A22282"/>
    <w:rsid w:val="42D51AAC"/>
    <w:rsid w:val="42D520A4"/>
    <w:rsid w:val="43494F58"/>
    <w:rsid w:val="43666874"/>
    <w:rsid w:val="437F3E37"/>
    <w:rsid w:val="43983097"/>
    <w:rsid w:val="43B525C0"/>
    <w:rsid w:val="43EB609A"/>
    <w:rsid w:val="452D6531"/>
    <w:rsid w:val="45550172"/>
    <w:rsid w:val="45B643FF"/>
    <w:rsid w:val="45E82B58"/>
    <w:rsid w:val="45FE3658"/>
    <w:rsid w:val="462C7D91"/>
    <w:rsid w:val="46915ADF"/>
    <w:rsid w:val="470C29F4"/>
    <w:rsid w:val="47237854"/>
    <w:rsid w:val="476D4510"/>
    <w:rsid w:val="47A07B51"/>
    <w:rsid w:val="47D62180"/>
    <w:rsid w:val="47FA49F3"/>
    <w:rsid w:val="487954CE"/>
    <w:rsid w:val="492E08A0"/>
    <w:rsid w:val="493C18BB"/>
    <w:rsid w:val="49680B69"/>
    <w:rsid w:val="4A3211E1"/>
    <w:rsid w:val="4AD918C9"/>
    <w:rsid w:val="4AF84287"/>
    <w:rsid w:val="4B466D02"/>
    <w:rsid w:val="4B5D1D8F"/>
    <w:rsid w:val="4B7D38DC"/>
    <w:rsid w:val="4BCC64DE"/>
    <w:rsid w:val="4CD37E96"/>
    <w:rsid w:val="4D9470F3"/>
    <w:rsid w:val="4DB21B8D"/>
    <w:rsid w:val="4DB2248A"/>
    <w:rsid w:val="4E134AF3"/>
    <w:rsid w:val="4E310665"/>
    <w:rsid w:val="4E416634"/>
    <w:rsid w:val="4F7F11E4"/>
    <w:rsid w:val="4FC32276"/>
    <w:rsid w:val="4FDA309F"/>
    <w:rsid w:val="50494281"/>
    <w:rsid w:val="50A07371"/>
    <w:rsid w:val="50B03929"/>
    <w:rsid w:val="51C65E77"/>
    <w:rsid w:val="51D71733"/>
    <w:rsid w:val="520B3430"/>
    <w:rsid w:val="526747A8"/>
    <w:rsid w:val="528447F7"/>
    <w:rsid w:val="529415F4"/>
    <w:rsid w:val="53BC0C9F"/>
    <w:rsid w:val="54C603E3"/>
    <w:rsid w:val="55803F4D"/>
    <w:rsid w:val="558744B5"/>
    <w:rsid w:val="55985E5F"/>
    <w:rsid w:val="55B27004"/>
    <w:rsid w:val="56C86374"/>
    <w:rsid w:val="57431C12"/>
    <w:rsid w:val="574470C9"/>
    <w:rsid w:val="57CC2099"/>
    <w:rsid w:val="57EE0F5D"/>
    <w:rsid w:val="58A13279"/>
    <w:rsid w:val="58C70B1F"/>
    <w:rsid w:val="58CF131A"/>
    <w:rsid w:val="58F90F65"/>
    <w:rsid w:val="595E75C1"/>
    <w:rsid w:val="59E404A7"/>
    <w:rsid w:val="5A9C0C72"/>
    <w:rsid w:val="5AC6231F"/>
    <w:rsid w:val="5B12033D"/>
    <w:rsid w:val="5C096AEE"/>
    <w:rsid w:val="5C8B7DFF"/>
    <w:rsid w:val="5D393E66"/>
    <w:rsid w:val="5E352587"/>
    <w:rsid w:val="5EAF7D71"/>
    <w:rsid w:val="5EFD54A6"/>
    <w:rsid w:val="5F402A60"/>
    <w:rsid w:val="6001421E"/>
    <w:rsid w:val="605F0B66"/>
    <w:rsid w:val="608B4C0D"/>
    <w:rsid w:val="608D4AF3"/>
    <w:rsid w:val="60C173E7"/>
    <w:rsid w:val="60F134CD"/>
    <w:rsid w:val="61363C49"/>
    <w:rsid w:val="61513181"/>
    <w:rsid w:val="619B1BCE"/>
    <w:rsid w:val="62166D95"/>
    <w:rsid w:val="62484C76"/>
    <w:rsid w:val="62FB033A"/>
    <w:rsid w:val="632C33CC"/>
    <w:rsid w:val="63A30F4F"/>
    <w:rsid w:val="64701F3E"/>
    <w:rsid w:val="67057677"/>
    <w:rsid w:val="678B606E"/>
    <w:rsid w:val="68255B3B"/>
    <w:rsid w:val="68E240D1"/>
    <w:rsid w:val="695F0B69"/>
    <w:rsid w:val="69FB1F4A"/>
    <w:rsid w:val="6A071061"/>
    <w:rsid w:val="6A370221"/>
    <w:rsid w:val="6A5D404B"/>
    <w:rsid w:val="6A7D3D26"/>
    <w:rsid w:val="6B06126D"/>
    <w:rsid w:val="6BDE262E"/>
    <w:rsid w:val="6C347AA5"/>
    <w:rsid w:val="6CF710FC"/>
    <w:rsid w:val="6E9F7006"/>
    <w:rsid w:val="6F7F7358"/>
    <w:rsid w:val="6FC47C7C"/>
    <w:rsid w:val="6FC776C5"/>
    <w:rsid w:val="6FE36DE5"/>
    <w:rsid w:val="6FFC36C6"/>
    <w:rsid w:val="703F78C8"/>
    <w:rsid w:val="7051629E"/>
    <w:rsid w:val="70BE60D8"/>
    <w:rsid w:val="70F02CA1"/>
    <w:rsid w:val="711F53B4"/>
    <w:rsid w:val="724E552F"/>
    <w:rsid w:val="72BC3322"/>
    <w:rsid w:val="72D84B70"/>
    <w:rsid w:val="72EF5E54"/>
    <w:rsid w:val="7323783F"/>
    <w:rsid w:val="73361172"/>
    <w:rsid w:val="74384B7A"/>
    <w:rsid w:val="745D0E1C"/>
    <w:rsid w:val="74CB7BA5"/>
    <w:rsid w:val="74D269B6"/>
    <w:rsid w:val="74F863CC"/>
    <w:rsid w:val="75925870"/>
    <w:rsid w:val="76BB4DE3"/>
    <w:rsid w:val="77C404EF"/>
    <w:rsid w:val="78932B85"/>
    <w:rsid w:val="78EB596B"/>
    <w:rsid w:val="790C3680"/>
    <w:rsid w:val="79192AD1"/>
    <w:rsid w:val="794E5270"/>
    <w:rsid w:val="79921B92"/>
    <w:rsid w:val="79C20835"/>
    <w:rsid w:val="7A347A80"/>
    <w:rsid w:val="7A3757D9"/>
    <w:rsid w:val="7A447621"/>
    <w:rsid w:val="7B1717B6"/>
    <w:rsid w:val="7B287BF0"/>
    <w:rsid w:val="7C3E2CBC"/>
    <w:rsid w:val="7C4C3DBB"/>
    <w:rsid w:val="7C7177D6"/>
    <w:rsid w:val="7F7D37DB"/>
    <w:rsid w:val="7FCE75C4"/>
    <w:rsid w:val="7FD0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BEE44"/>
  <w15:docId w15:val="{908180D2-22FE-40CB-AEC1-7BD1EC47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15</cp:revision>
  <dcterms:created xsi:type="dcterms:W3CDTF">2020-03-30T23:43:00Z</dcterms:created>
  <dcterms:modified xsi:type="dcterms:W3CDTF">2021-11-23T09:25:00Z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