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6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福建省联丰盛漂染植绒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bookmarkStart w:id="11" w:name="_GoBack"/>
            <w:bookmarkEnd w:id="11"/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1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能源计量的各种计量设备：电表、水表提供不出校检的证据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由于未提供设备清单及电机型号，未能对国家明令淘汰的设备进行审核。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3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未对1台空压机进行能耗测试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4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未对变压器进行能耗测试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5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kern w:val="2"/>
                <w:sz w:val="20"/>
                <w:szCs w:val="22"/>
                <w:lang w:val="en-US" w:eastAsia="zh-CN" w:bidi="ar-SA"/>
              </w:rPr>
              <w:t>建议企业结合各部门的职责进行能源目标的分解，以确保公司能源目标的实现，做到节约能源，人人有责，充分调动大家的积极性。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6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kern w:val="2"/>
                <w:sz w:val="20"/>
                <w:szCs w:val="22"/>
                <w:lang w:val="en-US" w:eastAsia="zh-CN" w:bidi="ar-SA"/>
              </w:rPr>
              <w:t>提供“能源风险和机遇管控清单”2021年，对识别的风险制定了管控措施，但未落实完成责任人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  <w:sz w:val="18"/>
      </w:rPr>
      <w:t>北京国标联合认证有限公司</w:t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3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F4EF6"/>
    <w:rsid w:val="07836FD0"/>
    <w:rsid w:val="0F860544"/>
    <w:rsid w:val="10A47772"/>
    <w:rsid w:val="148802A5"/>
    <w:rsid w:val="23885D0C"/>
    <w:rsid w:val="25A77555"/>
    <w:rsid w:val="261D0933"/>
    <w:rsid w:val="290C4D7E"/>
    <w:rsid w:val="31350594"/>
    <w:rsid w:val="40335B02"/>
    <w:rsid w:val="45285089"/>
    <w:rsid w:val="496525AC"/>
    <w:rsid w:val="610079F6"/>
    <w:rsid w:val="6C017F20"/>
    <w:rsid w:val="75872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细黑"/>
      <w:sz w:val="24"/>
    </w:rPr>
  </w:style>
  <w:style w:type="paragraph" w:styleId="3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2021-12-04T07:24:19Z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