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九江市中佳实业有限公司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未能提供样品间温湿度计检定（校准）证据。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1.未能提供样品间温湿度计检定（校准）证据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立即安排相关工作人员对样品间温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湿度计进行送检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因相关人员工作疏忽，导致未对</w:t>
            </w:r>
            <w:r>
              <w:rPr>
                <w:rFonts w:hint="eastAsia" w:eastAsia="方正仿宋简体"/>
                <w:b/>
                <w:lang w:val="en-US" w:eastAsia="zh-CN"/>
              </w:rPr>
              <w:t>样品间温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湿度计进行检定。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学习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样品间温湿度计检定（校准）证据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检查公司所有测量设备，按规定的间隔进行溯源管理。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spacing w:line="560" w:lineRule="exact"/>
        <w:ind w:firstLine="2811" w:firstLineChars="1000"/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九江中佳实业有限公</w:t>
      </w:r>
      <w:r>
        <w:rPr>
          <w:b/>
          <w:sz w:val="28"/>
        </w:rPr>
        <w:t>培训记录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ZJSY-JL-02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sz w:val="28"/>
        </w:rPr>
        <w:t xml:space="preserve">            </w:t>
      </w:r>
    </w:p>
    <w:tbl>
      <w:tblPr>
        <w:tblStyle w:val="4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质量体系标准条款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曾平佳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吴开锋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史敖元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夏世望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陈六华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王杨韵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吴木华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王妙盛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鲁周凤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秦鑫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曾天亮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廖利毛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评价人：李老师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综合部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曾平佳</w:t>
            </w:r>
          </w:p>
        </w:tc>
      </w:tr>
    </w:tbl>
    <w:p/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numPr>
          <w:ilvl w:val="0"/>
          <w:numId w:val="0"/>
        </w:numPr>
        <w:ind w:left="840" w:leftChars="0"/>
        <w:rPr>
          <w:rFonts w:hint="default" w:eastAsia="方正仿宋简体"/>
          <w:b/>
          <w:lang w:val="en-US" w:eastAsia="zh-CN"/>
        </w:rPr>
      </w:pPr>
      <w:r>
        <w:drawing>
          <wp:inline distT="0" distB="0" distL="114300" distR="114300">
            <wp:extent cx="3943350" cy="5153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GoBack"/>
      <w:bookmarkEnd w:id="2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0841"/>
    <w:multiLevelType w:val="singleLevel"/>
    <w:tmpl w:val="43EE0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21FDD"/>
    <w:rsid w:val="230A3BA9"/>
    <w:rsid w:val="2BC1463F"/>
    <w:rsid w:val="42FD1CEA"/>
    <w:rsid w:val="511A58FA"/>
    <w:rsid w:val="55D4555E"/>
    <w:rsid w:val="5DB92D4B"/>
    <w:rsid w:val="6240781E"/>
    <w:rsid w:val="66D978E2"/>
    <w:rsid w:val="6FD97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2021-12-11T09:02:43Z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