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无锡康宇水处理设备有限公司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0205-2019-2021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0205-2019-2021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无锡康宇水处理设备有限公司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蒋介中</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ISC-2019-0555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2024-11-28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2021年11月21日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李俐</w:t>
            </w:r>
            <w:r>
              <w:rPr>
                <w:rFonts w:hint="eastAsia" w:ascii="宋体" w:hAnsi="宋体"/>
                <w:szCs w:val="21"/>
                <w:lang w:val="en-US" w:eastAsia="zh-CN"/>
              </w:rPr>
              <w:t xml:space="preserve">  </w:t>
            </w:r>
            <w:r>
              <w:rPr>
                <w:rFonts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40"/>
              </w:tabs>
              <w:spacing w:before="17"/>
              <w:ind w:right="-20"/>
              <w:jc w:val="center"/>
              <w:rPr>
                <w:rFonts w:cs="宋体" w:asciiTheme="minorEastAsia" w:hAnsiTheme="minorEastAsia"/>
                <w:kern w:val="0"/>
                <w:szCs w:val="21"/>
              </w:rPr>
            </w:pPr>
            <w:r>
              <w:rPr>
                <w:rFonts w:hint="eastAsia" w:ascii="宋体" w:hAnsi="宋体" w:eastAsia="宋体" w:cs="宋体"/>
                <w:szCs w:val="21"/>
              </w:rPr>
              <w:t>综合部</w:t>
            </w:r>
            <w:r>
              <w:rPr>
                <w:rFonts w:hint="eastAsia" w:ascii="宋体" w:hAnsi="宋体" w:eastAsia="宋体" w:cs="宋体"/>
                <w:szCs w:val="21"/>
                <w:lang w:eastAsia="zh-CN"/>
              </w:rPr>
              <w:t>、</w:t>
            </w:r>
            <w:r>
              <w:rPr>
                <w:rFonts w:hint="eastAsia" w:ascii="宋体" w:hAnsi="宋体" w:eastAsia="宋体" w:cs="宋体"/>
                <w:szCs w:val="21"/>
              </w:rPr>
              <w:t>品管部</w:t>
            </w:r>
            <w:r>
              <w:rPr>
                <w:rFonts w:hint="eastAsia" w:ascii="宋体" w:hAnsi="宋体" w:eastAsia="宋体" w:cs="宋体"/>
                <w:szCs w:val="21"/>
                <w:lang w:eastAsia="zh-CN"/>
              </w:rPr>
              <w:t>、</w:t>
            </w:r>
            <w:r>
              <w:rPr>
                <w:rFonts w:hint="eastAsia" w:ascii="宋体" w:hAnsi="宋体" w:eastAsia="宋体" w:cs="宋体"/>
                <w:szCs w:val="21"/>
              </w:rPr>
              <w:t>技术部</w:t>
            </w:r>
            <w:r>
              <w:rPr>
                <w:rFonts w:hint="eastAsia" w:ascii="宋体" w:hAnsi="宋体" w:eastAsia="宋体" w:cs="宋体"/>
                <w:szCs w:val="21"/>
                <w:lang w:eastAsia="zh-CN"/>
              </w:rPr>
              <w:t>、</w:t>
            </w:r>
            <w:r>
              <w:rPr>
                <w:rFonts w:hint="eastAsia" w:ascii="宋体" w:hAnsi="宋体" w:eastAsia="宋体" w:cs="宋体"/>
                <w:szCs w:val="21"/>
              </w:rPr>
              <w:t>生产部</w:t>
            </w:r>
            <w:r>
              <w:rPr>
                <w:rFonts w:hint="eastAsia" w:ascii="宋体" w:hAnsi="宋体" w:eastAsia="宋体" w:cs="宋体"/>
                <w:szCs w:val="21"/>
                <w:lang w:eastAsia="zh-CN"/>
              </w:rPr>
              <w:t>、</w:t>
            </w:r>
            <w:r>
              <w:rPr>
                <w:rFonts w:hint="eastAsia" w:ascii="宋体" w:hAnsi="宋体" w:eastAsia="宋体" w:cs="宋体"/>
                <w:szCs w:val="21"/>
              </w:rPr>
              <w:t>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spacing w:line="360" w:lineRule="auto"/>
        <w:ind w:firstLine="420" w:firstLineChars="200"/>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12</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widowControl/>
        <w:spacing w:line="360" w:lineRule="auto"/>
        <w:rPr>
          <w:rStyle w:val="10"/>
          <w:rFonts w:ascii="宋体" w:eastAsia="宋体"/>
          <w:color w:val="0070C0"/>
          <w:sz w:val="21"/>
          <w:szCs w:val="21"/>
        </w:rPr>
      </w:pPr>
      <w:r>
        <w:rPr>
          <w:rStyle w:val="10"/>
          <w:rFonts w:hint="eastAsia" w:ascii="宋体" w:eastAsia="宋体"/>
          <w:color w:val="000000" w:themeColor="text1"/>
          <w:sz w:val="21"/>
          <w:szCs w:val="21"/>
        </w:rPr>
        <w:t>2.1内审情况：</w:t>
      </w:r>
      <w:r>
        <w:rPr>
          <w:rFonts w:hint="eastAsia" w:ascii="宋体" w:hAnsi="宋体"/>
          <w:color w:val="000000" w:themeColor="text1"/>
          <w:szCs w:val="21"/>
        </w:rPr>
        <w:t>公司于</w:t>
      </w:r>
      <w:r>
        <w:rPr>
          <w:rFonts w:hint="eastAsia" w:ascii="宋体" w:hAnsi="宋体"/>
          <w:bCs/>
          <w:color w:val="000000" w:themeColor="text1"/>
          <w:szCs w:val="21"/>
        </w:rPr>
        <w:t>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11</w:t>
      </w:r>
      <w:r>
        <w:rPr>
          <w:rFonts w:hint="eastAsia" w:ascii="宋体" w:hAnsi="宋体"/>
          <w:bCs/>
          <w:color w:val="000000" w:themeColor="text1"/>
          <w:szCs w:val="21"/>
        </w:rPr>
        <w:t>月</w:t>
      </w:r>
      <w:r>
        <w:rPr>
          <w:rFonts w:hint="eastAsia" w:ascii="宋体" w:hAnsi="宋体"/>
          <w:bCs/>
          <w:color w:val="000000" w:themeColor="text1"/>
          <w:szCs w:val="21"/>
          <w:lang w:val="en-US" w:eastAsia="zh-CN"/>
        </w:rPr>
        <w:t>5</w:t>
      </w:r>
      <w:r>
        <w:rPr>
          <w:rFonts w:hint="eastAsia" w:ascii="宋体" w:hAnsi="宋体"/>
          <w:bCs/>
          <w:color w:val="000000" w:themeColor="text1"/>
          <w:szCs w:val="21"/>
        </w:rPr>
        <w:t>-</w:t>
      </w:r>
      <w:r>
        <w:rPr>
          <w:rFonts w:hint="eastAsia" w:ascii="宋体" w:hAnsi="宋体"/>
          <w:bCs/>
          <w:color w:val="000000" w:themeColor="text1"/>
          <w:szCs w:val="21"/>
          <w:lang w:val="en-US" w:eastAsia="zh-CN"/>
        </w:rPr>
        <w:t>6</w:t>
      </w:r>
      <w:r>
        <w:rPr>
          <w:rFonts w:hint="eastAsia" w:ascii="宋体" w:hAnsi="宋体"/>
          <w:bCs/>
          <w:color w:val="000000" w:themeColor="text1"/>
          <w:szCs w:val="21"/>
        </w:rPr>
        <w:t>日</w:t>
      </w:r>
      <w:r>
        <w:rPr>
          <w:rFonts w:hint="eastAsia" w:ascii="宋体" w:hAnsi="宋体"/>
          <w:color w:val="000000" w:themeColor="text1"/>
          <w:szCs w:val="21"/>
        </w:rPr>
        <w:t>组织了</w:t>
      </w:r>
      <w:r>
        <w:rPr>
          <w:rFonts w:ascii="宋体" w:hAnsi="宋体"/>
          <w:bCs/>
          <w:color w:val="000000" w:themeColor="text1"/>
          <w:szCs w:val="21"/>
        </w:rPr>
        <w:t>测量管理体系</w:t>
      </w:r>
      <w:r>
        <w:rPr>
          <w:rFonts w:hint="eastAsia" w:ascii="宋体" w:hAnsi="宋体"/>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5</w:t>
      </w:r>
      <w:r>
        <w:rPr>
          <w:rFonts w:hint="eastAsia" w:ascii="宋体" w:hAnsi="宋体"/>
          <w:bCs/>
          <w:color w:val="000000" w:themeColor="text1"/>
          <w:szCs w:val="21"/>
        </w:rPr>
        <w:t>个部门进行了全要素的审核，</w:t>
      </w:r>
      <w:r>
        <w:rPr>
          <w:rFonts w:hint="eastAsia" w:ascii="宋体" w:hAnsi="宋体"/>
          <w:color w:val="000000" w:themeColor="text1"/>
          <w:szCs w:val="21"/>
        </w:rPr>
        <w:t>对内审中提出的</w:t>
      </w:r>
      <w:r>
        <w:rPr>
          <w:rFonts w:hint="eastAsia" w:ascii="宋体" w:hAnsi="宋体"/>
          <w:color w:val="000000" w:themeColor="text1"/>
          <w:szCs w:val="21"/>
          <w:lang w:val="en-US" w:eastAsia="zh-CN"/>
        </w:rPr>
        <w:t>1</w:t>
      </w:r>
      <w:r>
        <w:rPr>
          <w:rFonts w:hint="eastAsia" w:ascii="宋体" w:hAnsi="宋体"/>
          <w:color w:val="000000" w:themeColor="text1"/>
          <w:szCs w:val="21"/>
        </w:rPr>
        <w:t>项不符合制定了纠正措施，并</w:t>
      </w:r>
      <w:r>
        <w:rPr>
          <w:rFonts w:hint="eastAsia" w:ascii="宋体" w:hAnsi="宋体"/>
          <w:color w:val="000000" w:themeColor="text1"/>
          <w:szCs w:val="21"/>
          <w:lang w:eastAsia="zh-CN"/>
        </w:rPr>
        <w:t>已于</w:t>
      </w:r>
      <w:r>
        <w:rPr>
          <w:rFonts w:hint="eastAsia" w:ascii="宋体" w:hAnsi="宋体"/>
          <w:color w:val="000000" w:themeColor="text1"/>
          <w:szCs w:val="21"/>
        </w:rPr>
        <w:t>20</w:t>
      </w:r>
      <w:r>
        <w:rPr>
          <w:rFonts w:hint="eastAsia" w:ascii="宋体" w:hAnsi="宋体"/>
          <w:color w:val="000000" w:themeColor="text1"/>
          <w:szCs w:val="21"/>
          <w:lang w:val="en-US" w:eastAsia="zh-CN"/>
        </w:rPr>
        <w:t>21</w:t>
      </w:r>
      <w:r>
        <w:rPr>
          <w:rFonts w:hint="eastAsia" w:ascii="宋体" w:hAnsi="宋体"/>
          <w:color w:val="000000" w:themeColor="text1"/>
          <w:szCs w:val="21"/>
        </w:rPr>
        <w:t>年</w:t>
      </w:r>
      <w:r>
        <w:rPr>
          <w:rFonts w:hint="eastAsia" w:ascii="宋体" w:hAnsi="宋体"/>
          <w:color w:val="000000" w:themeColor="text1"/>
          <w:szCs w:val="21"/>
          <w:lang w:val="en-US" w:eastAsia="zh-CN"/>
        </w:rPr>
        <w:t>11</w:t>
      </w:r>
      <w:r>
        <w:rPr>
          <w:rFonts w:hint="eastAsia" w:ascii="宋体" w:hAnsi="宋体"/>
          <w:color w:val="000000" w:themeColor="text1"/>
          <w:szCs w:val="21"/>
        </w:rPr>
        <w:t>月</w:t>
      </w:r>
      <w:r>
        <w:rPr>
          <w:rFonts w:hint="eastAsia" w:ascii="宋体" w:hAnsi="宋体"/>
          <w:color w:val="000000" w:themeColor="text1"/>
          <w:szCs w:val="21"/>
          <w:lang w:val="en-US" w:eastAsia="zh-CN"/>
        </w:rPr>
        <w:t>7</w:t>
      </w:r>
      <w:r>
        <w:rPr>
          <w:rFonts w:hint="eastAsia" w:ascii="宋体" w:hAnsi="宋体"/>
          <w:color w:val="000000" w:themeColor="text1"/>
          <w:szCs w:val="21"/>
        </w:rPr>
        <w:t>日进行了整改。</w:t>
      </w:r>
    </w:p>
    <w:p>
      <w:pPr>
        <w:spacing w:line="360" w:lineRule="auto"/>
        <w:rPr>
          <w:rStyle w:val="10"/>
          <w:rFonts w:ascii="宋体" w:eastAsia="宋体"/>
          <w:color w:val="0070C0"/>
          <w:sz w:val="21"/>
          <w:szCs w:val="21"/>
        </w:rPr>
      </w:pPr>
      <w:r>
        <w:rPr>
          <w:rStyle w:val="10"/>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bookmarkStart w:id="11" w:name="_GoBack"/>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11</w:t>
      </w:r>
      <w:r>
        <w:rPr>
          <w:rFonts w:hint="eastAsia"/>
          <w:color w:val="000000" w:themeColor="text1"/>
          <w:szCs w:val="21"/>
        </w:rPr>
        <w:t>月</w:t>
      </w:r>
      <w:r>
        <w:rPr>
          <w:rFonts w:hint="eastAsia"/>
          <w:color w:val="000000" w:themeColor="text1"/>
          <w:szCs w:val="21"/>
          <w:lang w:val="en-US" w:eastAsia="zh-CN"/>
        </w:rPr>
        <w:t>10</w:t>
      </w:r>
      <w:r>
        <w:rPr>
          <w:rFonts w:hint="eastAsia"/>
          <w:color w:val="000000" w:themeColor="text1"/>
          <w:szCs w:val="21"/>
        </w:rPr>
        <w:t>日</w:t>
      </w:r>
      <w:bookmarkEnd w:id="11"/>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公司总经理蒋介中主持，由</w:t>
      </w:r>
      <w:r>
        <w:rPr>
          <w:color w:val="000000" w:themeColor="text1"/>
          <w:szCs w:val="21"/>
        </w:rPr>
        <w:t>管理者代表</w:t>
      </w:r>
      <w:r>
        <w:rPr>
          <w:rFonts w:hint="eastAsia" w:ascii="宋体" w:hAnsi="宋体" w:cs="宋体"/>
          <w:color w:val="000000" w:themeColor="text1"/>
          <w:kern w:val="0"/>
          <w:szCs w:val="21"/>
          <w:lang w:val="en-US" w:eastAsia="zh-CN"/>
        </w:rPr>
        <w:t>吴雪峰</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color w:val="000000" w:themeColor="text1"/>
        </w:rPr>
        <w:t>给水设备耐压强度试验过程，计量要求导出方法正确，验证满足测量过程要求。祥见附件《计量要求导出及验证记录表》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olor w:val="000000" w:themeColor="text1"/>
        </w:rPr>
        <w:t>给水设备耐压强度试验过程，测量不确定度评定正确。祥见附件《测量不确定度评定》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s="宋体" w:asciiTheme="minorEastAsia" w:hAnsiTheme="minorEastAsia"/>
          <w:color w:val="000000" w:themeColor="text1"/>
          <w:kern w:val="0"/>
          <w:szCs w:val="21"/>
          <w:lang w:eastAsia="zh-CN"/>
        </w:rPr>
        <w:t>给水设备耐压强度试验</w:t>
      </w:r>
      <w:r>
        <w:rPr>
          <w:rFonts w:hint="eastAsia"/>
          <w:color w:val="000000" w:themeColor="text1"/>
        </w:rPr>
        <w:t>过程，采用比对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s="宋体" w:asciiTheme="minorEastAsia" w:hAnsiTheme="minorEastAsia"/>
          <w:color w:val="000000" w:themeColor="text1"/>
          <w:kern w:val="0"/>
          <w:szCs w:val="21"/>
          <w:lang w:eastAsia="zh-CN"/>
        </w:rPr>
        <w:t>给水设备耐压强度试验</w:t>
      </w:r>
      <w:r>
        <w:rPr>
          <w:rFonts w:hint="eastAsia"/>
          <w:color w:val="000000" w:themeColor="text1"/>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s="宋体" w:asciiTheme="minorEastAsia" w:hAnsiTheme="minorEastAsia"/>
          <w:color w:val="000000" w:themeColor="text1"/>
          <w:kern w:val="0"/>
          <w:szCs w:val="21"/>
          <w:lang w:eastAsia="zh-CN"/>
        </w:rPr>
        <w:t>给水设备耐压强度试验</w:t>
      </w:r>
      <w:r>
        <w:rPr>
          <w:rFonts w:hint="eastAsia"/>
          <w:color w:val="000000" w:themeColor="text1"/>
        </w:rPr>
        <w:t>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olor w:val="000000" w:themeColor="text1"/>
          <w:szCs w:val="21"/>
        </w:rPr>
        <w:t>公司</w:t>
      </w:r>
      <w:r>
        <w:rPr>
          <w:rFonts w:hint="eastAsia"/>
          <w:color w:val="000000" w:themeColor="text1"/>
          <w:szCs w:val="21"/>
          <w:lang w:val="en-US" w:eastAsia="zh-CN"/>
        </w:rPr>
        <w:t>未</w:t>
      </w:r>
      <w:r>
        <w:rPr>
          <w:rFonts w:hint="eastAsia"/>
          <w:color w:val="000000" w:themeColor="text1"/>
          <w:szCs w:val="21"/>
        </w:rPr>
        <w:t>建立</w:t>
      </w:r>
      <w:r>
        <w:rPr>
          <w:rFonts w:hint="eastAsia"/>
          <w:color w:val="000000" w:themeColor="text1"/>
          <w:szCs w:val="21"/>
          <w:lang w:val="en-US" w:eastAsia="zh-CN"/>
        </w:rPr>
        <w:t>计量</w:t>
      </w:r>
      <w:r>
        <w:rPr>
          <w:rFonts w:hint="eastAsia"/>
          <w:color w:val="000000" w:themeColor="text1"/>
          <w:szCs w:val="21"/>
        </w:rPr>
        <w:t>标准，测量设备送至</w:t>
      </w:r>
      <w:r>
        <w:rPr>
          <w:rFonts w:hint="eastAsia"/>
          <w:color w:val="000000" w:themeColor="text1"/>
          <w:szCs w:val="21"/>
          <w:lang w:val="en-US" w:eastAsia="zh-CN"/>
        </w:rPr>
        <w:t>宜兴市计量检定测试所</w:t>
      </w:r>
      <w:r>
        <w:rPr>
          <w:rFonts w:hint="eastAsia"/>
          <w:color w:val="000000" w:themeColor="text1"/>
          <w:szCs w:val="21"/>
        </w:rPr>
        <w:t>检定、校准，抽查</w:t>
      </w:r>
      <w:r>
        <w:rPr>
          <w:rFonts w:hint="eastAsia"/>
          <w:color w:val="000000" w:themeColor="text1"/>
          <w:szCs w:val="21"/>
          <w:lang w:val="en-US" w:eastAsia="zh-CN"/>
        </w:rPr>
        <w:t>8</w:t>
      </w:r>
      <w:r>
        <w:rPr>
          <w:rFonts w:hint="eastAsia"/>
          <w:color w:val="000000" w:themeColor="text1"/>
          <w:szCs w:val="21"/>
        </w:rPr>
        <w:t>台件测量设备，符合量值溯源性管理的要求。祥见《测量设备溯源检查表》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color w:val="000000" w:themeColor="text1"/>
          <w:szCs w:val="21"/>
        </w:rPr>
      </w:pPr>
      <w:r>
        <w:rPr>
          <w:rFonts w:hint="eastAsia"/>
          <w:color w:val="000000" w:themeColor="text1"/>
          <w:szCs w:val="21"/>
        </w:rPr>
        <w:t>企业20</w:t>
      </w:r>
      <w:r>
        <w:rPr>
          <w:rFonts w:hint="eastAsia"/>
          <w:color w:val="000000" w:themeColor="text1"/>
          <w:szCs w:val="21"/>
          <w:lang w:val="en-US" w:eastAsia="zh-CN"/>
        </w:rPr>
        <w:t>20年耗能0.06万吨标煤</w:t>
      </w:r>
      <w:r>
        <w:rPr>
          <w:rFonts w:hint="eastAsia"/>
          <w:color w:val="000000" w:themeColor="text1"/>
          <w:szCs w:val="21"/>
        </w:rPr>
        <w:t>。</w:t>
      </w:r>
      <w:r>
        <w:rPr>
          <w:rFonts w:hint="eastAsia"/>
          <w:color w:val="000000" w:themeColor="text1"/>
          <w:szCs w:val="21"/>
          <w:lang w:val="en-US" w:eastAsia="zh-CN"/>
        </w:rPr>
        <w:t>不</w:t>
      </w:r>
      <w:r>
        <w:rPr>
          <w:rFonts w:hint="eastAsia"/>
          <w:color w:val="000000" w:themeColor="text1"/>
          <w:szCs w:val="21"/>
        </w:rPr>
        <w:t>是重点耗能单位，企业能源测量设备</w:t>
      </w:r>
      <w:r>
        <w:rPr>
          <w:rFonts w:hint="eastAsia"/>
          <w:color w:val="000000" w:themeColor="text1"/>
          <w:szCs w:val="21"/>
          <w:lang w:val="en-US" w:eastAsia="zh-CN"/>
        </w:rPr>
        <w:t>列入计量器具台账</w:t>
      </w:r>
      <w:r>
        <w:rPr>
          <w:rFonts w:hint="eastAsia"/>
          <w:color w:val="000000" w:themeColor="text1"/>
          <w:szCs w:val="21"/>
        </w:rPr>
        <w:t>，能源测量设备配备率满足要求。能源计量管理满足GB17167要求。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spacing w:line="360" w:lineRule="auto"/>
        <w:ind w:firstLine="420" w:firstLineChars="200"/>
        <w:rPr>
          <w:rFonts w:ascii="宋体" w:hAnsi="宋体" w:cs="宋体"/>
          <w:bCs/>
          <w:color w:val="000000" w:themeColor="text1"/>
          <w:kern w:val="0"/>
          <w:szCs w:val="21"/>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年外审开出了一项不符合项报告：</w:t>
      </w:r>
      <w:r>
        <w:rPr>
          <w:rFonts w:hint="eastAsia" w:ascii="宋体" w:hAnsi="宋体" w:cs="宋体"/>
          <w:bCs/>
          <w:color w:val="000000" w:themeColor="text1"/>
          <w:kern w:val="0"/>
          <w:szCs w:val="21"/>
          <w:lang w:eastAsia="zh-CN"/>
        </w:rPr>
        <w:t>“</w:t>
      </w:r>
      <w:r>
        <w:rPr>
          <w:rFonts w:hint="eastAsia"/>
          <w:color w:val="000000" w:themeColor="text1"/>
          <w:lang w:val="en-US" w:eastAsia="zh-CN"/>
        </w:rPr>
        <w:t>查编号：MAG5100W-MAG6000电磁流量计，2020年7月28日由上海捷祥测控技术有限公司进行了校准，</w:t>
      </w:r>
      <w:r>
        <w:rPr>
          <w:rFonts w:hint="eastAsia" w:cs="宋体" w:asciiTheme="minorEastAsia" w:hAnsiTheme="minorEastAsia"/>
          <w:color w:val="000000" w:themeColor="text1"/>
          <w:kern w:val="0"/>
          <w:szCs w:val="21"/>
          <w:lang w:val="en-US" w:eastAsia="zh-CN"/>
        </w:rPr>
        <w:t>综合</w:t>
      </w:r>
      <w:r>
        <w:rPr>
          <w:rFonts w:hint="eastAsia" w:cs="宋体" w:asciiTheme="minorEastAsia" w:hAnsiTheme="minorEastAsia"/>
          <w:color w:val="000000" w:themeColor="text1"/>
          <w:kern w:val="0"/>
          <w:szCs w:val="21"/>
        </w:rPr>
        <w:t>部</w:t>
      </w:r>
      <w:r>
        <w:rPr>
          <w:rFonts w:hint="eastAsia" w:cs="宋体" w:asciiTheme="minorEastAsia" w:hAnsiTheme="minorEastAsia"/>
          <w:color w:val="000000" w:themeColor="text1"/>
          <w:kern w:val="0"/>
          <w:szCs w:val="21"/>
          <w:lang w:val="en-US" w:eastAsia="zh-CN"/>
        </w:rPr>
        <w:t>未</w:t>
      </w:r>
      <w:r>
        <w:rPr>
          <w:rFonts w:hint="eastAsia" w:ascii="宋体" w:hAnsi="宋体" w:eastAsia="宋体" w:cs="宋体"/>
          <w:color w:val="000000" w:themeColor="text1"/>
          <w:kern w:val="0"/>
          <w:szCs w:val="21"/>
          <w:lang w:val="en-US" w:eastAsia="zh-CN"/>
        </w:rPr>
        <w:t>对</w:t>
      </w:r>
      <w:r>
        <w:rPr>
          <w:rFonts w:hint="eastAsia"/>
          <w:color w:val="000000" w:themeColor="text1"/>
          <w:lang w:val="en-US" w:eastAsia="zh-CN"/>
        </w:rPr>
        <w:t>由上海捷祥测控技术有限公司</w:t>
      </w:r>
      <w:r>
        <w:rPr>
          <w:rFonts w:hint="eastAsia" w:ascii="宋体" w:hAnsi="宋体" w:eastAsia="宋体" w:cs="宋体"/>
          <w:color w:val="000000" w:themeColor="text1"/>
          <w:kern w:val="0"/>
          <w:szCs w:val="21"/>
          <w:lang w:val="en-US" w:eastAsia="zh-CN"/>
        </w:rPr>
        <w:t>的校准能力进行评价并确认，</w:t>
      </w:r>
      <w:r>
        <w:rPr>
          <w:rFonts w:hint="eastAsia" w:ascii="宋体" w:hAnsi="宋体" w:cs="宋体"/>
          <w:bCs/>
          <w:color w:val="000000" w:themeColor="text1"/>
          <w:kern w:val="0"/>
          <w:szCs w:val="21"/>
          <w:lang w:val="en-US" w:eastAsia="zh-CN"/>
        </w:rPr>
        <w:t>不符合GB/T19022-2003标准6.4条款的要求。</w:t>
      </w:r>
    </w:p>
    <w:p>
      <w:pPr>
        <w:widowControl/>
        <w:spacing w:line="360" w:lineRule="auto"/>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企业对不符合组织了纠正，1.</w:t>
      </w:r>
      <w:r>
        <w:rPr>
          <w:rFonts w:hint="eastAsia"/>
          <w:color w:val="000000" w:themeColor="text1"/>
          <w:lang w:val="en-US" w:eastAsia="zh-CN"/>
        </w:rPr>
        <w:t>上海捷祥测控技术有限公司的测量能力和资质进行了确认</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重新选择溯源单位，对相关人员进行培训</w:t>
      </w:r>
      <w:r>
        <w:rPr>
          <w:rFonts w:hint="eastAsia" w:ascii="宋体" w:hAnsi="宋体" w:cs="宋体"/>
          <w:bCs/>
          <w:color w:val="000000" w:themeColor="text1"/>
          <w:kern w:val="0"/>
          <w:szCs w:val="21"/>
        </w:rPr>
        <w:t>避免相同问题重复发生。验证该不符合项纠正措施有效，同意关闭。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年1月到11月质量目标完成情况检查表，按目标、措施、完成情况、未完成情况进行统计，记录内容全，每月统计，质量目标管理满足要求。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210" w:firstLineChars="1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spacing w:line="360" w:lineRule="auto"/>
        <w:rPr>
          <w:rFonts w:hint="eastAsia" w:cs="宋体" w:asciiTheme="minorEastAsia" w:hAnsiTheme="minorEastAsia"/>
          <w:bCs/>
          <w:color w:val="0070C0"/>
          <w:kern w:val="0"/>
          <w:szCs w:val="21"/>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w:t>
      </w:r>
      <w:r>
        <w:rPr>
          <w:rFonts w:hint="eastAsia" w:asciiTheme="minorEastAsia" w:hAnsiTheme="minorEastAsia"/>
          <w:bCs/>
          <w:color w:val="000000" w:themeColor="text1"/>
          <w:szCs w:val="21"/>
          <w:lang w:val="en-US" w:eastAsia="zh-CN"/>
        </w:rPr>
        <w:t>未发现</w:t>
      </w:r>
      <w:r>
        <w:rPr>
          <w:rFonts w:hint="eastAsia" w:asciiTheme="minorEastAsia" w:hAnsiTheme="minorEastAsia"/>
          <w:bCs/>
          <w:color w:val="000000" w:themeColor="text1"/>
          <w:szCs w:val="21"/>
        </w:rPr>
        <w:t>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1"/>
          <w:rFonts w:hint="eastAsia" w:ascii="宋体" w:hAnsi="宋体" w:eastAsia="宋体"/>
          <w:color w:val="000000" w:themeColor="text1"/>
          <w:sz w:val="21"/>
          <w:szCs w:val="21"/>
        </w:rPr>
        <w:t>通过20</w:t>
      </w:r>
      <w:r>
        <w:rPr>
          <w:rStyle w:val="11"/>
          <w:rFonts w:hint="eastAsia" w:ascii="宋体" w:hAnsi="宋体" w:eastAsia="宋体"/>
          <w:color w:val="000000" w:themeColor="text1"/>
          <w:sz w:val="21"/>
          <w:szCs w:val="21"/>
          <w:lang w:val="en-US" w:eastAsia="zh-CN"/>
        </w:rPr>
        <w:t>21</w:t>
      </w:r>
      <w:r>
        <w:rPr>
          <w:rStyle w:val="11"/>
          <w:rFonts w:ascii="宋体" w:hAnsi="宋体" w:eastAsia="宋体"/>
          <w:color w:val="000000" w:themeColor="text1"/>
          <w:sz w:val="21"/>
          <w:szCs w:val="21"/>
        </w:rPr>
        <w:t>年</w:t>
      </w:r>
      <w:r>
        <w:rPr>
          <w:rStyle w:val="11"/>
          <w:rFonts w:hint="eastAsia" w:ascii="宋体" w:hAnsi="宋体" w:eastAsia="宋体"/>
          <w:color w:val="000000" w:themeColor="text1"/>
          <w:sz w:val="21"/>
          <w:szCs w:val="21"/>
          <w:lang w:val="en-US" w:eastAsia="zh-CN"/>
        </w:rPr>
        <w:t>11</w:t>
      </w:r>
      <w:r>
        <w:rPr>
          <w:rStyle w:val="11"/>
          <w:rFonts w:ascii="宋体" w:hAnsi="宋体" w:eastAsia="宋体"/>
          <w:color w:val="000000" w:themeColor="text1"/>
          <w:sz w:val="21"/>
          <w:szCs w:val="21"/>
        </w:rPr>
        <w:t>月</w:t>
      </w:r>
      <w:r>
        <w:rPr>
          <w:rStyle w:val="11"/>
          <w:rFonts w:hint="eastAsia" w:ascii="宋体" w:hAnsi="宋体" w:eastAsia="宋体"/>
          <w:color w:val="000000" w:themeColor="text1"/>
          <w:sz w:val="21"/>
          <w:szCs w:val="21"/>
          <w:lang w:val="en-US" w:eastAsia="zh-CN"/>
        </w:rPr>
        <w:t>21</w:t>
      </w:r>
      <w:r>
        <w:rPr>
          <w:rStyle w:val="11"/>
          <w:rFonts w:ascii="宋体" w:hAnsi="宋体" w:eastAsia="宋体"/>
          <w:color w:val="000000" w:themeColor="text1"/>
          <w:sz w:val="21"/>
          <w:szCs w:val="21"/>
        </w:rPr>
        <w:t>日</w:t>
      </w:r>
      <w:r>
        <w:rPr>
          <w:rStyle w:val="11"/>
          <w:rFonts w:hint="eastAsia" w:ascii="宋体" w:hAnsi="宋体" w:eastAsia="宋体"/>
          <w:color w:val="000000" w:themeColor="text1"/>
          <w:sz w:val="21"/>
          <w:szCs w:val="21"/>
        </w:rPr>
        <w:t>，</w:t>
      </w:r>
      <w:r>
        <w:rPr>
          <w:rStyle w:val="11"/>
          <w:rFonts w:ascii="宋体" w:hAnsi="宋体" w:eastAsia="宋体"/>
          <w:color w:val="000000" w:themeColor="text1"/>
          <w:sz w:val="21"/>
          <w:szCs w:val="21"/>
        </w:rPr>
        <w:t>对</w:t>
      </w:r>
      <w:r>
        <w:rPr>
          <w:rFonts w:hint="eastAsia" w:ascii="宋体" w:hAnsi="宋体"/>
          <w:color w:val="000000" w:themeColor="text1"/>
          <w:szCs w:val="21"/>
        </w:rPr>
        <w:t>无锡康宇水处理设备有限公司</w:t>
      </w:r>
      <w:r>
        <w:rPr>
          <w:rStyle w:val="11"/>
          <w:rFonts w:hint="eastAsia" w:ascii="宋体" w:hAnsi="宋体" w:eastAsia="宋体"/>
          <w:color w:val="000000" w:themeColor="text1"/>
          <w:sz w:val="21"/>
          <w:szCs w:val="21"/>
        </w:rPr>
        <w:t>监督</w:t>
      </w:r>
      <w:r>
        <w:rPr>
          <w:rStyle w:val="11"/>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无锡康宇水处理设备有限公司测量管理体系，符合GB/T 19022-2003标准要求，对体系运行具有持续的有效性、符合性予以肯定。建议报请北京国标联合认证有限公司批准通过监督审核。</w:t>
      </w: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1400175</wp:posOffset>
            </wp:positionH>
            <wp:positionV relativeFrom="paragraph">
              <wp:posOffset>295275</wp:posOffset>
            </wp:positionV>
            <wp:extent cx="387985" cy="298450"/>
            <wp:effectExtent l="0" t="0" r="5715" b="635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387985" cy="298450"/>
                    </a:xfrm>
                    <a:prstGeom prst="rect">
                      <a:avLst/>
                    </a:prstGeom>
                  </pic:spPr>
                </pic:pic>
              </a:graphicData>
            </a:graphic>
          </wp:anchor>
        </w:drawing>
      </w:r>
    </w:p>
    <w:p>
      <w:pPr>
        <w:widowControl/>
        <w:spacing w:line="360" w:lineRule="auto"/>
        <w:jc w:val="left"/>
        <w:rPr>
          <w:rFonts w:hint="default" w:ascii="宋体" w:hAnsi="宋体" w:eastAsia="宋体" w:cs="宋体"/>
          <w:kern w:val="0"/>
          <w:szCs w:val="28"/>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2021.11.21</w:t>
      </w:r>
    </w:p>
    <w:p>
      <w:pPr>
        <w:widowControl/>
        <w:spacing w:line="360"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 期：</w:t>
      </w:r>
      <w:r>
        <w:rPr>
          <w:rFonts w:hint="eastAsia" w:ascii="宋体" w:hAnsi="宋体" w:cs="宋体"/>
          <w:kern w:val="0"/>
          <w:szCs w:val="21"/>
        </w:rPr>
        <w:tab/>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CF311B"/>
    <w:rsid w:val="19AF7F90"/>
    <w:rsid w:val="3D9B4B73"/>
    <w:rsid w:val="521B34F0"/>
    <w:rsid w:val="5AA94DB8"/>
    <w:rsid w:val="6A576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2021-12-04T03:31:57Z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9E474E5DC3F64D2BA4CAFD8482EB20B3</vt:lpwstr>
  </property>
</Properties>
</file>