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陕西辐轼通物流有限公司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1211-2021-Q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张渤</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ISC-JSZJ-418</w:t>
            </w:r>
          </w:p>
          <w:p>
            <w:pPr>
              <w:jc w:val="center"/>
              <w:rPr>
                <w:rFonts w:ascii="Times New Roman" w:hAnsi="Times New Roman" w:eastAsia="宋体" w:cs="Times New Roman"/>
                <w:kern w:val="2"/>
                <w:sz w:val="20"/>
                <w:lang w:val="de-DE" w:eastAsia="zh-CN" w:bidi="ar-SA"/>
              </w:rPr>
            </w:pPr>
            <w:r>
              <w:rPr>
                <w:sz w:val="20"/>
                <w:lang w:val="de-DE"/>
              </w:rPr>
              <w:t>陕西华秦汽车贸易有限责任公司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467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2021-11-20T12:01:10Z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