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rFonts w:ascii="宋体" w:hAnsi="宋体"/>
          <w:szCs w:val="21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</w:rPr>
        <w:t>EnMS</w:t>
      </w:r>
      <w:bookmarkStart w:id="5" w:name="F勾选"/>
      <w:r>
        <w:rPr>
          <w:rFonts w:hint="eastAsia"/>
          <w:b/>
          <w:sz w:val="22"/>
          <w:szCs w:val="22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20"/>
        <w:gridCol w:w="1410"/>
        <w:gridCol w:w="5"/>
        <w:gridCol w:w="1285"/>
        <w:gridCol w:w="1505"/>
        <w:gridCol w:w="195"/>
        <w:gridCol w:w="1525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5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陕西辐轼通物流有限公司</w:t>
            </w:r>
            <w:bookmarkStart w:id="8" w:name="_GoBack"/>
            <w:bookmarkEnd w:id="8"/>
          </w:p>
        </w:tc>
        <w:tc>
          <w:tcPr>
            <w:tcW w:w="1720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7" w:name="专业代码"/>
            <w:r>
              <w:rPr>
                <w:b/>
                <w:sz w:val="20"/>
              </w:rPr>
              <w:t>31.04.01</w:t>
            </w:r>
            <w:bookmarkEnd w:id="7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张渤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31.04.01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郭力</w:t>
            </w:r>
          </w:p>
        </w:tc>
        <w:tc>
          <w:tcPr>
            <w:tcW w:w="141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与客户签订货运合同→接受客户运输发运计划→接受出库提货单证→制定运输计划→车队交接提货发运→ 在途追踪→到达签收→货物交接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运输服务过程：对运输服务过程进行确认。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重要的食品安全危害/关键控制点及控制措施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主要能源使用和主要能源参数等；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《中华人民共和国道路运输条例》、《道路旅客运输及客运站管理规定》、《道路货物运输及站场管理规定》、《危险化学品安全管理条例》、《道路危险货物运输管理规定》、《放射性物品道路运输管理规定》、《机动车维修管理规定》、《道路运输从业人员管理规定》、《出租汽车驾驶员从业资格管理规定》、《机动车驾驶员培训管理规定》、《国际道路运输管理规定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2021.11.21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sectPr>
      <w:headerReference r:id="rId3" w:type="default"/>
      <w:pgSz w:w="11906" w:h="16838"/>
      <w:pgMar w:top="1134" w:right="1077" w:bottom="1134" w:left="1077" w:header="454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-140970</wp:posOffset>
          </wp:positionH>
          <wp:positionV relativeFrom="paragraph">
            <wp:posOffset>-107315</wp:posOffset>
          </wp:positionV>
          <wp:extent cx="485775" cy="485775"/>
          <wp:effectExtent l="19050" t="0" r="9525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48.4pt;margin-top:11.35pt;height:20.2pt;width:109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(05版)</w:t>
                </w:r>
              </w:p>
            </w:txbxContent>
          </v:textbox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  <w:rPr>
        <w:sz w:val="20"/>
      </w:rPr>
    </w:pPr>
    <w:r>
      <w:rPr>
        <w:rStyle w:val="10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24E36A6B"/>
    <w:rsid w:val="58377AD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TotalTime>0</TotalTime>
  <ScaleCrop>false</ScaleCrop>
  <LinksUpToDate>false</LinksUpToDate>
  <CharactersWithSpaces>322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郭力</cp:lastModifiedBy>
  <dcterms:modified xsi:type="dcterms:W3CDTF">2021-11-21T02:01:53Z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2052-11.1.0.11045</vt:lpwstr>
  </property>
</Properties>
</file>