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兰州好华齿轮有限责任公司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胡臣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lang w:val="en-US" w:eastAsia="zh-CN"/>
              </w:rPr>
              <w:t>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42" w:firstLineChars="200"/>
              <w:rPr>
                <w:rFonts w:hint="eastAsia" w:eastAsia="宋体"/>
                <w:color w:val="FF0000"/>
                <w:szCs w:val="22"/>
                <w:lang w:eastAsia="zh-CN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查《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济南市章丘区林凯机械配件厂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》未见供方评价表。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9001:2015标准8.4条款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137160</wp:posOffset>
                  </wp:positionV>
                  <wp:extent cx="667385" cy="334010"/>
                  <wp:effectExtent l="0" t="0" r="3175" b="1270"/>
                  <wp:wrapNone/>
                  <wp:docPr id="1" name="图片 1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3687445</wp:posOffset>
                  </wp:positionH>
                  <wp:positionV relativeFrom="paragraph">
                    <wp:posOffset>22860</wp:posOffset>
                  </wp:positionV>
                  <wp:extent cx="654685" cy="327660"/>
                  <wp:effectExtent l="0" t="0" r="635" b="6985"/>
                  <wp:wrapNone/>
                  <wp:docPr id="2" name="图片 2" descr="王海燕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海燕透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hAnsi="宋体"/>
                <w:b/>
                <w:sz w:val="22"/>
                <w:szCs w:val="22"/>
              </w:rPr>
              <w:t>查《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济南市章丘区林凯机械配件厂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》未见供方评价表。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立即对</w:t>
            </w:r>
            <w:r>
              <w:rPr>
                <w:rFonts w:hint="eastAsia" w:eastAsia="方正仿宋简体"/>
                <w:b/>
                <w:lang w:eastAsia="zh-CN"/>
              </w:rPr>
              <w:t>供方进行评价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责任人没有执行相关规定，对标准理解不到位。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对相关人员进行标准和管理规定的培训。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62D6B"/>
    <w:rsid w:val="053B592C"/>
    <w:rsid w:val="08DB5C51"/>
    <w:rsid w:val="1D39297A"/>
    <w:rsid w:val="27F573F7"/>
    <w:rsid w:val="289F048B"/>
    <w:rsid w:val="33AA571F"/>
    <w:rsid w:val="3F8804B0"/>
    <w:rsid w:val="656E718F"/>
    <w:rsid w:val="6CF32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2021-12-08T12:38:59Z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2052-11.1.0.10132</vt:lpwstr>
  </property>
</Properties>
</file>