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209"/>
        <w:gridCol w:w="948"/>
        <w:gridCol w:w="1416"/>
        <w:gridCol w:w="86"/>
        <w:gridCol w:w="1004"/>
        <w:gridCol w:w="934"/>
        <w:gridCol w:w="65"/>
        <w:gridCol w:w="676"/>
        <w:gridCol w:w="21"/>
        <w:gridCol w:w="492"/>
        <w:gridCol w:w="360"/>
        <w:gridCol w:w="556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兰州好华齿轮有限责任公司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甘肃省兰州市安宁区桃花村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甘肃省兰州市安宁区沙井驿中小企业创业园区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邵继平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13919411009</w:t>
            </w:r>
            <w:bookmarkEnd w:id="4"/>
          </w:p>
        </w:tc>
        <w:tc>
          <w:tcPr>
            <w:tcW w:w="87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lzclsjp@163.com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73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</w:rPr>
              <w:t>杨河峙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5" w:type="dxa"/>
            <w:gridSpan w:val="3"/>
            <w:vAlign w:val="center"/>
          </w:tcPr>
          <w:p>
            <w:bookmarkStart w:id="7" w:name="管代电话"/>
            <w:r>
              <w:t>0931-7701133</w:t>
            </w:r>
            <w:bookmarkEnd w:id="7"/>
          </w:p>
        </w:tc>
        <w:tc>
          <w:tcPr>
            <w:tcW w:w="87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7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1216-2021-Q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3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3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38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38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3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38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38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62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汽车齿轮生产及机械加工</w:t>
            </w:r>
            <w:bookmarkEnd w:id="21"/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17.10.02;22.03.02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HHCL/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GLSC-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28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2021年11月20日 上午至2021年11月20日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3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远程审核于2021年11月20日 上午至2021年11月20日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38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安涛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2020-N1QMS-2211720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17.10.02,22.03.02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15101323490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王海燕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2019-N1QMS-2102147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18693165224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pStyle w:val="3"/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3" w:type="dxa"/>
            <w:vAlign w:val="center"/>
          </w:tcPr>
          <w:p/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vAlign w:val="center"/>
          </w:tcPr>
          <w:p/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3" w:type="dxa"/>
            <w:vAlign w:val="center"/>
          </w:tcPr>
          <w:p/>
        </w:tc>
        <w:tc>
          <w:tcPr>
            <w:tcW w:w="12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/>
        </w:tc>
        <w:tc>
          <w:tcPr>
            <w:tcW w:w="1408" w:type="dxa"/>
            <w:gridSpan w:val="3"/>
            <w:vAlign w:val="center"/>
          </w:tcPr>
          <w:p/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85" w:tblpY="3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763"/>
        <w:gridCol w:w="1157"/>
        <w:gridCol w:w="270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21.11.20</w:t>
            </w: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与管理层有关的质量管理活动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4.1/4.2/4.3/4.4/5.1/5.2/5.3/6.1/6.2/6.3/7.1.1/9.1.1/9.3/10.1/10.3</w:t>
            </w:r>
            <w:r>
              <w:rPr>
                <w:rFonts w:hint="eastAsia"/>
              </w:rPr>
              <w:t>资质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范围再确认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一阶段问题验证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重大质量事故、投诉或事故/政府主管部门监督抽查情况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标准法规执行情况</w:t>
            </w:r>
            <w:bookmarkStart w:id="32" w:name="_GoBack"/>
            <w:bookmarkEnd w:id="32"/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（车间）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生产制造过程运行控制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产品化验有关的资料运行控制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5.3/6.2/7.1.3/7.1.4/7.1.5/8.1/8.5.1/8.5.2/8.5.4/8.5.5/8.5.6/8.6/8.7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8.3不适用确认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供销部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采购和销售运行过程的资料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5.3/6.2/8.2/8.4/8.5.3/9.1.2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-13:30</w:t>
            </w:r>
          </w:p>
        </w:tc>
        <w:tc>
          <w:tcPr>
            <w:tcW w:w="757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（车间）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继续审核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5.3/6.2/7.1.3/7.1.4/7.1.5/8.1/8.5.1/8.5.2/8.5.4/8.5.5/8.5.6/8.6/8.7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8.3不适用确认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综合部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</w:tc>
        <w:tc>
          <w:tcPr>
            <w:tcW w:w="24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5.3/6.1/6.2/7.1.2/7.1.6/7.2/7.3/7.4/7.5/9.1.3/9.2/10.2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管理层</w:t>
            </w:r>
          </w:p>
        </w:tc>
        <w:tc>
          <w:tcPr>
            <w:tcW w:w="270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内部沟通、与受审核方领导层沟通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各部门</w:t>
            </w:r>
          </w:p>
        </w:tc>
        <w:tc>
          <w:tcPr>
            <w:tcW w:w="2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末次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63720"/>
    <w:rsid w:val="154A323A"/>
    <w:rsid w:val="1B730731"/>
    <w:rsid w:val="25270BB7"/>
    <w:rsid w:val="285C3E48"/>
    <w:rsid w:val="2EB66B6D"/>
    <w:rsid w:val="4AFE49D9"/>
    <w:rsid w:val="4E9C477B"/>
    <w:rsid w:val="5E964089"/>
    <w:rsid w:val="5EA44698"/>
    <w:rsid w:val="78342C8D"/>
    <w:rsid w:val="7B6C46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2021-12-08T10:20:43Z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2052-11.1.0.10132</vt:lpwstr>
  </property>
</Properties>
</file>