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1198-2021-Q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重庆市润盛利自动化科技有限公司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91500241MA61BLUC5H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重庆市润盛利自动化科技有限公司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机电设备维修（需资质许可要求的除外）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重庆市秀山县乌杨街道园区路21号（县工业园区内周转房D栋6-256号）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重庆市长寿区江南大道2号（重庆钢铁股份有限公司轧钢厂内） 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18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18"/>
                <w:lang w:val="en-GB" w:eastAsia="zh-CN"/>
              </w:rPr>
              <w:drawing>
                <wp:inline distT="0" distB="0" distL="114300" distR="114300">
                  <wp:extent cx="508635" cy="262255"/>
                  <wp:effectExtent l="0" t="0" r="5715" b="4445"/>
                  <wp:docPr id="2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18"/>
                <w:lang w:val="en-US" w:eastAsia="zh-CN"/>
              </w:rPr>
              <w:t>2021年11</w:t>
            </w:r>
            <w:bookmarkStart w:id="20" w:name="_GoBack"/>
            <w:bookmarkEnd w:id="20"/>
            <w:r>
              <w:rPr>
                <w:rFonts w:hint="eastAsia" w:ascii="Times New Roman" w:hAnsi="Times New Roman" w:eastAsia="宋体" w:cs="Times New Roman"/>
                <w:sz w:val="22"/>
                <w:szCs w:val="18"/>
                <w:lang w:val="en-US" w:eastAsia="zh-CN"/>
              </w:rPr>
              <w:t>月20日</w:t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13D92"/>
    <w:rsid w:val="06002480"/>
    <w:rsid w:val="1D310127"/>
    <w:rsid w:val="375D2B5F"/>
    <w:rsid w:val="3CE753A4"/>
    <w:rsid w:val="440E76BA"/>
    <w:rsid w:val="4A7364C9"/>
    <w:rsid w:val="5BAC183B"/>
    <w:rsid w:val="7D9341B1"/>
    <w:rsid w:val="7EB52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2021-11-22T01:44:51Z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