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重庆市润盛利自动化科技有限公司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重庆市秀山县乌杨街道园区路21号（县工业园区内周转房D栋6-256号）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重庆市长寿区江南大道2号（重庆钢铁股份有限公司轧钢厂内）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彭建勇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13508133911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229055145@qq.com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彭建勇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1198-2021-Q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机电设备维修（需资质许可要求的除外）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18.08.00;19.16.00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2021年11月20日 上午至2021年11月20日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18.08.00,19.16.00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18.08.00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9" w:type="dxa"/>
            <w:gridSpan w:val="4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inline distT="0" distB="0" distL="114300" distR="114300">
                  <wp:extent cx="508635" cy="254635"/>
                  <wp:effectExtent l="0" t="0" r="5715" b="12065"/>
                  <wp:docPr id="2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1182"/>
        <w:gridCol w:w="3038"/>
        <w:gridCol w:w="2656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2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第一天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2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-09:00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09:00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-12:30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领导层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对一阶段问题整改情况的确认；质量监测情况、使用情况等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5.3；6.1；6.2；6.3；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7.1.1；7.1.6；7.4；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9.1.1；9.3；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10.1；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10.3；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09:00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-12:30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（内外部因素、相关方的需求和期望、风险和机遇控制、内部审核、人员能力、意识、知识管理、文件/记录控制）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；6.2；7.1.2；7.2；7.3；7.5；9.1.3；9.2；10.2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12:30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-13:30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休息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13: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-16:30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维修部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巡视现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场、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及主要的生产、检验、产品的设计和开发，产品和服务的提供，过程和产品的监测，</w:t>
            </w:r>
            <w:r>
              <w:rPr>
                <w:rFonts w:hint="eastAsia"/>
                <w:sz w:val="21"/>
                <w:szCs w:val="21"/>
                <w:highlight w:val="none"/>
              </w:rPr>
              <w:t>过程能力确认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监视和测量装置的控制、产品的监视和测量、不合格品的控制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QMS:</w:t>
            </w:r>
            <w:r>
              <w:rPr>
                <w:rFonts w:hint="eastAsia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.3；6.2；7.1.3；7.1.4；7.1.5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 xml:space="preserve"> 8.1；8.3；8.5.1；8.5.2；8.5.3；8.5.4；8.5.5；8.5.6；8.6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8.7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13: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-16:30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业务部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（采购过程、物料仓储管控）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QMS:</w:t>
            </w:r>
            <w:r>
              <w:rPr>
                <w:rFonts w:hint="eastAsia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5.3；6.2；8.2；9.1.2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结束会议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审核发现宣告</w:t>
            </w:r>
          </w:p>
        </w:tc>
        <w:tc>
          <w:tcPr>
            <w:tcW w:w="1064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审核结束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76" w:type="dxa"/>
            <w:gridSpan w:val="3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注:因疫情影响，本次审核为远程审核，预留现场审核0.5人日。</w:t>
            </w:r>
          </w:p>
          <w:p>
            <w:pPr>
              <w:jc w:val="left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审核条款：</w:t>
            </w:r>
            <w:bookmarkStart w:id="31" w:name="_GoBack"/>
            <w:bookmarkEnd w:id="31"/>
          </w:p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业务部：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8.4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0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81525"/>
    <w:rsid w:val="0523406D"/>
    <w:rsid w:val="06997DBD"/>
    <w:rsid w:val="074251D0"/>
    <w:rsid w:val="07CA4C73"/>
    <w:rsid w:val="0DEE408A"/>
    <w:rsid w:val="0E2F3A82"/>
    <w:rsid w:val="0E3270CE"/>
    <w:rsid w:val="0E9E4764"/>
    <w:rsid w:val="0F227143"/>
    <w:rsid w:val="0F4C2EA3"/>
    <w:rsid w:val="11800151"/>
    <w:rsid w:val="173B159C"/>
    <w:rsid w:val="18326700"/>
    <w:rsid w:val="1A330456"/>
    <w:rsid w:val="1BD01CD5"/>
    <w:rsid w:val="1D44297A"/>
    <w:rsid w:val="232B0864"/>
    <w:rsid w:val="23D36806"/>
    <w:rsid w:val="23F4693B"/>
    <w:rsid w:val="24CA5E5B"/>
    <w:rsid w:val="25381017"/>
    <w:rsid w:val="25A62424"/>
    <w:rsid w:val="26413EFB"/>
    <w:rsid w:val="26B75F6B"/>
    <w:rsid w:val="277166D1"/>
    <w:rsid w:val="28DE741C"/>
    <w:rsid w:val="2B141BDE"/>
    <w:rsid w:val="30DC4F4C"/>
    <w:rsid w:val="346516FC"/>
    <w:rsid w:val="34B47F8E"/>
    <w:rsid w:val="34CB5A03"/>
    <w:rsid w:val="34CE54F3"/>
    <w:rsid w:val="382E422D"/>
    <w:rsid w:val="3A5C70FE"/>
    <w:rsid w:val="3CFC0724"/>
    <w:rsid w:val="43617533"/>
    <w:rsid w:val="45513223"/>
    <w:rsid w:val="48691363"/>
    <w:rsid w:val="4AFB0155"/>
    <w:rsid w:val="4C0D0258"/>
    <w:rsid w:val="4D737A85"/>
    <w:rsid w:val="513E0EB3"/>
    <w:rsid w:val="52A501FA"/>
    <w:rsid w:val="571F7091"/>
    <w:rsid w:val="58BD34CA"/>
    <w:rsid w:val="5B871DD5"/>
    <w:rsid w:val="5E111E29"/>
    <w:rsid w:val="620D46B6"/>
    <w:rsid w:val="6247406C"/>
    <w:rsid w:val="62CA6A4B"/>
    <w:rsid w:val="65384140"/>
    <w:rsid w:val="65752C9E"/>
    <w:rsid w:val="6603474E"/>
    <w:rsid w:val="689E250C"/>
    <w:rsid w:val="6C313697"/>
    <w:rsid w:val="6C445178"/>
    <w:rsid w:val="6C64581A"/>
    <w:rsid w:val="6DB85E1E"/>
    <w:rsid w:val="6FAC3760"/>
    <w:rsid w:val="73005B71"/>
    <w:rsid w:val="738A200A"/>
    <w:rsid w:val="73DC038C"/>
    <w:rsid w:val="749E5641"/>
    <w:rsid w:val="750E2E16"/>
    <w:rsid w:val="760360A4"/>
    <w:rsid w:val="777032C5"/>
    <w:rsid w:val="7C417926"/>
    <w:rsid w:val="7EFA3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7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2021-11-23T02:00:47Z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