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191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95"/>
        <w:gridCol w:w="900"/>
        <w:gridCol w:w="965"/>
        <w:gridCol w:w="1565"/>
        <w:gridCol w:w="2211"/>
        <w:gridCol w:w="1559"/>
        <w:gridCol w:w="104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11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瑞斯德</w:t>
            </w:r>
            <w:r>
              <w:rPr>
                <w:rFonts w:hint="eastAsia" w:ascii="宋体" w:hAnsi="宋体"/>
                <w:szCs w:val="21"/>
              </w:rPr>
              <w:t>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256548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(0~320)°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±2′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标准角度块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MPE:±2′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振动筛动态特性测振仪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RSDC-02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TV30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=2.5%,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振动标准套组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=0.5%,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数字多用表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ACV MPE:±0.2%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中频标准振动台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频率稳定性≤0.1%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东北国家计量测试中心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辽宁省计量科学研究院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2020.12.21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直读光谱仪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RSDC-01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M5000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B级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碳钢、合金化学分析标准物质C: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=0.002%~0.004%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纯铁光谱分析用标准物质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C: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=0.002%~0.003%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2020.12.29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磁粉探伤仪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RSDT-02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CJE-220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绝缘电阻2.7MΩ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磁化间距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50-200㎜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提升力≥50N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 10级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特斯拉计 1级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2020.11.29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数字式超声波探伤仪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RSDT-03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TS-V6ei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水平线性误差0.8%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垂直线性误差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1.3%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分辨力29dB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超声波探伤仪检定装置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=1×10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-4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 w:val="0"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2020.11.29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漆膜测厚仪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RSDC-03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AR932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±(1.8%±2)μm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(0-500)μm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±(2.2%±2)μm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(500-1700)μm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标准片 A级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2020.11.29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深中国航发南方工业有限公司计量实验室、辽宁省计量科学研究院、沈阳计量测试院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31" name="图片 31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C5A1E"/>
    <w:rsid w:val="151C182B"/>
    <w:rsid w:val="1CAA5A4B"/>
    <w:rsid w:val="28AB6AC3"/>
    <w:rsid w:val="2E1A593B"/>
    <w:rsid w:val="3CC45342"/>
    <w:rsid w:val="3E93363B"/>
    <w:rsid w:val="3ECC7AEB"/>
    <w:rsid w:val="41942EDA"/>
    <w:rsid w:val="42131B52"/>
    <w:rsid w:val="45BB0B5C"/>
    <w:rsid w:val="478F7D04"/>
    <w:rsid w:val="4A45257F"/>
    <w:rsid w:val="64A46E11"/>
    <w:rsid w:val="68463ECD"/>
    <w:rsid w:val="6D193558"/>
    <w:rsid w:val="6DC76632"/>
    <w:rsid w:val="7579223B"/>
    <w:rsid w:val="7FB02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2021-11-26T01:31:03Z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30A8C4CB591941FDBFB807F28914367F</vt:lpwstr>
  </property>
</Properties>
</file>