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1080-2021-EO</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广安市中策资源综合利用有限公司</w:t>
            </w:r>
            <w:bookmarkEnd w:id="1"/>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宋明珠</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91511622684164515Q</w:t>
            </w:r>
            <w:bookmarkEnd w:id="4"/>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bookmarkStart w:id="9" w:name="EnMS勾选"/>
            <w:r>
              <w:rPr>
                <w:rFonts w:hint="eastAsia"/>
                <w:sz w:val="22"/>
                <w:szCs w:val="22"/>
                <w:lang w:val="en-US" w:eastAsia="zh-CN"/>
              </w:rPr>
              <w:t>□</w:t>
            </w:r>
            <w:bookmarkEnd w:id="9"/>
            <w:r>
              <w:rPr>
                <w:rFonts w:hint="eastAsia"/>
                <w:sz w:val="22"/>
                <w:szCs w:val="22"/>
                <w:lang w:val="en-US" w:eastAsia="zh-CN"/>
              </w:rPr>
              <w:t xml:space="preserve"> GB/T 23331-2020 idt ISO 50001:2018标准；</w:t>
            </w:r>
          </w:p>
          <w:p>
            <w:pPr>
              <w:snapToGrid w:val="0"/>
              <w:spacing w:line="0" w:lineRule="atLeast"/>
              <w:jc w:val="left"/>
              <w:rPr>
                <w:rFonts w:hint="eastAsia"/>
                <w:sz w:val="22"/>
                <w:szCs w:val="22"/>
                <w:lang w:val="en-US" w:eastAsia="zh-CN"/>
              </w:rPr>
            </w:pPr>
            <w:r>
              <w:rPr>
                <w:rFonts w:hint="eastAsia"/>
                <w:sz w:val="22"/>
                <w:szCs w:val="22"/>
                <w:lang w:val="en-US" w:eastAsia="zh-CN"/>
              </w:rPr>
              <w:t xml:space="preserve">□RB/T XXXX-XXXX                     </w:t>
            </w:r>
          </w:p>
          <w:p>
            <w:pPr>
              <w:snapToGrid w:val="0"/>
              <w:spacing w:line="0" w:lineRule="atLeast"/>
              <w:jc w:val="left"/>
              <w:rPr>
                <w:rFonts w:hint="eastAsia"/>
                <w:sz w:val="22"/>
                <w:szCs w:val="22"/>
                <w:lang w:val="en-US" w:eastAsia="zh-CN"/>
              </w:rPr>
            </w:pPr>
            <w:bookmarkStart w:id="10" w:name="F勾选"/>
            <w:r>
              <w:rPr>
                <w:rFonts w:hint="eastAsia"/>
                <w:sz w:val="22"/>
                <w:szCs w:val="22"/>
                <w:lang w:val="en-US" w:eastAsia="zh-CN"/>
              </w:rPr>
              <w:t>□</w:t>
            </w:r>
            <w:bookmarkEnd w:id="10"/>
            <w:r>
              <w:rPr>
                <w:rFonts w:hint="eastAsia"/>
                <w:sz w:val="22"/>
                <w:szCs w:val="22"/>
                <w:lang w:val="en-US" w:eastAsia="zh-CN"/>
              </w:rPr>
              <w:t>ISO 22000-2018</w:t>
            </w:r>
          </w:p>
          <w:p>
            <w:pPr>
              <w:snapToGrid w:val="0"/>
              <w:spacing w:line="0" w:lineRule="atLeast"/>
              <w:jc w:val="left"/>
              <w:rPr>
                <w:rFonts w:hint="eastAsia"/>
                <w:sz w:val="22"/>
                <w:szCs w:val="22"/>
                <w:lang w:val="en-US" w:eastAsia="zh-CN"/>
              </w:rPr>
            </w:pPr>
            <w:bookmarkStart w:id="11" w:name="H勾选"/>
            <w:r>
              <w:rPr>
                <w:rFonts w:hint="eastAsia"/>
                <w:sz w:val="22"/>
                <w:szCs w:val="22"/>
                <w:lang w:val="en-US" w:eastAsia="zh-CN"/>
              </w:rPr>
              <w:t>□</w:t>
            </w:r>
            <w:bookmarkEnd w:id="11"/>
            <w:r>
              <w:rPr>
                <w:rFonts w:hint="eastAsia"/>
                <w:sz w:val="22"/>
                <w:szCs w:val="22"/>
                <w:lang w:val="en-US" w:eastAsia="zh-CN"/>
              </w:rPr>
              <w:t>GB/T 27341-2009&amp;GB 14881-2013&amp;危害分析与关键控制点（HACCP体系）认证补充要求 1.0</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eastAsia"/>
                <w:sz w:val="22"/>
                <w:szCs w:val="22"/>
                <w:lang w:val="en-US" w:eastAsia="zh-CN"/>
              </w:rPr>
            </w:pPr>
            <w:bookmarkStart w:id="12" w:name="体系人数"/>
            <w:r>
              <w:rPr>
                <w:rFonts w:hint="eastAsia"/>
                <w:sz w:val="22"/>
                <w:szCs w:val="22"/>
                <w:lang w:val="en-US" w:eastAsia="zh-CN"/>
              </w:rPr>
              <w:t>E:20,O:20</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6" w:name="特殊审核勾选"/>
            <w:r>
              <w:rPr>
                <w:rFonts w:hint="eastAsia"/>
                <w:b/>
                <w:color w:val="000000" w:themeColor="text1"/>
                <w:spacing w:val="-2"/>
                <w:sz w:val="21"/>
                <w:szCs w:val="21"/>
                <w:lang w:val="en-US" w:eastAsia="zh-CN"/>
              </w:rPr>
              <w:t>□</w:t>
            </w:r>
            <w:bookmarkEnd w:id="16"/>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7" w:name="组织名称Add1"/>
            <w:r>
              <w:rPr>
                <w:rFonts w:hint="eastAsia" w:ascii="Times New Roman" w:hAnsi="Times New Roman" w:eastAsia="宋体" w:cs="Times New Roman"/>
                <w:b w:val="0"/>
                <w:kern w:val="2"/>
                <w:sz w:val="22"/>
                <w:szCs w:val="22"/>
                <w:lang w:val="en-US" w:eastAsia="zh-CN" w:bidi="ar-SA"/>
              </w:rPr>
              <w:t>广安市中策资源综合利用有限公司</w:t>
            </w:r>
            <w:bookmarkEnd w:id="17"/>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8" w:name="审核范围"/>
            <w:r>
              <w:rPr>
                <w:rFonts w:hint="eastAsia" w:cs="Times New Roman"/>
                <w:b w:val="0"/>
                <w:kern w:val="2"/>
                <w:sz w:val="22"/>
                <w:szCs w:val="22"/>
                <w:lang w:val="en-US" w:eastAsia="zh-CN" w:bidi="ar-SA"/>
              </w:rPr>
              <w:t>E：特殊钢的生产，再生资源（废金属）回收利用所涉及场所的相关环境管理活动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O：特殊钢的生产，再生资源（废金属）回收利用所涉及场所的相关职业健康安全管理活动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9" w:name="注册地址"/>
            <w:r>
              <w:rPr>
                <w:rFonts w:hint="eastAsia" w:ascii="Times New Roman" w:hAnsi="Times New Roman" w:eastAsia="宋体" w:cs="Times New Roman"/>
                <w:b w:val="0"/>
                <w:kern w:val="2"/>
                <w:sz w:val="22"/>
                <w:szCs w:val="22"/>
                <w:lang w:val="en-GB" w:eastAsia="zh-CN" w:bidi="ar-SA"/>
              </w:rPr>
              <w:t>武胜县中心镇环江村</w:t>
            </w:r>
            <w:bookmarkEnd w:id="19"/>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0" w:name="办公地址"/>
            <w:r>
              <w:rPr>
                <w:rFonts w:hint="eastAsia" w:ascii="Times New Roman" w:hAnsi="Times New Roman" w:eastAsia="宋体" w:cs="Times New Roman"/>
                <w:b w:val="0"/>
                <w:kern w:val="2"/>
                <w:sz w:val="22"/>
                <w:szCs w:val="22"/>
                <w:lang w:val="en-GB" w:eastAsia="zh-CN" w:bidi="ar-SA"/>
              </w:rPr>
              <w:t>四川省广安市武胜县中心镇环江村</w:t>
            </w:r>
            <w:bookmarkEnd w:id="20"/>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21" w:name="_GoBack"/>
            <w:bookmarkEnd w:id="21"/>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bl>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551C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2</TotalTime>
  <ScaleCrop>false</ScaleCrop>
  <LinksUpToDate>false</LinksUpToDate>
  <CharactersWithSpaces>1049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宋明珠</cp:lastModifiedBy>
  <cp:lastPrinted>2019-05-13T03:13:00Z</cp:lastPrinted>
  <dcterms:modified xsi:type="dcterms:W3CDTF">2021-11-22T07:43:52Z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2052-11.1.0.11115</vt:lpwstr>
  </property>
</Properties>
</file>