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徐州徐工汽车制造有限公司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0233-2020-2021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0233-2020-2021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徐州徐工汽车制造有限公司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李冠文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ISC-2020-0906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2021年12月17日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shd w:val="clear" w:color="auto" w:fill="auto"/>
                <w:lang w:val="en-US" w:eastAsia="zh-CN"/>
              </w:rPr>
            </w:pPr>
            <w:r>
              <w:rPr>
                <w:rFonts w:hint="eastAsia" w:ascii="宋体" w:hAnsi="宋体"/>
                <w:color w:val="000000"/>
                <w:szCs w:val="21"/>
                <w:shd w:val="clear" w:color="auto" w:fill="auto"/>
                <w:lang w:val="en-US" w:eastAsia="zh-CN"/>
              </w:rPr>
              <w:t>黄金荣</w:t>
            </w:r>
          </w:p>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shd w:val="clear" w:color="auto" w:fill="auto"/>
                <w:lang w:eastAsia="zh-CN"/>
              </w:rPr>
            </w:pPr>
            <w:r>
              <w:rPr>
                <w:rFonts w:ascii="宋体" w:hAnsi="宋体"/>
                <w:color w:val="000000"/>
                <w:szCs w:val="21"/>
                <w:shd w:val="clear" w:color="auto" w:fill="auto"/>
              </w:rPr>
              <w:t>2021-M1MMS-2227641</w:t>
            </w:r>
          </w:p>
          <w:p>
            <w:pPr>
              <w:tabs>
                <w:tab w:val="left" w:pos="880"/>
              </w:tabs>
              <w:autoSpaceDE w:val="0"/>
              <w:autoSpaceDN w:val="0"/>
              <w:adjustRightInd w:val="0"/>
              <w:spacing w:before="35" w:line="276" w:lineRule="auto"/>
              <w:ind w:right="161"/>
              <w:rPr>
                <w:rFonts w:hint="eastAsia" w:ascii="宋体" w:hAnsi="宋体"/>
                <w:color w:val="000000"/>
                <w:szCs w:val="21"/>
              </w:rPr>
            </w:pP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hint="eastAsia" w:ascii="宋体" w:hAnsi="宋体"/>
                <w:color w:val="000000"/>
                <w:szCs w:val="21"/>
                <w:lang w:val="en-US" w:eastAsia="zh-CN"/>
              </w:rPr>
            </w:pPr>
            <w:r>
              <w:rPr>
                <w:rFonts w:hint="eastAsia" w:ascii="宋体" w:hAnsi="宋体"/>
                <w:color w:val="000000"/>
                <w:szCs w:val="21"/>
                <w:lang w:val="en-US" w:eastAsia="zh-CN"/>
              </w:rPr>
              <w:t>尹彩侠</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color w:val="000000"/>
                <w:szCs w:val="21"/>
                <w:shd w:val="clear" w:color="auto" w:fill="auto"/>
              </w:rPr>
              <w:t>2019-M1MMS-1274272</w:t>
            </w:r>
          </w:p>
          <w:p>
            <w:pPr>
              <w:tabs>
                <w:tab w:val="left" w:pos="880"/>
              </w:tabs>
              <w:autoSpaceDE w:val="0"/>
              <w:autoSpaceDN w:val="0"/>
              <w:adjustRightInd w:val="0"/>
              <w:spacing w:before="35" w:line="276" w:lineRule="auto"/>
              <w:ind w:right="161"/>
              <w:rPr>
                <w:rFonts w:hint="default" w:ascii="宋体" w:hAnsi="宋体"/>
                <w:color w:val="000000"/>
                <w:szCs w:val="21"/>
                <w:shd w:val="clear" w:color="auto" w:fill="auto"/>
                <w:lang w:val="en-US" w:eastAsia="zh-CN"/>
              </w:rPr>
            </w:pPr>
            <w:r>
              <w:rPr>
                <w:rFonts w:hint="eastAsia" w:ascii="宋体" w:hAnsi="宋体"/>
                <w:color w:val="000000"/>
                <w:szCs w:val="21"/>
              </w:rPr>
              <w:t>ISC[S]0123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40"/>
              </w:tabs>
              <w:spacing w:before="17"/>
              <w:ind w:right="-20"/>
              <w:rPr>
                <w:rFonts w:hint="default" w:ascii="Arial" w:hAnsi="Arial" w:eastAsia="Arial" w:cs="Arial"/>
                <w:spacing w:val="1"/>
                <w:szCs w:val="21"/>
                <w:lang w:val="en-US"/>
              </w:rPr>
            </w:pPr>
            <w:r>
              <w:rPr>
                <w:rFonts w:hint="eastAsia" w:ascii="Arial" w:hAnsi="Arial" w:eastAsia="Arial" w:cs="Arial"/>
                <w:spacing w:val="1"/>
                <w:szCs w:val="21"/>
                <w:lang w:val="en-US" w:eastAsia="zh-CN"/>
              </w:rPr>
              <w:t>管理层/</w:t>
            </w:r>
            <w:r>
              <w:rPr>
                <w:rFonts w:hint="eastAsia" w:ascii="Arial" w:hAnsi="Arial" w:eastAsia="Arial" w:cs="Arial"/>
                <w:spacing w:val="1"/>
                <w:szCs w:val="21"/>
              </w:rPr>
              <w:t>管理者代表</w:t>
            </w:r>
            <w:r>
              <w:rPr>
                <w:rFonts w:hint="eastAsia" w:ascii="Arial" w:hAnsi="Arial" w:eastAsia="Arial" w:cs="Arial"/>
                <w:spacing w:val="1"/>
                <w:szCs w:val="21"/>
                <w:lang w:eastAsia="zh-CN"/>
              </w:rPr>
              <w:t>、</w:t>
            </w:r>
            <w:r>
              <w:rPr>
                <w:rFonts w:hint="eastAsia" w:ascii="Arial" w:hAnsi="Arial" w:eastAsia="Arial" w:cs="Arial"/>
                <w:spacing w:val="1"/>
                <w:szCs w:val="21"/>
              </w:rPr>
              <w:t>品质管理部</w:t>
            </w:r>
            <w:r>
              <w:rPr>
                <w:rFonts w:hint="eastAsia" w:ascii="Arial" w:hAnsi="Arial" w:eastAsia="Arial" w:cs="Arial"/>
                <w:spacing w:val="1"/>
                <w:szCs w:val="21"/>
                <w:lang w:val="en-US" w:eastAsia="zh-CN"/>
              </w:rPr>
              <w:t>、</w:t>
            </w:r>
            <w:r>
              <w:rPr>
                <w:rFonts w:hint="eastAsia" w:ascii="Arial" w:hAnsi="Arial" w:eastAsia="Arial" w:cs="Arial"/>
                <w:spacing w:val="1"/>
                <w:szCs w:val="21"/>
              </w:rPr>
              <w:t>营销公司</w:t>
            </w:r>
            <w:r>
              <w:rPr>
                <w:rFonts w:hint="eastAsia" w:ascii="Arial" w:hAnsi="Arial" w:eastAsia="宋体" w:cs="Arial"/>
                <w:spacing w:val="1"/>
                <w:szCs w:val="21"/>
                <w:lang w:eastAsia="zh-CN"/>
              </w:rPr>
              <w:t>、</w:t>
            </w:r>
            <w:r>
              <w:rPr>
                <w:rFonts w:hint="eastAsia" w:ascii="Arial" w:hAnsi="Arial" w:eastAsia="Arial" w:cs="Arial"/>
                <w:spacing w:val="1"/>
                <w:szCs w:val="21"/>
                <w:lang w:val="en-US" w:eastAsia="zh-CN"/>
              </w:rPr>
              <w:t>总装分厂、涂装分厂</w:t>
            </w:r>
          </w:p>
          <w:p>
            <w:pPr>
              <w:tabs>
                <w:tab w:val="left" w:pos="880"/>
              </w:tabs>
              <w:autoSpaceDE w:val="0"/>
              <w:autoSpaceDN w:val="0"/>
              <w:adjustRightInd w:val="0"/>
              <w:spacing w:before="35" w:line="360" w:lineRule="auto"/>
              <w:ind w:right="161"/>
              <w:rPr>
                <w:rFonts w:hint="eastAsia" w:eastAsia="宋体" w:cs="宋体" w:asciiTheme="minorEastAsia" w:hAnsiTheme="minorEastAsia"/>
                <w:kern w:val="0"/>
                <w:szCs w:val="21"/>
                <w:lang w:eastAsia="zh-CN"/>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 xml:space="preserve">1.1 </w:t>
      </w:r>
      <w:r>
        <w:rPr>
          <w:rFonts w:hint="eastAsia" w:asciiTheme="majorEastAsia" w:hAnsiTheme="majorEastAsia" w:eastAsiaTheme="majorEastAsia" w:cstheme="majorEastAsia"/>
          <w:bCs/>
          <w:color w:val="auto"/>
          <w:kern w:val="0"/>
          <w:sz w:val="24"/>
          <w:szCs w:val="24"/>
          <w:highlight w:val="none"/>
        </w:rPr>
        <w:t>公司测量管理体系</w:t>
      </w:r>
      <w:r>
        <w:rPr>
          <w:rFonts w:hint="eastAsia" w:asciiTheme="majorEastAsia" w:hAnsiTheme="majorEastAsia" w:eastAsiaTheme="majorEastAsia" w:cstheme="majorEastAsia"/>
          <w:bCs/>
          <w:color w:val="auto"/>
          <w:kern w:val="0"/>
          <w:sz w:val="24"/>
          <w:szCs w:val="24"/>
          <w:highlight w:val="none"/>
          <w:lang w:val="en-US" w:eastAsia="zh-CN"/>
        </w:rPr>
        <w:t>通过</w:t>
      </w:r>
      <w:r>
        <w:rPr>
          <w:rFonts w:hint="eastAsia" w:asciiTheme="majorEastAsia" w:hAnsiTheme="majorEastAsia" w:eastAsiaTheme="majorEastAsia" w:cstheme="majorEastAsia"/>
          <w:bCs/>
          <w:color w:val="auto"/>
          <w:kern w:val="0"/>
          <w:sz w:val="24"/>
          <w:szCs w:val="24"/>
          <w:highlight w:val="none"/>
        </w:rPr>
        <w:t>认证后，</w:t>
      </w:r>
      <w:r>
        <w:rPr>
          <w:rFonts w:hint="eastAsia" w:ascii="宋体" w:hAnsi="宋体" w:eastAsia="宋体" w:cs="宋体"/>
          <w:bCs/>
          <w:color w:val="auto"/>
          <w:kern w:val="0"/>
          <w:sz w:val="24"/>
          <w:szCs w:val="24"/>
          <w:highlight w:val="none"/>
          <w:lang w:val="en-US" w:eastAsia="zh-CN"/>
        </w:rPr>
        <w:t>一年来企业</w:t>
      </w:r>
      <w:r>
        <w:rPr>
          <w:rFonts w:hint="eastAsia" w:ascii="宋体" w:hAnsi="宋体" w:eastAsia="宋体" w:cs="宋体"/>
          <w:bCs/>
          <w:color w:val="auto"/>
          <w:kern w:val="0"/>
          <w:sz w:val="24"/>
          <w:szCs w:val="24"/>
          <w:highlight w:val="none"/>
        </w:rPr>
        <w:t>重点</w:t>
      </w:r>
      <w:r>
        <w:rPr>
          <w:rFonts w:hint="eastAsia" w:ascii="宋体" w:hAnsi="宋体" w:eastAsia="宋体" w:cs="宋体"/>
          <w:bCs/>
          <w:color w:val="auto"/>
          <w:kern w:val="0"/>
          <w:sz w:val="24"/>
          <w:szCs w:val="24"/>
          <w:highlight w:val="none"/>
          <w:lang w:val="en-US" w:eastAsia="zh-CN"/>
        </w:rPr>
        <w:t>关注</w:t>
      </w:r>
      <w:r>
        <w:rPr>
          <w:rFonts w:hint="eastAsia" w:ascii="宋体" w:hAnsi="宋体" w:eastAsia="宋体" w:cs="宋体"/>
          <w:bCs/>
          <w:color w:val="auto"/>
          <w:kern w:val="0"/>
          <w:sz w:val="24"/>
          <w:szCs w:val="24"/>
          <w:highlight w:val="none"/>
        </w:rPr>
        <w:t>原材料检验、产品出厂检验等测量过程及测量设备量值溯源。</w:t>
      </w:r>
      <w:r>
        <w:rPr>
          <w:rFonts w:hint="eastAsia" w:ascii="宋体" w:hAnsi="宋体" w:eastAsia="宋体" w:cs="宋体"/>
          <w:bCs/>
          <w:color w:val="auto"/>
          <w:kern w:val="0"/>
          <w:sz w:val="24"/>
          <w:szCs w:val="24"/>
          <w:highlight w:val="none"/>
          <w:lang w:val="en-US" w:eastAsia="zh-CN"/>
        </w:rPr>
        <w:t>企业</w:t>
      </w:r>
      <w:r>
        <w:rPr>
          <w:rFonts w:hint="eastAsia" w:ascii="宋体" w:hAnsi="宋体" w:eastAsia="宋体" w:cs="宋体"/>
          <w:bCs/>
          <w:color w:val="auto"/>
          <w:kern w:val="0"/>
          <w:sz w:val="24"/>
          <w:szCs w:val="24"/>
          <w:highlight w:val="none"/>
        </w:rPr>
        <w:t>测量设备</w:t>
      </w:r>
      <w:r>
        <w:rPr>
          <w:rFonts w:hint="eastAsia" w:ascii="宋体" w:hAnsi="宋体" w:eastAsia="宋体" w:cs="宋体"/>
          <w:bCs/>
          <w:color w:val="auto"/>
          <w:kern w:val="0"/>
          <w:sz w:val="24"/>
          <w:szCs w:val="24"/>
          <w:highlight w:val="none"/>
          <w:lang w:val="en-US" w:eastAsia="zh-CN"/>
        </w:rPr>
        <w:t>按照检定/校准计划</w:t>
      </w:r>
      <w:r>
        <w:rPr>
          <w:rFonts w:hint="eastAsia" w:ascii="宋体" w:hAnsi="宋体" w:eastAsia="宋体" w:cs="宋体"/>
          <w:bCs/>
          <w:color w:val="auto"/>
          <w:kern w:val="0"/>
          <w:sz w:val="24"/>
          <w:szCs w:val="24"/>
          <w:highlight w:val="none"/>
        </w:rPr>
        <w:t>送到有资质的检定/校准机构检定/校准。</w:t>
      </w:r>
      <w:r>
        <w:rPr>
          <w:rFonts w:hint="eastAsia" w:ascii="宋体" w:hAnsi="宋体" w:eastAsia="宋体" w:cs="宋体"/>
          <w:bCs/>
          <w:color w:val="auto"/>
          <w:kern w:val="0"/>
          <w:sz w:val="24"/>
          <w:szCs w:val="24"/>
          <w:highlight w:val="none"/>
          <w:lang w:val="en-US" w:eastAsia="zh-CN"/>
        </w:rPr>
        <w:t>对校准后的测量设备进行验证。对关键测量过程进行</w:t>
      </w:r>
      <w:r>
        <w:rPr>
          <w:rFonts w:hint="eastAsia" w:ascii="宋体" w:hAnsi="宋体" w:eastAsia="宋体" w:cs="宋体"/>
          <w:bCs/>
          <w:color w:val="auto"/>
          <w:kern w:val="0"/>
          <w:sz w:val="24"/>
          <w:szCs w:val="24"/>
          <w:highlight w:val="none"/>
        </w:rPr>
        <w:t>不确定度评定、有效性确认</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对关键测量过程应用统计技术按照规定的监视周期进行</w:t>
      </w:r>
      <w:r>
        <w:rPr>
          <w:rFonts w:hint="eastAsia" w:ascii="宋体" w:hAnsi="宋体" w:eastAsia="宋体" w:cs="宋体"/>
          <w:bCs/>
          <w:color w:val="auto"/>
          <w:kern w:val="0"/>
          <w:sz w:val="24"/>
          <w:szCs w:val="24"/>
          <w:highlight w:val="none"/>
        </w:rPr>
        <w:t>监视与统计</w:t>
      </w:r>
      <w:r>
        <w:rPr>
          <w:rFonts w:hint="eastAsia" w:ascii="宋体" w:hAnsi="宋体" w:eastAsia="宋体" w:cs="宋体"/>
          <w:bCs/>
          <w:color w:val="auto"/>
          <w:kern w:val="0"/>
          <w:sz w:val="24"/>
          <w:szCs w:val="24"/>
          <w:highlight w:val="none"/>
          <w:lang w:eastAsia="zh-CN"/>
        </w:rPr>
        <w:t>。</w:t>
      </w:r>
    </w:p>
    <w:p>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公司领导层重视测量管理体系各项工作，配备完善了相关资源和设备</w:t>
      </w:r>
      <w:r>
        <w:rPr>
          <w:rFonts w:hint="eastAsia" w:ascii="宋体" w:hAnsi="宋体" w:eastAsia="宋体" w:cs="宋体"/>
          <w:bCs/>
          <w:color w:val="auto"/>
          <w:kern w:val="0"/>
          <w:sz w:val="24"/>
          <w:szCs w:val="24"/>
          <w:highlight w:val="none"/>
          <w:lang w:val="en-US" w:eastAsia="zh-CN"/>
        </w:rPr>
        <w:t>。企业根据测量体系质量方针，企</w:t>
      </w:r>
      <w:r>
        <w:rPr>
          <w:rFonts w:hint="eastAsia" w:ascii="宋体" w:hAnsi="宋体" w:eastAsia="宋体" w:cs="宋体"/>
          <w:bCs/>
          <w:color w:val="auto"/>
          <w:kern w:val="0"/>
          <w:sz w:val="24"/>
          <w:szCs w:val="24"/>
          <w:highlight w:val="none"/>
          <w:lang w:val="en-US" w:eastAsia="zh-CN"/>
        </w:rPr>
        <w:t>业根据测量体系质量方针，制定了6项质量目标，目标可测量。质量目标通过质量工作纲要下发各部门，各部门组织分解，品质管理部每月统计质量目标完成情况。由管理监察部考核。查:2021年1月至11月质量目标全部完成</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测量管理体系的符合性、有效性及持续改进，符合GB/T 19022-2003标准要求，公</w:t>
      </w:r>
      <w:r>
        <w:rPr>
          <w:rFonts w:hint="eastAsia" w:ascii="宋体" w:hAnsi="宋体" w:eastAsia="宋体" w:cs="宋体"/>
          <w:bCs/>
          <w:color w:val="auto"/>
          <w:kern w:val="0"/>
          <w:sz w:val="24"/>
          <w:szCs w:val="24"/>
          <w:highlight w:val="none"/>
          <w:lang w:val="en-US" w:eastAsia="zh-CN"/>
        </w:rPr>
        <w:t>司测量管理体系正常有序运行，较好地满足了公司可持续发展的需要。</w:t>
      </w:r>
    </w:p>
    <w:p>
      <w:pPr>
        <w:spacing w:line="36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2.内部审核和管理评审的情况：</w:t>
      </w:r>
    </w:p>
    <w:p>
      <w:pPr>
        <w:spacing w:line="36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2.1公司于2021年11月4日至11月5日组织了公司测量管理体系内审，内审分2个组，对公9个部门、4个分厂和2个子公司进行了审核，共发现5个不符合项，到目前为止不符合项已全部完成整改。</w:t>
      </w:r>
    </w:p>
    <w:p>
      <w:pPr>
        <w:spacing w:line="36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2.2企业于2021年11月15日开展了单体系管理评审，会议由公司副总经理/管理者代表曹弋主持，由品质管理部汇报了体系运行情况。相关部门汇报了本部门分管的测量管理体系相关工作，会议肯定了公司测量管理体系的充分性、有效性和适宜性。形成了管理评审报告。</w:t>
      </w:r>
    </w:p>
    <w:p>
      <w:pPr>
        <w:spacing w:line="360" w:lineRule="auto"/>
        <w:rPr>
          <w:rFonts w:hint="eastAsia" w:ascii="宋体" w:hAnsi="宋体" w:eastAsia="宋体" w:cs="宋体"/>
          <w:bCs/>
          <w:color w:val="0000FF"/>
          <w:kern w:val="0"/>
          <w:sz w:val="24"/>
          <w:szCs w:val="24"/>
          <w:highlight w:val="none"/>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3.为持续改进而策划的活动的进展，企业对识别的关键测量过程进行了持续的控制，企业漆膜厚度测量过程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a)计量要求的导出和验证：查：漆膜厚度测量过程，计量要求导出方法正确，验证满足测量过程要求。祥见附件《计量要求导出及验证记录表》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b)测量不确定评定：查：漆膜厚度测量过程，测量不确定度评定方法正确。祥见附件《测量不确定度评定》</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c)有效性确认：查：漆膜厚度测量过程有效性确认，满足要求。祥见附件《测量过程有效性确认》</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d)测量过程的控制：查:漆膜厚度测量过程，编制了控制规范，对测量人员、测量设备、测量环境进行控制，满足要求。</w:t>
      </w:r>
    </w:p>
    <w:p>
      <w:pPr>
        <w:spacing w:line="360" w:lineRule="auto"/>
        <w:rPr>
          <w:rFonts w:hint="eastAsia" w:asciiTheme="majorEastAsia" w:hAnsiTheme="majorEastAsia" w:eastAsiaTheme="majorEastAsia" w:cstheme="majorEastAsia"/>
          <w:bCs/>
          <w:color w:val="0000FF"/>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e)测量过程的监视：查:漆膜厚度测量过程，采用统计技术进行控制和监视测量过程。祥见《测量过程监视记录》</w:t>
      </w:r>
    </w:p>
    <w:p>
      <w:pPr>
        <w:spacing w:line="360" w:lineRule="auto"/>
        <w:ind w:firstLine="480" w:firstLineChars="200"/>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f)测量设备的溯源：公司建立7项最高计量标准，开展相关测量设备的检定/校准工作。企业其他测量设备由品质管理部负责组织委外检定/校准。公司测量设备委托徐州市铜山区市场监督综合检验检测中心、广东精衡检测科技有限公司、徐州市检验检测中心、上海市计量测试技术研究院等机构检定/校准，抽查9台测量设备检定/校准证书，溯源满足要求。祥见《测量设备溯源检查表》</w:t>
      </w:r>
    </w:p>
    <w:p>
      <w:pPr>
        <w:spacing w:line="360" w:lineRule="auto"/>
        <w:ind w:firstLine="480" w:firstLineChars="200"/>
        <w:rPr>
          <w:rFonts w:hint="eastAsia" w:asciiTheme="majorEastAsia" w:hAnsiTheme="majorEastAsia" w:eastAsiaTheme="majorEastAsia" w:cstheme="majorEastAsia"/>
          <w:bCs/>
          <w:color w:val="0000FF"/>
          <w:kern w:val="0"/>
          <w:sz w:val="24"/>
          <w:szCs w:val="24"/>
          <w:highlight w:val="none"/>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4.能源管理情况：企业能源主要消耗为：电、水、天然气，2021年01月份至2021年11月份共消耗电、水、天然气3376.86吨标煤,不是重点用能单位。</w:t>
      </w:r>
    </w:p>
    <w:p>
      <w:pPr>
        <w:spacing w:line="360" w:lineRule="auto"/>
        <w:ind w:firstLine="480" w:firstLineChars="200"/>
        <w:rPr>
          <w:rFonts w:hint="eastAsia" w:asciiTheme="majorEastAsia" w:hAnsiTheme="majorEastAsia" w:eastAsiaTheme="majorEastAsia" w:cstheme="majorEastAsia"/>
          <w:bCs/>
          <w:color w:val="auto"/>
          <w:kern w:val="0"/>
          <w:sz w:val="24"/>
          <w:szCs w:val="24"/>
          <w:highlight w:val="none"/>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5.对认证审核时提出的的不符合项的纠正措施情况： </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5.1 2020年审核发现1个不符合项。</w:t>
      </w:r>
    </w:p>
    <w:p>
      <w:pPr>
        <w:spacing w:line="360" w:lineRule="auto"/>
        <w:ind w:firstLine="480" w:firstLineChars="200"/>
        <w:rPr>
          <w:rFonts w:hint="default" w:asciiTheme="majorEastAsia" w:hAnsiTheme="majorEastAsia" w:eastAsiaTheme="majorEastAsia" w:cstheme="majorEastAsia"/>
          <w:bCs/>
          <w:color w:val="auto"/>
          <w:kern w:val="0"/>
          <w:sz w:val="24"/>
          <w:szCs w:val="24"/>
          <w:highlight w:val="none"/>
          <w:lang w:val="en-US" w:eastAsia="zh-CN"/>
        </w:rPr>
      </w:pPr>
      <w:bookmarkStart w:id="11" w:name="_GoBack"/>
      <w:bookmarkEnd w:id="11"/>
      <w:r>
        <w:rPr>
          <w:rFonts w:hint="eastAsia" w:asciiTheme="majorEastAsia" w:hAnsiTheme="majorEastAsia" w:eastAsiaTheme="majorEastAsia" w:cstheme="majorEastAsia"/>
          <w:bCs/>
          <w:color w:val="auto"/>
          <w:kern w:val="0"/>
          <w:sz w:val="24"/>
          <w:szCs w:val="24"/>
          <w:highlight w:val="none"/>
          <w:lang w:val="en-US" w:eastAsia="zh-CN"/>
        </w:rPr>
        <w:t>查:新能源公司电动汽车绝缘检测作业指导书，1.2整机绝缘电阻应大于或等于5M</w:t>
      </w:r>
      <w:r>
        <w:rPr>
          <w:rFonts w:hint="eastAsia" w:ascii="宋体" w:hAnsi="宋体" w:eastAsia="宋体" w:cs="宋体"/>
          <w:bCs/>
          <w:color w:val="auto"/>
          <w:kern w:val="0"/>
          <w:sz w:val="24"/>
          <w:szCs w:val="24"/>
          <w:highlight w:val="none"/>
          <w:lang w:val="en-US" w:eastAsia="zh-CN"/>
        </w:rPr>
        <w:t>Ω,未识别。</w:t>
      </w:r>
    </w:p>
    <w:p>
      <w:pPr>
        <w:spacing w:line="360" w:lineRule="auto"/>
        <w:ind w:firstLine="480" w:firstLineChars="200"/>
        <w:rPr>
          <w:rFonts w:hint="eastAsia" w:asciiTheme="majorEastAsia" w:hAnsiTheme="majorEastAsia" w:eastAsiaTheme="majorEastAsia" w:cstheme="majorEastAsia"/>
          <w:bCs/>
          <w:color w:val="0000FF"/>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企业进行了原因分析，制定了纠正预防措施。不符合项已整改完成，经验证，同意关闭该不符合项。</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spacing w:line="360" w:lineRule="auto"/>
        <w:ind w:firstLine="480" w:firstLineChars="200"/>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企业根据测量体系质量方针，</w:t>
      </w:r>
      <w:r>
        <w:rPr>
          <w:rFonts w:hint="eastAsia" w:ascii="宋体" w:hAnsi="宋体"/>
          <w:color w:val="auto"/>
          <w:sz w:val="24"/>
          <w:szCs w:val="24"/>
          <w:lang w:val="en-US" w:eastAsia="zh-CN"/>
        </w:rPr>
        <w:t>制定了6项质量目标，目标可测量。质量目标通过质量工作纲要下发各部门，各部门组织分解，品质管理部每月统计质量目标完成情况。由管理监察部考核。查:2021年1月至11月质量目标全部完成</w:t>
      </w:r>
      <w:r>
        <w:rPr>
          <w:rFonts w:hint="eastAsia" w:ascii="宋体" w:hAnsi="宋体"/>
          <w:bCs/>
          <w:color w:val="0000FF"/>
          <w:szCs w:val="21"/>
          <w:lang w:val="en-US" w:eastAsia="zh-CN"/>
        </w:rPr>
        <w:t>。</w:t>
      </w:r>
      <w:r>
        <w:rPr>
          <w:rFonts w:hint="eastAsia" w:asciiTheme="majorEastAsia" w:hAnsiTheme="majorEastAsia" w:eastAsiaTheme="majorEastAsia" w:cstheme="majorEastAsia"/>
          <w:bCs/>
          <w:color w:val="auto"/>
          <w:kern w:val="0"/>
          <w:sz w:val="24"/>
          <w:szCs w:val="24"/>
          <w:highlight w:val="none"/>
          <w:lang w:val="en-US" w:eastAsia="zh-CN"/>
        </w:rPr>
        <w:t>企业测量体系进一步满足顾客、质量、服务等方面的要求，符合GB/T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营业执照发生了两次变更。2021.5.13发生变更，主要是法人代表由杨东升变更为邱成。具体见《徐州高新技术产业开发区行政局公司准予变更登记通知书》。新营业执照于2021.5.13取得。有效期至：2011年04月19日至******。</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2021年12月10日营业执照又发生了变更，企业注册资本由165880万元人民币变更为219394万元人民币。具体见《徐州高新技术产业开发区行政局公司准予变更登记通知书》。新营业执照于2021.12.10日取得。有效期至：2011年04月19日至******。</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17</w:t>
      </w:r>
      <w:r>
        <w:rPr>
          <w:rFonts w:hint="eastAsia" w:cs="宋体" w:asciiTheme="minorEastAsia" w:hAnsiTheme="minorEastAsia"/>
          <w:bCs/>
          <w:color w:val="auto"/>
          <w:kern w:val="0"/>
          <w:sz w:val="24"/>
          <w:szCs w:val="24"/>
        </w:rPr>
        <w:t>日，对</w:t>
      </w:r>
      <w:r>
        <w:rPr>
          <w:rFonts w:hint="eastAsia" w:cs="宋体" w:asciiTheme="minorEastAsia" w:hAnsiTheme="minorEastAsia"/>
          <w:bCs/>
          <w:color w:val="auto"/>
          <w:kern w:val="0"/>
          <w:sz w:val="24"/>
          <w:szCs w:val="24"/>
          <w:lang w:eastAsia="zh-CN"/>
        </w:rPr>
        <w:t>徐州徐工汽车制造有限公司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徐州徐工汽车制造有限公司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0000FF"/>
          <w:kern w:val="0"/>
          <w:sz w:val="24"/>
          <w:szCs w:val="24"/>
        </w:rPr>
      </w:pPr>
      <w:r>
        <w:rPr>
          <w:rFonts w:hint="eastAsia"/>
          <w:color w:val="0000FF"/>
          <w:sz w:val="24"/>
          <w:szCs w:val="24"/>
        </w:rPr>
        <w:drawing>
          <wp:anchor distT="0" distB="0" distL="114300" distR="114300" simplePos="0" relativeHeight="251678720"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2021.12.17</w:t>
      </w:r>
    </w:p>
    <w:p>
      <w:pPr>
        <w:widowControl/>
        <w:spacing w:line="360" w:lineRule="auto"/>
        <w:jc w:val="left"/>
        <w:rPr>
          <w:rFonts w:ascii="宋体" w:hAnsi="宋体" w:eastAsia="宋体" w:cs="宋体"/>
          <w:kern w:val="0"/>
          <w:szCs w:val="21"/>
        </w:rPr>
      </w:pPr>
      <w:r>
        <w:rPr>
          <w:rFonts w:hint="eastAsia" w:eastAsia="宋体"/>
          <w:lang w:eastAsia="zh-CN"/>
        </w:rPr>
        <w:drawing>
          <wp:anchor distT="0" distB="0" distL="114300" distR="114300" simplePos="0" relativeHeight="251680768" behindDoc="0" locked="0" layoutInCell="1" allowOverlap="1">
            <wp:simplePos x="0" y="0"/>
            <wp:positionH relativeFrom="column">
              <wp:posOffset>1308735</wp:posOffset>
            </wp:positionH>
            <wp:positionV relativeFrom="paragraph">
              <wp:posOffset>261620</wp:posOffset>
            </wp:positionV>
            <wp:extent cx="730885" cy="377825"/>
            <wp:effectExtent l="0" t="0" r="0" b="3175"/>
            <wp:wrapNone/>
            <wp:docPr id="2" name="图片 2" descr="4595640c9b7caa580f4578d06fc2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95640c9b7caa580f4578d06fc2b26"/>
                    <pic:cNvPicPr>
                      <a:picLocks noChangeAspect="1"/>
                    </pic:cNvPicPr>
                  </pic:nvPicPr>
                  <pic:blipFill>
                    <a:blip r:embed="rId7"/>
                    <a:stretch>
                      <a:fillRect/>
                    </a:stretch>
                  </pic:blipFill>
                  <pic:spPr>
                    <a:xfrm>
                      <a:off x="0" y="0"/>
                      <a:ext cx="730885" cy="377825"/>
                    </a:xfrm>
                    <a:prstGeom prst="rect">
                      <a:avLst/>
                    </a:prstGeom>
                    <a:noFill/>
                    <a:ln>
                      <a:noFill/>
                    </a:ln>
                  </pic:spPr>
                </pic:pic>
              </a:graphicData>
            </a:graphic>
          </wp:anchor>
        </w:drawing>
      </w: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auto"/>
          <w:kern w:val="0"/>
          <w:szCs w:val="21"/>
          <w:lang w:val="en-US" w:eastAsia="zh-CN"/>
        </w:rPr>
        <w:t>2021.12.17</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8696A"/>
    <w:rsid w:val="0ADF0783"/>
    <w:rsid w:val="323071A7"/>
    <w:rsid w:val="330D1D75"/>
    <w:rsid w:val="362B706C"/>
    <w:rsid w:val="3EEB7D26"/>
    <w:rsid w:val="475A3A3C"/>
    <w:rsid w:val="48E9088D"/>
    <w:rsid w:val="4E832CC6"/>
    <w:rsid w:val="64BD2B4B"/>
    <w:rsid w:val="64EC6F54"/>
    <w:rsid w:val="6D687B70"/>
    <w:rsid w:val="6E0662A5"/>
    <w:rsid w:val="7EE46708"/>
    <w:rsid w:val="7F840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17</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2021-12-17T07:48:24Z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