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北京奥特美克科技股份有限公司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0275</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275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北京奥特美克科技股份有限公司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王帅伟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shd w:val="clear" w:color="auto" w:fill="auto"/>
                <w:lang w:val="en-US" w:eastAsia="zh-CN"/>
              </w:rPr>
              <w:t>ISC-2020-0892</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2025.12.21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29日-30</w:t>
            </w:r>
            <w:r>
              <w:rPr>
                <w:rFonts w:hint="eastAsia" w:cs="宋体" w:asciiTheme="minorEastAsia" w:hAnsiTheme="minorEastAsia"/>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jc w:val="center"/>
              <w:rPr>
                <w:rFonts w:hint="eastAsia" w:ascii="宋体" w:hAnsi="宋体" w:cs="宋体"/>
                <w:bCs/>
                <w:szCs w:val="21"/>
              </w:rPr>
            </w:pPr>
            <w:r>
              <w:rPr>
                <w:rFonts w:hint="eastAsia" w:ascii="宋体" w:hAnsi="宋体" w:eastAsia="宋体" w:cs="宋体"/>
                <w:bCs/>
                <w:sz w:val="21"/>
                <w:szCs w:val="21"/>
                <w:lang w:val="en-US" w:eastAsia="zh-CN"/>
              </w:rPr>
              <w:t xml:space="preserve"> </w:t>
            </w:r>
            <w:r>
              <w:rPr>
                <w:rFonts w:hint="eastAsia" w:eastAsia="新宋体"/>
                <w:sz w:val="21"/>
                <w:szCs w:val="21"/>
                <w:lang w:eastAsia="zh-CN"/>
              </w:rPr>
              <w:t>质量部</w:t>
            </w:r>
            <w:r>
              <w:rPr>
                <w:rFonts w:hint="eastAsia" w:ascii="宋体" w:hAnsi="宋体" w:cs="宋体"/>
                <w:kern w:val="0"/>
                <w:sz w:val="21"/>
                <w:szCs w:val="21"/>
                <w:lang w:eastAsia="zh-CN"/>
              </w:rPr>
              <w:t>、营销中心、生产部、综合部、研发部、采购部、物流库房</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北京奥特美克科技股份有限公司远程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8-9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质量总监白永飞任审核组长组织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委托</w:t>
      </w:r>
      <w:r>
        <w:rPr>
          <w:bCs/>
          <w:szCs w:val="21"/>
        </w:rPr>
        <w:t>、</w:t>
      </w:r>
      <w:r>
        <w:rPr>
          <w:szCs w:val="21"/>
        </w:rPr>
        <w:t>管理者代表</w:t>
      </w:r>
      <w:r>
        <w:rPr>
          <w:rFonts w:hint="eastAsia"/>
          <w:szCs w:val="21"/>
          <w:lang w:eastAsia="zh-CN"/>
        </w:rPr>
        <w:t>马国珍</w:t>
      </w:r>
      <w:r>
        <w:rPr>
          <w:szCs w:val="21"/>
        </w:rPr>
        <w:t>主持</w:t>
      </w:r>
      <w:r>
        <w:rPr>
          <w:rFonts w:hint="eastAsia"/>
          <w:szCs w:val="21"/>
          <w:lang w:eastAsia="zh-CN"/>
        </w:rPr>
        <w:t>，</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w:t>
      </w:r>
      <w:bookmarkStart w:id="3" w:name="审核范围"/>
      <w:r>
        <w:rPr>
          <w:color w:val="000000"/>
          <w:szCs w:val="21"/>
        </w:rPr>
        <w:t>智能化远传水表、电磁流量计、超声波流量计、水文仪器仪表、水位计、自动化仪表、多表采集装置仪器仪表的技术研发、生产、销售及技术服务； 应用软件服务；地下水资源勘查；水土保持及保护；防洪管理；节水管理；水污染治理；地质灾害治理；水文地质调查与勘查。</w:t>
      </w:r>
      <w:bookmarkEnd w:id="3"/>
      <w:r>
        <w:rPr>
          <w:rFonts w:hint="eastAsia" w:ascii="宋体" w:hAnsi="宋体" w:eastAsia="宋体" w:cs="宋体"/>
          <w:b w:val="0"/>
          <w:bCs w:val="0"/>
          <w:color w:val="000000"/>
          <w:sz w:val="21"/>
          <w:szCs w:val="21"/>
        </w:rPr>
        <w:t>等</w:t>
      </w:r>
      <w:r>
        <w:rPr>
          <w:rFonts w:hint="eastAsia" w:ascii="宋体" w:hAnsi="宋体" w:eastAsia="宋体" w:cs="宋体"/>
          <w:b w:val="0"/>
          <w:bCs w:val="0"/>
          <w:sz w:val="21"/>
          <w:szCs w:val="21"/>
          <w:lang w:eastAsia="zh-CN"/>
        </w:rPr>
        <w:t>。质量部</w:t>
      </w:r>
      <w:r>
        <w:rPr>
          <w:rFonts w:hint="eastAsia" w:ascii="宋体" w:hAnsi="宋体" w:eastAsia="宋体" w:cs="宋体"/>
          <w:b w:val="0"/>
          <w:bCs w:val="0"/>
          <w:kern w:val="0"/>
          <w:sz w:val="21"/>
          <w:szCs w:val="21"/>
        </w:rPr>
        <w:t>已组织识别</w:t>
      </w:r>
      <w:r>
        <w:rPr>
          <w:rFonts w:hint="eastAsia" w:ascii="宋体" w:hAnsi="宋体" w:eastAsia="宋体" w:cs="宋体"/>
          <w:b w:val="0"/>
          <w:bCs w:val="0"/>
          <w:kern w:val="0"/>
          <w:sz w:val="21"/>
          <w:szCs w:val="21"/>
          <w:lang w:eastAsia="zh-CN"/>
        </w:rPr>
        <w:t>：“</w:t>
      </w:r>
      <w:r>
        <w:rPr>
          <w:rFonts w:hint="eastAsia" w:ascii="Times New Roman" w:hAnsi="Times New Roman" w:eastAsia="宋体" w:cs="Times New Roman"/>
          <w:b w:val="0"/>
          <w:bCs/>
          <w:sz w:val="21"/>
          <w:szCs w:val="21"/>
          <w:lang w:val="en-US" w:eastAsia="zh-CN"/>
        </w:rPr>
        <w:t>DN15水表</w:t>
      </w:r>
      <w:r>
        <w:rPr>
          <w:rFonts w:hint="eastAsia" w:ascii="Times New Roman" w:hAnsi="Times New Roman" w:cs="Times New Roman"/>
          <w:b w:val="0"/>
          <w:bCs/>
          <w:sz w:val="21"/>
          <w:szCs w:val="21"/>
          <w:lang w:val="en-US" w:eastAsia="zh-CN"/>
        </w:rPr>
        <w:t>静</w:t>
      </w:r>
      <w:r>
        <w:rPr>
          <w:rFonts w:hint="eastAsia" w:ascii="Times New Roman" w:hAnsi="Times New Roman" w:eastAsia="宋体" w:cs="Times New Roman"/>
          <w:b w:val="0"/>
          <w:bCs/>
          <w:sz w:val="21"/>
          <w:szCs w:val="21"/>
          <w:lang w:val="en-US" w:eastAsia="zh-CN"/>
        </w:rPr>
        <w:t>压试验</w:t>
      </w:r>
      <w:r>
        <w:rPr>
          <w:rFonts w:hint="eastAsia" w:ascii="宋体" w:hAnsi="宋体" w:eastAsia="宋体" w:cs="宋体"/>
          <w:b w:val="0"/>
          <w:bCs w:val="0"/>
          <w:snapToGrid w:val="0"/>
          <w:color w:val="000000"/>
          <w:kern w:val="0"/>
          <w:sz w:val="21"/>
          <w:szCs w:val="21"/>
          <w:lang w:eastAsia="zh-CN"/>
        </w:rPr>
        <w:t>等</w:t>
      </w:r>
      <w:r>
        <w:rPr>
          <w:rFonts w:hint="eastAsia" w:ascii="宋体" w:hAnsi="宋体" w:eastAsia="宋体" w:cs="宋体"/>
          <w:b w:val="0"/>
          <w:bCs w:val="0"/>
          <w:kern w:val="0"/>
          <w:sz w:val="21"/>
          <w:szCs w:val="21"/>
          <w:lang w:val="en-US" w:eastAsia="zh-CN"/>
        </w:rPr>
        <w:t>测量过程，未增加新</w:t>
      </w:r>
      <w:r>
        <w:rPr>
          <w:rFonts w:hint="eastAsia" w:ascii="宋体" w:hAnsi="宋体" w:eastAsia="宋体" w:cs="宋体"/>
          <w:b w:val="0"/>
          <w:bCs w:val="0"/>
          <w:kern w:val="0"/>
          <w:sz w:val="21"/>
          <w:szCs w:val="21"/>
          <w:lang w:eastAsia="zh-CN"/>
        </w:rPr>
        <w:t>测量过程；</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lang w:val="en-US" w:eastAsia="zh-CN"/>
        </w:rPr>
        <w:t>DN15水表静压试验</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为</w:t>
      </w:r>
      <w:r>
        <w:rPr>
          <w:rFonts w:hint="eastAsia" w:ascii="宋体" w:hAnsi="宋体" w:eastAsia="宋体" w:cs="宋体"/>
          <w:b w:val="0"/>
          <w:bCs w:val="0"/>
          <w:kern w:val="0"/>
          <w:sz w:val="21"/>
          <w:szCs w:val="21"/>
          <w:lang w:eastAsia="zh-CN"/>
        </w:rPr>
        <w:t>关键</w:t>
      </w:r>
      <w:r>
        <w:rPr>
          <w:rFonts w:hint="eastAsia" w:ascii="宋体" w:hAnsi="宋体" w:eastAsia="宋体" w:cs="宋体"/>
          <w:b w:val="0"/>
          <w:bCs w:val="0"/>
          <w:kern w:val="0"/>
          <w:sz w:val="21"/>
          <w:szCs w:val="21"/>
        </w:rPr>
        <w:t>测量过程。企业分别对测量过程的测量要素，</w:t>
      </w:r>
      <w:r>
        <w:rPr>
          <w:rFonts w:hint="eastAsia" w:ascii="宋体" w:hAnsi="宋体" w:cs="宋体"/>
          <w:bCs/>
          <w:kern w:val="0"/>
          <w:szCs w:val="21"/>
        </w:rPr>
        <w:t>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eastAsia="宋体" w:cs="宋体"/>
          <w:b w:val="0"/>
          <w:bCs/>
          <w:kern w:val="0"/>
          <w:sz w:val="21"/>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26</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eastAsia="宋体" w:cs="宋体"/>
          <w:b w:val="0"/>
          <w:bCs/>
          <w:kern w:val="0"/>
          <w:sz w:val="21"/>
          <w:szCs w:val="21"/>
        </w:rPr>
        <w:t>“</w:t>
      </w:r>
      <w:r>
        <w:rPr>
          <w:rFonts w:hint="eastAsia" w:ascii="宋体" w:hAnsi="宋体" w:eastAsia="宋体" w:cs="宋体"/>
          <w:b w:val="0"/>
          <w:bCs/>
          <w:sz w:val="21"/>
          <w:szCs w:val="21"/>
          <w:lang w:val="en-US" w:eastAsia="zh-CN"/>
        </w:rPr>
        <w:t>DN15水表静压试验</w:t>
      </w:r>
      <w:r>
        <w:rPr>
          <w:rFonts w:hint="eastAsia" w:ascii="宋体" w:hAnsi="宋体" w:eastAsia="宋体" w:cs="宋体"/>
          <w:b w:val="0"/>
          <w:bCs/>
          <w:kern w:val="0"/>
          <w:sz w:val="21"/>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ascii="宋体" w:hAnsi="宋体" w:eastAsia="宋体" w:cs="宋体"/>
          <w:b w:val="0"/>
          <w:bCs w:val="0"/>
          <w:sz w:val="21"/>
          <w:szCs w:val="21"/>
          <w:lang w:val="en-US" w:eastAsia="zh-CN"/>
        </w:rPr>
        <w:t>DN15水表静压试验</w:t>
      </w:r>
      <w:r>
        <w:rPr>
          <w:rFonts w:hint="eastAsia"/>
          <w:lang w:val="en-US" w:eastAsia="zh-CN"/>
        </w:rPr>
        <w:t>测</w:t>
      </w:r>
      <w:r>
        <w:rPr>
          <w:rFonts w:hint="eastAsia" w:ascii="宋体" w:hAnsi="宋体" w:eastAsia="宋体" w:cs="宋体"/>
          <w:sz w:val="21"/>
          <w:szCs w:val="21"/>
          <w:lang w:val="en-US" w:eastAsia="zh-CN"/>
        </w:rPr>
        <w:t>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宋体" w:hAnsi="宋体" w:eastAsia="宋体" w:cs="宋体"/>
          <w:b w:val="0"/>
          <w:bCs w:val="0"/>
          <w:sz w:val="21"/>
          <w:szCs w:val="21"/>
          <w:lang w:val="en-US" w:eastAsia="zh-CN"/>
        </w:rPr>
        <w:t>DN15水表静压试验</w:t>
      </w:r>
      <w:r>
        <w:rPr>
          <w:rFonts w:ascii="Times New Roman" w:hAnsi="Times New Roman" w:cs="Times New Roman"/>
          <w:bCs/>
          <w:kern w:val="0"/>
          <w:sz w:val="21"/>
          <w:szCs w:val="21"/>
        </w:rPr>
        <w:t>测量不确定度评定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宋体" w:hAnsi="宋体" w:eastAsia="宋体" w:cs="宋体"/>
          <w:b w:val="0"/>
          <w:bCs w:val="0"/>
          <w:sz w:val="21"/>
          <w:szCs w:val="21"/>
          <w:lang w:val="en-US" w:eastAsia="zh-CN"/>
        </w:rPr>
        <w:t>DN15水表静压试验</w:t>
      </w:r>
      <w:r>
        <w:rPr>
          <w:rFonts w:hint="eastAsia"/>
          <w:lang w:val="en-US" w:eastAsia="zh-CN"/>
        </w:rPr>
        <w:t>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b w:val="0"/>
          <w:bCs/>
          <w:sz w:val="21"/>
          <w:szCs w:val="21"/>
        </w:rPr>
        <w:t>上年</w:t>
      </w:r>
      <w:bookmarkStart w:id="5" w:name="_GoBack"/>
      <w:bookmarkEnd w:id="5"/>
      <w:r>
        <w:rPr>
          <w:rFonts w:hint="eastAsia" w:ascii="宋体" w:hAnsi="宋体" w:cs="宋体"/>
          <w:bCs/>
          <w:kern w:val="0"/>
          <w:szCs w:val="21"/>
          <w:lang w:eastAsia="zh-CN"/>
        </w:rPr>
        <w:t>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2</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val="en-US" w:eastAsia="zh-CN"/>
        </w:rPr>
        <w:t>1</w:t>
      </w:r>
      <w:r>
        <w:rPr>
          <w:rFonts w:hint="eastAsia" w:ascii="宋体" w:hAnsi="宋体" w:eastAsia="宋体" w:cs="宋体"/>
          <w:color w:val="auto"/>
          <w:sz w:val="21"/>
          <w:szCs w:val="21"/>
          <w:highlight w:val="none"/>
          <w:lang w:eastAsia="zh-CN"/>
        </w:rPr>
        <w:t>研发部提供的企业标准</w:t>
      </w:r>
      <w:r>
        <w:rPr>
          <w:rFonts w:hint="eastAsia" w:ascii="Times New Roman" w:hAnsi="Times New Roman" w:eastAsia="宋体" w:cs="Times New Roman"/>
          <w:b w:val="0"/>
          <w:bCs/>
          <w:color w:val="auto"/>
          <w:sz w:val="21"/>
          <w:szCs w:val="21"/>
          <w:lang w:val="en-US" w:eastAsia="zh-CN"/>
        </w:rPr>
        <w:t>LXSG-电子远传水表测试检验规程中依据的标准GB4208-2008《外壳防护等级（IP代码》</w:t>
      </w:r>
      <w:r>
        <w:rPr>
          <w:rFonts w:hint="eastAsia" w:ascii="宋体" w:hAnsi="宋体" w:eastAsia="宋体" w:cs="宋体"/>
          <w:color w:val="auto"/>
          <w:sz w:val="21"/>
          <w:szCs w:val="21"/>
          <w:highlight w:val="none"/>
          <w:lang w:eastAsia="zh-CN"/>
        </w:rPr>
        <w:t>标准非现行有效</w:t>
      </w:r>
      <w:r>
        <w:rPr>
          <w:rFonts w:hint="eastAsia"/>
          <w:szCs w:val="21"/>
        </w:rPr>
        <w:t>。</w:t>
      </w:r>
      <w:r>
        <w:rPr>
          <w:rFonts w:hint="eastAsia" w:ascii="宋体" w:hAnsi="宋体" w:cs="宋体"/>
          <w:kern w:val="0"/>
          <w:szCs w:val="21"/>
        </w:rPr>
        <w:t>不满足</w:t>
      </w:r>
      <w:r>
        <w:rPr>
          <w:rFonts w:ascii="宋体" w:hAnsi="宋体" w:cs="宋体"/>
          <w:kern w:val="0"/>
        </w:rPr>
        <w:t>GB/T 19022-2003/ISO 10012:2003</w:t>
      </w:r>
      <w:r>
        <w:rPr>
          <w:rFonts w:hint="eastAsia" w:ascii="宋体" w:hAnsi="宋体" w:cs="宋体"/>
          <w:kern w:val="0"/>
        </w:rPr>
        <w:t>标准中</w:t>
      </w:r>
      <w:r>
        <w:rPr>
          <w:rFonts w:hint="eastAsia" w:ascii="宋体" w:hAnsi="宋体" w:cs="宋体"/>
          <w:kern w:val="0"/>
          <w:szCs w:val="21"/>
        </w:rPr>
        <w:t>6</w:t>
      </w:r>
      <w:r>
        <w:rPr>
          <w:rFonts w:hint="eastAsia" w:ascii="宋体" w:hAnsi="宋体" w:cs="宋体"/>
          <w:kern w:val="0"/>
          <w:szCs w:val="21"/>
          <w:lang w:val="en-US" w:eastAsia="zh-CN"/>
        </w:rPr>
        <w:t>.</w:t>
      </w: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 xml:space="preserve"> </w:t>
      </w:r>
      <w:r>
        <w:rPr>
          <w:rFonts w:hint="eastAsia" w:ascii="宋体" w:hAnsi="宋体"/>
          <w:szCs w:val="21"/>
        </w:rPr>
        <w:t>程序</w:t>
      </w:r>
      <w:r>
        <w:rPr>
          <w:rFonts w:hint="eastAsia" w:ascii="宋体" w:hAnsi="宋体"/>
          <w:sz w:val="21"/>
          <w:szCs w:val="21"/>
        </w:rPr>
        <w:t>，</w:t>
      </w:r>
      <w:r>
        <w:rPr>
          <w:rFonts w:hint="eastAsia" w:ascii="宋体" w:hAnsi="宋体"/>
          <w:sz w:val="21"/>
          <w:szCs w:val="21"/>
          <w:lang w:val="en-US" w:eastAsia="zh-CN"/>
        </w:rPr>
        <w:t>2.</w:t>
      </w:r>
      <w:r>
        <w:rPr>
          <w:rFonts w:hint="eastAsia" w:ascii="宋体" w:hAnsi="宋体" w:cs="宋体"/>
          <w:color w:val="000000"/>
          <w:kern w:val="0"/>
          <w:sz w:val="21"/>
          <w:szCs w:val="21"/>
          <w:highlight w:val="none"/>
        </w:rPr>
        <w:t>质量部日期2020年7月15日的“LXSG电子远传水表出厂检验记录表”1份，记录表无环境温度标注内容。不符合认证</w:t>
      </w:r>
      <w:r>
        <w:rPr>
          <w:rFonts w:hint="eastAsia" w:ascii="宋体" w:hAnsi="宋体" w:cs="宋体"/>
          <w:color w:val="000000"/>
          <w:kern w:val="0"/>
          <w:sz w:val="21"/>
          <w:szCs w:val="21"/>
          <w:highlight w:val="none"/>
          <w:lang w:val="zh-CN"/>
        </w:rPr>
        <w:t>审核准则</w:t>
      </w:r>
      <w:r>
        <w:rPr>
          <w:rFonts w:hint="eastAsia" w:ascii="宋体" w:hAnsi="宋体" w:cs="宋体"/>
          <w:color w:val="000000"/>
          <w:kern w:val="0"/>
          <w:sz w:val="21"/>
          <w:szCs w:val="21"/>
          <w:highlight w:val="none"/>
        </w:rPr>
        <w:t>条款 “7.2.4测量过程的记录</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2</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highlight w:val="none"/>
          <w:lang w:val="en-US"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由总经理重新任命为：马国珍，组织测量体系运行工作</w:t>
      </w:r>
      <w:r>
        <w:rPr>
          <w:rFonts w:hint="eastAsia" w:ascii="宋体" w:hAnsi="宋体" w:cs="宋体"/>
          <w:bCs/>
          <w:kern w:val="0"/>
          <w:szCs w:val="21"/>
          <w:highlight w:val="none"/>
        </w:rPr>
        <w:t>、</w:t>
      </w:r>
      <w:r>
        <w:rPr>
          <w:rFonts w:hint="eastAsia" w:ascii="宋体" w:hAnsi="宋体" w:cs="宋体"/>
          <w:bCs/>
          <w:kern w:val="0"/>
          <w:szCs w:val="21"/>
          <w:highlight w:val="none"/>
          <w:lang w:eastAsia="zh-CN"/>
        </w:rPr>
        <w:t>附：“</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任命书”，企业的</w:t>
      </w:r>
      <w:r>
        <w:rPr>
          <w:rFonts w:hint="eastAsia" w:ascii="宋体" w:hAnsi="宋体" w:cs="宋体"/>
          <w:bCs/>
          <w:kern w:val="0"/>
          <w:szCs w:val="21"/>
          <w:highlight w:val="none"/>
        </w:rPr>
        <w:t>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r>
        <w:rPr>
          <w:rFonts w:hint="eastAsia" w:ascii="宋体" w:hAnsi="宋体" w:cs="宋体"/>
          <w:bCs/>
          <w:kern w:val="0"/>
          <w:szCs w:val="21"/>
          <w:highlight w:val="none"/>
          <w:lang w:val="en-US"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云南市政、山西、山东农业灌溉计量等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w:t>
      </w:r>
      <w:r>
        <w:rPr>
          <w:rFonts w:hint="eastAsia" w:ascii="宋体" w:hAnsi="宋体" w:cs="宋体"/>
          <w:kern w:val="0"/>
          <w:szCs w:val="21"/>
          <w:lang w:eastAsia="zh-CN"/>
        </w:rPr>
        <w:t>次要</w:t>
      </w:r>
      <w:r>
        <w:rPr>
          <w:rFonts w:hint="eastAsia" w:ascii="宋体" w:hAnsi="宋体" w:cs="宋体"/>
          <w:kern w:val="0"/>
          <w:szCs w:val="21"/>
        </w:rPr>
        <w:t>不符合项1项，未发现严重的或系统性的不符合情况。</w:t>
      </w:r>
    </w:p>
    <w:p>
      <w:pPr>
        <w:spacing w:line="360" w:lineRule="auto"/>
        <w:jc w:val="both"/>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宋体" w:hAnsi="宋体" w:eastAsia="宋体" w:cs="宋体"/>
          <w:sz w:val="21"/>
          <w:szCs w:val="21"/>
          <w:lang w:eastAsia="zh-CN"/>
        </w:rPr>
        <w:t>查</w:t>
      </w:r>
      <w:r>
        <w:rPr>
          <w:rFonts w:hint="eastAsia" w:ascii="宋体" w:hAnsi="宋体" w:eastAsia="宋体" w:cs="宋体"/>
          <w:b w:val="0"/>
          <w:bCs w:val="0"/>
          <w:sz w:val="21"/>
          <w:szCs w:val="21"/>
        </w:rPr>
        <w:t>编号</w:t>
      </w:r>
      <w:r>
        <w:rPr>
          <w:rFonts w:hint="eastAsia" w:ascii="宋体" w:hAnsi="宋体" w:eastAsia="宋体" w:cs="宋体"/>
          <w:b/>
          <w:bCs/>
          <w:sz w:val="21"/>
          <w:szCs w:val="21"/>
        </w:rPr>
        <w:t>：</w:t>
      </w:r>
      <w:r>
        <w:rPr>
          <w:rFonts w:hint="eastAsia" w:ascii="宋体" w:hAnsi="宋体" w:eastAsia="宋体" w:cs="宋体"/>
          <w:sz w:val="21"/>
          <w:szCs w:val="21"/>
        </w:rPr>
        <w:t>AMCX18-JL01-33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none"/>
        </w:rPr>
        <w:t>2021</w:t>
      </w:r>
      <w:r>
        <w:rPr>
          <w:rFonts w:hint="eastAsia" w:ascii="宋体" w:hAnsi="宋体" w:eastAsia="宋体" w:cs="宋体"/>
          <w:b w:val="0"/>
          <w:bCs w:val="0"/>
          <w:sz w:val="21"/>
          <w:szCs w:val="21"/>
        </w:rPr>
        <w:t>年度测量管理体系内部审核计划</w:t>
      </w:r>
      <w:r>
        <w:rPr>
          <w:rFonts w:hint="eastAsia" w:ascii="宋体" w:hAnsi="宋体" w:eastAsia="宋体" w:cs="宋体"/>
          <w:b w:val="0"/>
          <w:bCs w:val="0"/>
          <w:sz w:val="21"/>
          <w:szCs w:val="21"/>
          <w:lang w:eastAsia="zh-CN"/>
        </w:rPr>
        <w:t>》中</w:t>
      </w:r>
      <w:r>
        <w:rPr>
          <w:rFonts w:hint="eastAsia" w:ascii="宋体" w:hAnsi="宋体" w:eastAsia="宋体" w:cs="宋体"/>
          <w:bCs/>
          <w:kern w:val="0"/>
          <w:sz w:val="21"/>
          <w:szCs w:val="21"/>
          <w:lang w:val="en-US" w:eastAsia="zh-CN"/>
        </w:rPr>
        <w:t>未能提供内审员资质证明。不符合</w:t>
      </w:r>
      <w:r>
        <w:rPr>
          <w:rFonts w:hint="eastAsia" w:ascii="宋体" w:hAnsi="宋体" w:eastAsia="宋体" w:cs="宋体"/>
          <w:sz w:val="21"/>
          <w:szCs w:val="21"/>
        </w:rPr>
        <w:t>标准GB/T 19022-2003标准6.</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条款 </w:t>
      </w:r>
      <w:r>
        <w:rPr>
          <w:rFonts w:hint="eastAsia" w:ascii="宋体" w:hAnsi="宋体" w:eastAsia="宋体" w:cs="宋体"/>
          <w:sz w:val="21"/>
          <w:szCs w:val="21"/>
          <w:lang w:eastAsia="zh-CN"/>
        </w:rPr>
        <w:t>能力和培训的管理</w:t>
      </w:r>
      <w:r>
        <w:rPr>
          <w:rFonts w:hint="eastAsia" w:ascii="宋体" w:hAnsi="宋体" w:eastAsia="宋体" w:cs="宋体"/>
          <w:sz w:val="21"/>
          <w:szCs w:val="21"/>
        </w:rPr>
        <w:t>要求。</w:t>
      </w:r>
      <w:r>
        <w:rPr>
          <w:rFonts w:hint="eastAsia" w:ascii="宋体" w:hAnsi="宋体" w:cs="宋体"/>
          <w:kern w:val="0"/>
          <w:szCs w:val="21"/>
          <w:highlight w:val="none"/>
          <w:lang w:val="en-US" w:eastAsia="zh-CN"/>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2021年1-3季度</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2.75</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1.0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2块</w:t>
      </w:r>
      <w:r>
        <w:rPr>
          <w:rFonts w:hint="eastAsia"/>
          <w:b w:val="0"/>
          <w:bCs/>
          <w:szCs w:val="21"/>
          <w:highlight w:val="none"/>
          <w:lang w:eastAsia="zh-CN"/>
        </w:rPr>
        <w:t>。</w:t>
      </w:r>
      <w:r>
        <w:rPr>
          <w:rFonts w:hint="eastAsia"/>
          <w:b w:val="0"/>
          <w:bCs/>
          <w:szCs w:val="21"/>
          <w:highlight w:val="none"/>
          <w:lang w:val="en-US" w:eastAsia="zh-CN"/>
        </w:rPr>
        <w:t>2.5级水表1块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29日-11月30日</w:t>
      </w:r>
      <w:r>
        <w:rPr>
          <w:rFonts w:hint="eastAsia" w:ascii="宋体" w:hAnsi="宋体" w:cs="宋体"/>
          <w:bCs/>
          <w:color w:val="auto"/>
          <w:kern w:val="0"/>
          <w:szCs w:val="21"/>
        </w:rPr>
        <w:t>，对</w:t>
      </w:r>
      <w:r>
        <w:rPr>
          <w:rFonts w:hint="eastAsia" w:ascii="宋体" w:hAnsi="宋体"/>
          <w:color w:val="auto"/>
          <w:szCs w:val="21"/>
          <w:lang w:eastAsia="zh-CN"/>
        </w:rPr>
        <w:t>北京奥特美克科技股份有限公司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北京奥特美克科技股份有限公司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7"/>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2021.11.30</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1312" behindDoc="0" locked="0" layoutInCell="1" allowOverlap="1">
          <wp:simplePos x="0" y="0"/>
          <wp:positionH relativeFrom="column">
            <wp:posOffset>-403225</wp:posOffset>
          </wp:positionH>
          <wp:positionV relativeFrom="paragraph">
            <wp:posOffset>115570</wp:posOffset>
          </wp:positionV>
          <wp:extent cx="478155" cy="482600"/>
          <wp:effectExtent l="0" t="0" r="17145" b="12700"/>
          <wp:wrapTopAndBottom/>
          <wp:docPr id="4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1405184"/>
    <w:rsid w:val="023D220D"/>
    <w:rsid w:val="03374A5F"/>
    <w:rsid w:val="049D6929"/>
    <w:rsid w:val="07A22038"/>
    <w:rsid w:val="07BC2655"/>
    <w:rsid w:val="07F6331D"/>
    <w:rsid w:val="081433FF"/>
    <w:rsid w:val="0866484A"/>
    <w:rsid w:val="08AF38B7"/>
    <w:rsid w:val="08C9577B"/>
    <w:rsid w:val="0CC1767E"/>
    <w:rsid w:val="0DE1402D"/>
    <w:rsid w:val="1051458B"/>
    <w:rsid w:val="10FC7F7C"/>
    <w:rsid w:val="145913C3"/>
    <w:rsid w:val="18895737"/>
    <w:rsid w:val="1ACA15A5"/>
    <w:rsid w:val="1D644926"/>
    <w:rsid w:val="1E0679E2"/>
    <w:rsid w:val="20245D89"/>
    <w:rsid w:val="21C517C9"/>
    <w:rsid w:val="2253747B"/>
    <w:rsid w:val="228F589D"/>
    <w:rsid w:val="22A73156"/>
    <w:rsid w:val="238D590A"/>
    <w:rsid w:val="23E3439E"/>
    <w:rsid w:val="259C7022"/>
    <w:rsid w:val="25FE255B"/>
    <w:rsid w:val="261769C3"/>
    <w:rsid w:val="27816C16"/>
    <w:rsid w:val="27954974"/>
    <w:rsid w:val="299E6A98"/>
    <w:rsid w:val="2B030917"/>
    <w:rsid w:val="2C4F0E75"/>
    <w:rsid w:val="2E9535C2"/>
    <w:rsid w:val="2F3769D8"/>
    <w:rsid w:val="2F98679A"/>
    <w:rsid w:val="313D2294"/>
    <w:rsid w:val="31647056"/>
    <w:rsid w:val="321A44F5"/>
    <w:rsid w:val="328D7A02"/>
    <w:rsid w:val="32A1519D"/>
    <w:rsid w:val="33A85929"/>
    <w:rsid w:val="33E861D3"/>
    <w:rsid w:val="34A46DF0"/>
    <w:rsid w:val="34D516A9"/>
    <w:rsid w:val="356A4FB1"/>
    <w:rsid w:val="363F5E2D"/>
    <w:rsid w:val="36BD22BD"/>
    <w:rsid w:val="377A715E"/>
    <w:rsid w:val="378D388E"/>
    <w:rsid w:val="3868400B"/>
    <w:rsid w:val="38880CD0"/>
    <w:rsid w:val="39571FC5"/>
    <w:rsid w:val="39EA584B"/>
    <w:rsid w:val="3F903830"/>
    <w:rsid w:val="408706D3"/>
    <w:rsid w:val="44C42B5F"/>
    <w:rsid w:val="49F92A91"/>
    <w:rsid w:val="4A126716"/>
    <w:rsid w:val="4ABD7835"/>
    <w:rsid w:val="4BB943B0"/>
    <w:rsid w:val="4BD16FB0"/>
    <w:rsid w:val="4BF273BD"/>
    <w:rsid w:val="505F1232"/>
    <w:rsid w:val="50FA73B2"/>
    <w:rsid w:val="52977792"/>
    <w:rsid w:val="52D06ACC"/>
    <w:rsid w:val="53E204EF"/>
    <w:rsid w:val="53FD699A"/>
    <w:rsid w:val="548C10AE"/>
    <w:rsid w:val="553819D4"/>
    <w:rsid w:val="55846126"/>
    <w:rsid w:val="56A52AE7"/>
    <w:rsid w:val="56AF49FF"/>
    <w:rsid w:val="56F9775D"/>
    <w:rsid w:val="57961E25"/>
    <w:rsid w:val="57EE0A87"/>
    <w:rsid w:val="583773EE"/>
    <w:rsid w:val="58FA7A57"/>
    <w:rsid w:val="5A3C1FF4"/>
    <w:rsid w:val="5ACA30F8"/>
    <w:rsid w:val="5AD7341B"/>
    <w:rsid w:val="5B4471AA"/>
    <w:rsid w:val="5BED2E50"/>
    <w:rsid w:val="5D05319C"/>
    <w:rsid w:val="5D8B40D4"/>
    <w:rsid w:val="5E541A14"/>
    <w:rsid w:val="60EE17B6"/>
    <w:rsid w:val="60FF6850"/>
    <w:rsid w:val="61204131"/>
    <w:rsid w:val="612E2E61"/>
    <w:rsid w:val="61880FEB"/>
    <w:rsid w:val="63244996"/>
    <w:rsid w:val="64882719"/>
    <w:rsid w:val="64B23398"/>
    <w:rsid w:val="653A413B"/>
    <w:rsid w:val="65B354C1"/>
    <w:rsid w:val="66B707C5"/>
    <w:rsid w:val="66C76995"/>
    <w:rsid w:val="66DA4EE7"/>
    <w:rsid w:val="678058D7"/>
    <w:rsid w:val="69443018"/>
    <w:rsid w:val="695375A4"/>
    <w:rsid w:val="69DD4616"/>
    <w:rsid w:val="6A3749C6"/>
    <w:rsid w:val="6AB320C9"/>
    <w:rsid w:val="6BC61023"/>
    <w:rsid w:val="6CD356B6"/>
    <w:rsid w:val="6DB43658"/>
    <w:rsid w:val="6E407BC1"/>
    <w:rsid w:val="6E4A2C41"/>
    <w:rsid w:val="6F03617D"/>
    <w:rsid w:val="6FCB3BEE"/>
    <w:rsid w:val="70F168D6"/>
    <w:rsid w:val="71A75E13"/>
    <w:rsid w:val="72FF0D20"/>
    <w:rsid w:val="74FD05BA"/>
    <w:rsid w:val="756C46F1"/>
    <w:rsid w:val="75C30245"/>
    <w:rsid w:val="76290938"/>
    <w:rsid w:val="79880B95"/>
    <w:rsid w:val="7E0A279A"/>
    <w:rsid w:val="7ED83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2021-11-30T08:01:00Z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26855577654D4779AED556AE7C30A6C9</vt:lpwstr>
  </property>
</Properties>
</file>