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724"/>
        <w:gridCol w:w="1356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t>河北冀高电力器材开发有限公司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镀层测厚仪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151012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LYT-2008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测厚仪标准片MPE:±1.0%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54121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JG-L01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U=0.06mmK=2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三等标准线纹尺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读数显微镜JC01U=5μm K=2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塞尺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JG-L02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0.02-1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投影万能测长仪U=0.3μmK=2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指针式交流电压表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19020505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69L17-V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L=0.2%</w:t>
            </w: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多功能校准仪DCV:U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L=0.0004%</w:t>
            </w: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ACV: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L=0.007%</w:t>
            </w: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DCL: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L=0.013%</w:t>
            </w: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ACL: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L=0.04%</w:t>
            </w: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R: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L=0.0008%</w:t>
            </w: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L=0.00008%</w:t>
            </w: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1900664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TD2550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数字高压表DCV:U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L=0.16%K=2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ACV:U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L=0.33%K-2兆欧表检定装置0.2级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  <w:bookmarkEnd w:id="2"/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2021.3.23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527050" cy="228600"/>
                  <wp:effectExtent l="0" t="0" r="6350" b="0"/>
                  <wp:docPr id="2" name="图片 2" descr="3921f669f1d92ec5366c095ac5f4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921f669f1d92ec5366c095ac5f49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54990" cy="210820"/>
                  <wp:effectExtent l="0" t="0" r="3810" b="5080"/>
                  <wp:docPr id="3" name="图片 3" descr="a8d1088f47d826c0bbc7687e818bd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d1088f47d826c0bbc7687e818bd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484" t="52674" r="75542" b="44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C0C08"/>
    <w:rsid w:val="2A1E63B0"/>
    <w:rsid w:val="436B6C47"/>
    <w:rsid w:val="4E7F7C43"/>
    <w:rsid w:val="62184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2021-11-14T13:32:39Z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73BBA17A832642C6B9EE3DDB0DCE92A6</vt:lpwstr>
  </property>
</Properties>
</file>