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曲丽娜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宋翠琳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sz w:val="21"/>
                <w:szCs w:val="21"/>
              </w:rPr>
              <w:t>武陵区雨来水产养殖场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2021.11.16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2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强兴</w:t>
            </w:r>
            <w:bookmarkEnd w:id="12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2021.11.16</w:t>
            </w:r>
            <w:bookmarkStart w:id="13" w:name="_GoBack"/>
            <w:bookmarkEnd w:id="13"/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D0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hb</cp:lastModifiedBy>
  <dcterms:modified xsi:type="dcterms:W3CDTF">2021-11-16T07:41:14Z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