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1181-2021-QEO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常德市武陵区乔氏蔬菜销售有限公司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2021年11月11日 上午至2021年11月11日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0"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常德市武陵区启明街道红庙社区人民路（甘露寺大市场13号）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Q:29.07.01,29.07.02,29.07.08</w:t>
            </w:r>
          </w:p>
          <w:p>
            <w:pPr>
              <w:spacing w:line="240" w:lineRule="exact"/>
              <w:jc w:val="center"/>
              <w:rPr>
                <w:b/>
                <w:color w:val="000000"/>
                <w:szCs w:val="21"/>
              </w:rPr>
            </w:pPr>
            <w:r>
              <w:rPr>
                <w:b/>
                <w:color w:val="000000"/>
                <w:szCs w:val="21"/>
              </w:rPr>
              <w:t>E:29.07.01,29.07.02,29.07.08</w:t>
            </w:r>
          </w:p>
          <w:p>
            <w:pPr>
              <w:spacing w:line="240" w:lineRule="exact"/>
              <w:jc w:val="center"/>
              <w:rPr>
                <w:b/>
                <w:color w:val="000000"/>
                <w:szCs w:val="21"/>
              </w:rPr>
            </w:pPr>
            <w:r>
              <w:rPr>
                <w:b/>
                <w:color w:val="000000"/>
                <w:szCs w:val="21"/>
              </w:rPr>
              <w:t>O:29.07.01,29.07.02,29.07.08</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曲丽娜</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2020-N1QMS-1230170</w:t>
            </w:r>
          </w:p>
          <w:p>
            <w:pPr>
              <w:spacing w:line="240" w:lineRule="exact"/>
              <w:jc w:val="center"/>
              <w:rPr>
                <w:b/>
                <w:color w:val="000000"/>
                <w:szCs w:val="21"/>
              </w:rPr>
            </w:pPr>
            <w:r>
              <w:rPr>
                <w:b/>
                <w:color w:val="000000"/>
                <w:szCs w:val="21"/>
              </w:rPr>
              <w:t>2020-N1OHSMS-1230170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常德市武陵区乔氏蔬菜销售有限公司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常德市武陵区启明街道红庙社区人民路（甘露寺大市场13号）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415000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湖南省常德市武陵区启明街道红庙社区人民路（甘露寺大市场13号）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415000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向业浩</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13203602822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向业浩</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向业浩</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u w:val="single"/>
              </w:rPr>
              <w:t>蔬菜、肉、蛋、禽的销售；许可范围内预包装食品（含冷藏冷冻食品）销售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s="宋体"/>
                <w:b/>
              </w:rPr>
              <w:t>客户接触----合同评审----签订合同-----客户付款------入帐------采购-----客户提货-----验收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蔬菜、肉、蛋、禽的销售；许可范围内预包装食品（含冷藏冷冻食品）销售</w:t>
            </w:r>
          </w:p>
        </w:tc>
        <w:tc>
          <w:tcPr>
            <w:tcW w:w="2006"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Q:29.07.01,29.07.02,</w:t>
            </w:r>
          </w:p>
          <w:p>
            <w:pPr>
              <w:widowControl/>
              <w:jc w:val="center"/>
              <w:rPr>
                <w:rFonts w:ascii="宋体" w:hAnsi="宋体" w:cs="宋体"/>
                <w:color w:val="000000"/>
                <w:kern w:val="0"/>
                <w:szCs w:val="21"/>
              </w:rPr>
            </w:pPr>
            <w:r>
              <w:rPr>
                <w:rFonts w:ascii="宋体" w:hAnsi="宋体" w:cs="宋体"/>
                <w:color w:val="000000"/>
                <w:kern w:val="0"/>
                <w:szCs w:val="21"/>
              </w:rPr>
              <w:t>29.07.08</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蔬菜、肉、蛋、禽的销售；许可范围内预包装食品（含冷藏冷冻食品）销售所涉及场所的相关环境管理活动</w:t>
            </w:r>
          </w:p>
        </w:tc>
        <w:tc>
          <w:tcPr>
            <w:tcW w:w="2006"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E</w:t>
            </w:r>
            <w:r>
              <w:rPr>
                <w:rFonts w:ascii="宋体" w:hAnsi="宋体" w:cs="宋体"/>
                <w:color w:val="000000"/>
                <w:kern w:val="0"/>
                <w:szCs w:val="21"/>
              </w:rPr>
              <w:t>:29.07.01,29.07.02,</w:t>
            </w:r>
          </w:p>
          <w:p>
            <w:pPr>
              <w:widowControl/>
              <w:jc w:val="center"/>
              <w:rPr>
                <w:rFonts w:ascii="宋体" w:hAnsi="宋体" w:cs="宋体"/>
                <w:color w:val="000000"/>
                <w:kern w:val="0"/>
                <w:szCs w:val="21"/>
              </w:rPr>
            </w:pPr>
            <w:r>
              <w:rPr>
                <w:rFonts w:ascii="宋体" w:hAnsi="宋体" w:cs="宋体"/>
                <w:color w:val="000000"/>
                <w:kern w:val="0"/>
                <w:szCs w:val="21"/>
              </w:rPr>
              <w:t>29.07.08</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蔬菜、肉、蛋、禽的销售；许可范围内预包装食品（含冷藏冷冻食品）销售所涉及场所的相关职业健康安全管理活动</w:t>
            </w:r>
          </w:p>
        </w:tc>
        <w:tc>
          <w:tcPr>
            <w:tcW w:w="2006"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O</w:t>
            </w:r>
            <w:r>
              <w:rPr>
                <w:rFonts w:ascii="宋体" w:hAnsi="宋体" w:cs="宋体"/>
                <w:color w:val="000000"/>
                <w:kern w:val="0"/>
                <w:szCs w:val="21"/>
              </w:rPr>
              <w:t>:29.07.01,29.07.02,</w:t>
            </w:r>
          </w:p>
          <w:p>
            <w:pPr>
              <w:widowControl/>
              <w:jc w:val="center"/>
              <w:rPr>
                <w:rFonts w:ascii="宋体" w:hAnsi="宋体" w:cs="宋体"/>
                <w:color w:val="000000"/>
                <w:kern w:val="0"/>
                <w:szCs w:val="21"/>
              </w:rPr>
            </w:pPr>
            <w:r>
              <w:rPr>
                <w:rFonts w:ascii="宋体" w:hAnsi="宋体" w:cs="宋体"/>
                <w:color w:val="000000"/>
                <w:kern w:val="0"/>
                <w:szCs w:val="21"/>
              </w:rPr>
              <w:t>29.07.08</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常德市武陵区乔氏蔬菜销售有限公司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常德市武陵区启明街道红庙社区人民路（甘露寺大市场13号）</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常德市武陵区启明街道红庙社区人民路（甘露寺大市场13号）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2803" w:type="dxa"/>
            <w:vAlign w:val="center"/>
          </w:tcPr>
          <w:p>
            <w:pPr>
              <w:widowControl/>
              <w:jc w:val="left"/>
              <w:rPr>
                <w:rFonts w:hint="eastAsia" w:ascii="宋体" w:hAnsi="宋体" w:cs="宋体"/>
                <w:color w:val="000000"/>
                <w:kern w:val="0"/>
                <w:szCs w:val="21"/>
              </w:rPr>
            </w:pPr>
            <w:bookmarkStart w:id="35" w:name="审核范围"/>
            <w:r>
              <w:rPr>
                <w:rFonts w:hint="eastAsia" w:ascii="宋体" w:hAnsi="宋体" w:cs="宋体"/>
                <w:color w:val="000000"/>
                <w:kern w:val="0"/>
                <w:szCs w:val="21"/>
              </w:rPr>
              <w:t>Q：蔬菜、肉、蛋、禽的销售；许可范围内预包装食品（含冷藏冷冻食品）销售</w:t>
            </w:r>
          </w:p>
          <w:p>
            <w:pPr>
              <w:widowControl/>
              <w:jc w:val="left"/>
              <w:rPr>
                <w:rFonts w:hint="eastAsia" w:ascii="宋体" w:hAnsi="宋体" w:cs="宋体"/>
                <w:color w:val="000000"/>
                <w:kern w:val="0"/>
                <w:szCs w:val="21"/>
              </w:rPr>
            </w:pPr>
            <w:r>
              <w:rPr>
                <w:rFonts w:hint="eastAsia" w:ascii="宋体" w:hAnsi="宋体" w:cs="宋体"/>
                <w:color w:val="000000"/>
                <w:kern w:val="0"/>
                <w:szCs w:val="21"/>
              </w:rPr>
              <w:t>E：蔬菜、肉、蛋、禽的销售；许可范围内预包装食品（含冷藏冷冻食品）销售所涉及场所的相关环境管理活动</w:t>
            </w:r>
          </w:p>
          <w:p>
            <w:pPr>
              <w:pStyle w:val="19"/>
              <w:rPr>
                <w:rFonts w:eastAsia="黑体" w:cs="Arial"/>
                <w:sz w:val="21"/>
                <w:szCs w:val="21"/>
                <w:lang w:val="en-US" w:eastAsia="ja-JP"/>
              </w:rPr>
            </w:pPr>
            <w:r>
              <w:rPr>
                <w:rFonts w:hint="eastAsia" w:ascii="宋体" w:hAnsi="宋体" w:cs="宋体"/>
                <w:color w:val="000000"/>
                <w:kern w:val="0"/>
                <w:szCs w:val="21"/>
              </w:rPr>
              <w:t>O：蔬菜、肉、蛋、禽的销售；许可范围内预包装食品（含冷藏冷冻食品）销售所涉及场所的相关职业健康安全管理活动</w:t>
            </w:r>
            <w:bookmarkEnd w:id="35"/>
          </w:p>
        </w:tc>
        <w:tc>
          <w:tcPr>
            <w:tcW w:w="669"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 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color w:val="000000"/>
                <w:szCs w:val="18"/>
                <w:u w:val="single"/>
              </w:rPr>
              <w:t xml:space="preserve"> </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4</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10</w:t>
            </w:r>
            <w:r>
              <w:rPr>
                <w:color w:val="000000"/>
                <w:szCs w:val="18"/>
                <w:u w:val="single"/>
              </w:rPr>
              <w:t xml:space="preserve"> </w:t>
            </w:r>
            <w:r>
              <w:rPr>
                <w:rFonts w:hint="eastAsia"/>
                <w:color w:val="000000"/>
                <w:szCs w:val="18"/>
                <w:u w:val="single"/>
                <w:lang w:val="en-US" w:eastAsia="zh-CN"/>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8</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u w:val="single"/>
              </w:rPr>
              <w:t xml:space="preserve"> </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8</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10</w:t>
            </w:r>
            <w:r>
              <w:rPr>
                <w:color w:val="000000"/>
                <w:szCs w:val="18"/>
                <w:u w:val="single"/>
              </w:rPr>
              <w:t xml:space="preserve"> </w:t>
            </w:r>
            <w:r>
              <w:rPr>
                <w:rFonts w:hint="eastAsia" w:eastAsia="宋体"/>
                <w:color w:val="000000"/>
                <w:szCs w:val="18"/>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A3"/>
            </w:r>
            <w:r>
              <w:rPr>
                <w:rFonts w:hint="eastAsia" w:ascii="宋体"/>
                <w:color w:val="000000"/>
                <w:spacing w:val="-10"/>
                <w:szCs w:val="21"/>
              </w:rPr>
              <w:t>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2021-11-1</w:t>
            </w:r>
            <w:bookmarkEnd w:id="36"/>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775"/>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775" w:type="dxa"/>
            <w:vAlign w:val="center"/>
          </w:tcPr>
          <w:p>
            <w:pPr>
              <w:spacing w:line="400" w:lineRule="exact"/>
              <w:rPr>
                <w:rFonts w:ascii="宋体" w:hAnsi="宋体"/>
                <w:b/>
                <w:color w:val="000000"/>
                <w:szCs w:val="21"/>
              </w:rPr>
            </w:pPr>
          </w:p>
        </w:tc>
        <w:tc>
          <w:tcPr>
            <w:tcW w:w="160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775" w:type="dxa"/>
            <w:vAlign w:val="center"/>
          </w:tcPr>
          <w:p>
            <w:pPr>
              <w:rPr>
                <w:rFonts w:ascii="宋体" w:hAnsi="宋体"/>
                <w:b/>
                <w:color w:val="000000"/>
                <w:szCs w:val="21"/>
              </w:rPr>
            </w:pPr>
            <w:r>
              <w:t>Q：蔬菜、肉、蛋、禽的销售；许可范围内预包装食品（含冷藏冷冻食品）销售</w:t>
            </w:r>
          </w:p>
        </w:tc>
        <w:tc>
          <w:tcPr>
            <w:tcW w:w="1607" w:type="dxa"/>
            <w:vAlign w:val="center"/>
          </w:tcPr>
          <w:p>
            <w:pPr>
              <w:jc w:val="left"/>
            </w:pPr>
            <w:r>
              <w:t>Q：29.07.01;29.07.02;29.07.08</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775" w:type="dxa"/>
            <w:vAlign w:val="center"/>
          </w:tcPr>
          <w:p>
            <w:pPr>
              <w:spacing w:line="400" w:lineRule="exact"/>
              <w:rPr>
                <w:rFonts w:ascii="宋体" w:hAnsi="宋体"/>
                <w:b/>
                <w:color w:val="000000"/>
                <w:szCs w:val="21"/>
              </w:rPr>
            </w:pPr>
          </w:p>
        </w:tc>
        <w:tc>
          <w:tcPr>
            <w:tcW w:w="160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775" w:type="dxa"/>
            <w:vAlign w:val="center"/>
          </w:tcPr>
          <w:p>
            <w:r>
              <w:t>E：蔬菜、肉、蛋、禽的销售；许可范围内预包装食品（含冷藏冷冻食品）销售所涉及场所的相关环境管理活动</w:t>
            </w:r>
          </w:p>
          <w:p>
            <w:pPr>
              <w:spacing w:line="400" w:lineRule="exact"/>
              <w:rPr>
                <w:rFonts w:ascii="宋体" w:hAnsi="宋体"/>
                <w:b/>
                <w:color w:val="000000"/>
                <w:szCs w:val="21"/>
              </w:rPr>
            </w:pPr>
          </w:p>
        </w:tc>
        <w:tc>
          <w:tcPr>
            <w:tcW w:w="1607" w:type="dxa"/>
            <w:vAlign w:val="center"/>
          </w:tcPr>
          <w:p>
            <w:pPr>
              <w:jc w:val="left"/>
            </w:pPr>
            <w:r>
              <w:rPr>
                <w:rFonts w:hint="eastAsia"/>
                <w:lang w:val="en-US" w:eastAsia="zh-CN"/>
              </w:rPr>
              <w:t>E</w:t>
            </w:r>
            <w:r>
              <w:t>：29.07.01;29.07.02;29.07.08</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775" w:type="dxa"/>
            <w:vAlign w:val="center"/>
          </w:tcPr>
          <w:p>
            <w:pPr>
              <w:spacing w:line="400" w:lineRule="exact"/>
              <w:rPr>
                <w:rFonts w:ascii="宋体" w:hAnsi="宋体"/>
                <w:b/>
                <w:color w:val="000000"/>
                <w:szCs w:val="21"/>
              </w:rPr>
            </w:pPr>
            <w:r>
              <w:t>O：蔬菜、肉、蛋、禽的销售；许可范围内预包装食品（含冷藏冷冻食品）销售所涉及场所的相关职业健康安全管理活动</w:t>
            </w:r>
          </w:p>
        </w:tc>
        <w:tc>
          <w:tcPr>
            <w:tcW w:w="1607" w:type="dxa"/>
            <w:vAlign w:val="center"/>
          </w:tcPr>
          <w:p>
            <w:pPr>
              <w:jc w:val="left"/>
            </w:pPr>
            <w:r>
              <w:rPr>
                <w:rFonts w:hint="eastAsia"/>
                <w:lang w:val="en-US" w:eastAsia="zh-CN"/>
              </w:rPr>
              <w:t>O</w:t>
            </w:r>
            <w:r>
              <w:t>：29.07.01;29.07.02;29.07.08</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775" w:type="dxa"/>
            <w:vAlign w:val="center"/>
          </w:tcPr>
          <w:p>
            <w:pPr>
              <w:spacing w:line="400" w:lineRule="exact"/>
              <w:rPr>
                <w:rFonts w:ascii="宋体" w:hAnsi="宋体"/>
                <w:b/>
                <w:color w:val="000000"/>
                <w:szCs w:val="21"/>
              </w:rPr>
            </w:pPr>
          </w:p>
        </w:tc>
        <w:tc>
          <w:tcPr>
            <w:tcW w:w="160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775" w:type="dxa"/>
            <w:vAlign w:val="center"/>
          </w:tcPr>
          <w:p>
            <w:pPr>
              <w:spacing w:line="400" w:lineRule="exact"/>
              <w:rPr>
                <w:rFonts w:ascii="宋体" w:hAnsi="宋体"/>
                <w:b/>
                <w:color w:val="000000"/>
                <w:szCs w:val="21"/>
              </w:rPr>
            </w:pPr>
          </w:p>
        </w:tc>
        <w:tc>
          <w:tcPr>
            <w:tcW w:w="160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775" w:type="dxa"/>
            <w:vAlign w:val="center"/>
          </w:tcPr>
          <w:p>
            <w:pPr>
              <w:spacing w:line="400" w:lineRule="exact"/>
              <w:rPr>
                <w:rFonts w:ascii="宋体" w:hAnsi="宋体"/>
                <w:b/>
                <w:color w:val="000000"/>
                <w:szCs w:val="21"/>
              </w:rPr>
            </w:pPr>
          </w:p>
        </w:tc>
        <w:tc>
          <w:tcPr>
            <w:tcW w:w="1607"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2087880</wp:posOffset>
            </wp:positionH>
            <wp:positionV relativeFrom="paragraph">
              <wp:posOffset>120015</wp:posOffset>
            </wp:positionV>
            <wp:extent cx="311785" cy="792480"/>
            <wp:effectExtent l="0" t="0" r="7620" b="571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11785" cy="79248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eastAsia="宋体"/>
          <w:sz w:val="24"/>
          <w:lang w:eastAsia="zh-CN"/>
        </w:rPr>
        <w:drawing>
          <wp:inline distT="0" distB="0" distL="114300" distR="114300">
            <wp:extent cx="977265" cy="234315"/>
            <wp:effectExtent l="0" t="0" r="635" b="6985"/>
            <wp:docPr id="4" name="图片 1" descr="81777d9a0972aa9376b84cbeac71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81777d9a0972aa9376b84cbeac714a8"/>
                    <pic:cNvPicPr>
                      <a:picLocks noChangeAspect="1"/>
                    </pic:cNvPicPr>
                  </pic:nvPicPr>
                  <pic:blipFill>
                    <a:blip r:embed="rId7">
                      <a:biLevel thresh="50000"/>
                      <a:grayscl/>
                    </a:blip>
                    <a:stretch>
                      <a:fillRect/>
                    </a:stretch>
                  </pic:blipFill>
                  <pic:spPr>
                    <a:xfrm>
                      <a:off x="0" y="0"/>
                      <a:ext cx="977265" cy="234315"/>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0288" behindDoc="0" locked="0" layoutInCell="1" allowOverlap="1">
                  <wp:simplePos x="0" y="0"/>
                  <wp:positionH relativeFrom="column">
                    <wp:posOffset>955675</wp:posOffset>
                  </wp:positionH>
                  <wp:positionV relativeFrom="paragraph">
                    <wp:posOffset>-263525</wp:posOffset>
                  </wp:positionV>
                  <wp:extent cx="248920" cy="792480"/>
                  <wp:effectExtent l="0" t="0" r="7620" b="5080"/>
                  <wp:wrapNone/>
                  <wp:docPr id="5"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a70a62583c0d9032e3c5101938293d0"/>
                          <pic:cNvPicPr>
                            <a:picLocks noChangeAspect="1"/>
                          </pic:cNvPicPr>
                        </pic:nvPicPr>
                        <pic:blipFill>
                          <a:blip r:embed="rId6"/>
                          <a:stretch>
                            <a:fillRect/>
                          </a:stretch>
                        </pic:blipFill>
                        <pic:spPr>
                          <a:xfrm rot="-5400000">
                            <a:off x="0" y="0"/>
                            <a:ext cx="248920" cy="79248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 xml:space="preserve"> 11</w:t>
            </w:r>
            <w:r>
              <w:rPr>
                <w:rFonts w:hint="eastAsia"/>
                <w:b/>
                <w:color w:val="000000"/>
                <w:szCs w:val="21"/>
              </w:rPr>
              <w:t>月</w:t>
            </w:r>
            <w:r>
              <w:rPr>
                <w:rFonts w:hint="eastAsia"/>
                <w:b/>
                <w:color w:val="000000"/>
                <w:szCs w:val="21"/>
                <w:lang w:val="en-US" w:eastAsia="zh-CN"/>
              </w:rPr>
              <w:t xml:space="preserve"> 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762635</wp:posOffset>
                  </wp:positionH>
                  <wp:positionV relativeFrom="paragraph">
                    <wp:posOffset>-166370</wp:posOffset>
                  </wp:positionV>
                  <wp:extent cx="248920" cy="792480"/>
                  <wp:effectExtent l="0" t="0" r="7620" b="5080"/>
                  <wp:wrapNone/>
                  <wp:docPr id="6"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a70a62583c0d9032e3c5101938293d0"/>
                          <pic:cNvPicPr>
                            <a:picLocks noChangeAspect="1"/>
                          </pic:cNvPicPr>
                        </pic:nvPicPr>
                        <pic:blipFill>
                          <a:blip r:embed="rId6"/>
                          <a:stretch>
                            <a:fillRect/>
                          </a:stretch>
                        </pic:blipFill>
                        <pic:spPr>
                          <a:xfrm rot="-5400000">
                            <a:off x="0" y="0"/>
                            <a:ext cx="248920" cy="79248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11</w:t>
            </w:r>
            <w:bookmarkStart w:id="37" w:name="_GoBack"/>
            <w:bookmarkEnd w:id="37"/>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7F96809"/>
    <w:rsid w:val="21E03EF5"/>
    <w:rsid w:val="2444040C"/>
    <w:rsid w:val="26AF06D6"/>
    <w:rsid w:val="30BE5B6A"/>
    <w:rsid w:val="3B471CD2"/>
    <w:rsid w:val="4A9B2A27"/>
    <w:rsid w:val="52AE4A26"/>
    <w:rsid w:val="762025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hb</cp:lastModifiedBy>
  <dcterms:modified xsi:type="dcterms:W3CDTF">2021-11-12T06:30:28Z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