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Theme="minorEastAsia" w:hAnsiTheme="minorEastAsia" w:eastAsiaTheme="minorEastAsia" w:cstheme="minorEastAsia"/>
          <w:bCs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80"/>
        <w:gridCol w:w="11315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抽样计划</w:t>
            </w:r>
          </w:p>
        </w:tc>
        <w:tc>
          <w:tcPr>
            <w:tcW w:w="5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条款</w:t>
            </w:r>
          </w:p>
        </w:tc>
        <w:tc>
          <w:tcPr>
            <w:tcW w:w="11315" w:type="dxa"/>
            <w:vAlign w:val="center"/>
          </w:tcPr>
          <w:p>
            <w:pPr>
              <w:spacing w:beforeLines="25" w:afterLines="25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门：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管理层总经理、管代、综合部、业务部、财务部、安全事务代表等</w:t>
            </w:r>
          </w:p>
          <w:p>
            <w:pPr>
              <w:spacing w:beforeLines="25" w:afterLines="25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总经理：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王继渡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管代：王开斌    员工代表：林兵，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陪同人员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于文静、曾睿等人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15" w:type="dxa"/>
            <w:vAlign w:val="center"/>
          </w:tcPr>
          <w:p>
            <w:pPr>
              <w:spacing w:before="120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审核员：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王志慧            </w:t>
            </w:r>
            <w:r>
              <w:rPr>
                <w:rFonts w:hint="eastAsia"/>
                <w:sz w:val="21"/>
                <w:szCs w:val="21"/>
              </w:rPr>
              <w:t>审核时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间：2019年11月27日-28日</w:t>
            </w:r>
          </w:p>
        </w:tc>
        <w:tc>
          <w:tcPr>
            <w:tcW w:w="654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1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审核条款：</w:t>
            </w:r>
          </w:p>
        </w:tc>
        <w:tc>
          <w:tcPr>
            <w:tcW w:w="654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受审核方基本信息确认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15" w:type="dxa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面谈人员：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总经理：</w:t>
            </w:r>
            <w:r>
              <w:rPr>
                <w:rFonts w:hint="eastAsia"/>
                <w:sz w:val="21"/>
                <w:szCs w:val="21"/>
                <w:lang w:eastAsia="zh-CN"/>
              </w:rPr>
              <w:t>王继渡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管代：王开斌 </w:t>
            </w:r>
          </w:p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武集团前身为中国人民解放军人武建安公司，是一个以劳养武企业，成立于1993年，2005年与军队脱勾，成立人武集团。集团下辖五个全资子公司：湖北人武建设集团有限公司、湖北人武集团房地产有限公司、湖北人武集团建筑劳务有限公司、湖北人武集团园林绿化工程有限公司、人武集团注册资金总额为12348万元。具有房屋建筑工程施工总承包国家壹级企业、市政公用工程施工总承包贰级企业、钢结构工程专业承包贰级企业、建筑装修装饰工程专业承包贰级企业、电力工程施工总承包等资质。</w:t>
            </w:r>
            <w:bookmarkStart w:id="4" w:name="_GoBack"/>
            <w:bookmarkEnd w:id="4"/>
          </w:p>
        </w:tc>
        <w:tc>
          <w:tcPr>
            <w:tcW w:w="654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合同基本信息确认: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</w:tc>
        <w:tc>
          <w:tcPr>
            <w:tcW w:w="580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1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91420115778170975M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2005年8月4日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至2025年8月4日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>建筑工程施工总承包、市政公用施工总承包、钢结构工程专业承包、建筑装修装饰工程专业承包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等</w:t>
            </w:r>
            <w:r>
              <w:rPr>
                <w:rFonts w:hint="eastAsia"/>
                <w:color w:val="000000"/>
                <w:szCs w:val="21"/>
                <w:u w:val="single"/>
              </w:rPr>
              <w:t>；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0" w:name="审核范围"/>
          </w:p>
          <w:p>
            <w:pPr>
              <w:rPr>
                <w:rFonts w:hint="eastAsia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E：建筑工程施工总承包、市政公用施工总承包、钢结构工程专业承包、建筑装修装饰工程专业承包（限资质范围内）及其所涉及的环境管理活动</w:t>
            </w:r>
          </w:p>
          <w:p>
            <w:pPr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O：建筑工程施工总承包、市政公用施工总承包、钢结构工程专业承包、建筑装修装饰工程专业承包（限资质范围内）及其所涉及的职业健康安全管理活动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EC：建筑工程施工总承包、市政公用施工总承包、钢结构工程专业承包、建筑装修装饰工程专业承包（限资质范围内）</w:t>
            </w:r>
            <w:bookmarkEnd w:id="0"/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安全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鄂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JZ安许证字【2016】014446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2019年4月3日-2022年4月3日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  <w:u w:val="single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许可</w:t>
            </w:r>
            <w:r>
              <w:rPr>
                <w:rFonts w:hint="eastAsia"/>
                <w:color w:val="000000"/>
                <w:szCs w:val="21"/>
              </w:rPr>
              <w:t>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建筑施工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；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建筑业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D142082091、D242054046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至2021年6月1日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pStyle w:val="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许可</w:t>
            </w:r>
            <w:r>
              <w:rPr>
                <w:rFonts w:hint="eastAsia"/>
                <w:color w:val="000000"/>
                <w:szCs w:val="21"/>
              </w:rPr>
              <w:t>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>建筑工程施工总承包、市政公用施工总承包、钢结构工程专业承包、建筑装修装饰工程专业承包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；</w:t>
            </w:r>
          </w:p>
        </w:tc>
        <w:tc>
          <w:tcPr>
            <w:tcW w:w="654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580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15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bookmarkStart w:id="1" w:name="注册地址"/>
            <w:r>
              <w:rPr>
                <w:u w:val="single"/>
              </w:rPr>
              <w:t>武汉市江夏区大花岭街11号</w:t>
            </w:r>
            <w:bookmarkEnd w:id="1"/>
            <w:r>
              <w:rPr>
                <w:color w:val="000000"/>
                <w:szCs w:val="21"/>
                <w:u w:val="single"/>
              </w:rPr>
              <w:t xml:space="preserve">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安全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建筑业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</w:rPr>
              <w:t>内容一致。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bookmarkStart w:id="2" w:name="生产地址"/>
            <w:r>
              <w:rPr>
                <w:u w:val="single"/>
              </w:rPr>
              <w:t>武汉市江夏区大花岭街居委会综合楼12楼</w:t>
            </w:r>
            <w:bookmarkEnd w:id="2"/>
            <w:r>
              <w:rPr>
                <w:color w:val="000000"/>
                <w:szCs w:val="21"/>
                <w:u w:val="single"/>
              </w:rPr>
              <w:t xml:space="preserve">  </w:t>
            </w:r>
          </w:p>
          <w:p>
            <w:pPr>
              <w:pStyle w:val="14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654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</w:t>
            </w:r>
          </w:p>
        </w:tc>
        <w:tc>
          <w:tcPr>
            <w:tcW w:w="580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15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2"/>
                <w:u w:val="single"/>
                <w:lang w:val="en-US" w:eastAsia="zh-CN"/>
              </w:rPr>
              <w:t>湖南省辰溪湘谢丽都住宅小区三期工程项目部 （</w:t>
            </w:r>
            <w:r>
              <w:rPr>
                <w:rFonts w:hint="eastAsia" w:ascii="宋体" w:hAnsi="宋体"/>
                <w:szCs w:val="21"/>
                <w:u w:val="single"/>
              </w:rPr>
              <w:t>建筑工程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u w:val="single"/>
              </w:rPr>
              <w:t>钢结构工程</w:t>
            </w:r>
            <w:r>
              <w:rPr>
                <w:rFonts w:hint="eastAsia"/>
                <w:color w:val="000000"/>
                <w:szCs w:val="22"/>
                <w:u w:val="single"/>
                <w:lang w:val="en-US" w:eastAsia="zh-CN"/>
              </w:rPr>
              <w:t>及装饰装修</w:t>
            </w:r>
            <w:r>
              <w:rPr>
                <w:rFonts w:hint="eastAsia" w:ascii="宋体" w:hAnsi="宋体"/>
                <w:szCs w:val="21"/>
                <w:u w:val="single"/>
              </w:rPr>
              <w:t>工程</w:t>
            </w:r>
            <w:r>
              <w:rPr>
                <w:rFonts w:hint="eastAsia"/>
                <w:color w:val="000000"/>
                <w:szCs w:val="22"/>
                <w:u w:val="single"/>
                <w:lang w:val="en-US" w:eastAsia="zh-CN"/>
              </w:rPr>
              <w:t>）</w:t>
            </w:r>
            <w:r>
              <w:rPr>
                <w:color w:val="000000"/>
                <w:szCs w:val="21"/>
                <w:u w:val="single"/>
              </w:rPr>
              <w:t xml:space="preserve">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2"/>
                <w:u w:val="single"/>
                <w:lang w:val="en-US" w:eastAsia="zh-CN"/>
              </w:rPr>
              <w:t>美丽乡村示范上坡街幸福村舒道士湾 项目部（市政）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pStyle w:val="14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highlight w:val="none"/>
              </w:rPr>
              <w:t>确定建设单位的在建项目清单与申请时提供的《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企业在建项目清单</w:t>
            </w:r>
            <w:r>
              <w:rPr>
                <w:rFonts w:hint="eastAsia"/>
                <w:color w:val="000000"/>
                <w:highlight w:val="none"/>
              </w:rPr>
              <w:t>》一致</w:t>
            </w:r>
          </w:p>
        </w:tc>
        <w:tc>
          <w:tcPr>
            <w:tcW w:w="654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580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1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认证范围内管理体系覆盖的人数（总计</w:t>
            </w:r>
            <w:r>
              <w:t xml:space="preserve"> </w:t>
            </w:r>
            <w:bookmarkStart w:id="3" w:name="企业人数"/>
            <w:r>
              <w:rPr>
                <w:rFonts w:hint="eastAsia"/>
              </w:rPr>
              <w:t>242</w:t>
            </w:r>
            <w:bookmarkEnd w:id="3"/>
            <w:r>
              <w:t xml:space="preserve"> </w:t>
            </w:r>
            <w:r>
              <w:rPr>
                <w:rFonts w:hint="eastAsia"/>
              </w:rPr>
              <w:t>人）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管理人员</w:t>
            </w:r>
            <w:r>
              <w:rPr>
                <w:rFonts w:hint="eastAsia"/>
                <w:lang w:val="en-US" w:eastAsia="zh-CN"/>
              </w:rPr>
              <w:t>34</w:t>
            </w:r>
            <w:r>
              <w:rPr>
                <w:rFonts w:hint="eastAsia"/>
              </w:rPr>
              <w:t>人、工程技术人员</w:t>
            </w:r>
            <w:r>
              <w:rPr>
                <w:rFonts w:hint="eastAsia"/>
                <w:lang w:val="en-US" w:eastAsia="zh-CN"/>
              </w:rPr>
              <w:t>89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val="en-US" w:eastAsia="zh-CN"/>
              </w:rPr>
              <w:t>等；</w:t>
            </w:r>
          </w:p>
          <w:p>
            <w:pPr>
              <w:pStyle w:val="14"/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pStyle w:val="14"/>
              <w:rPr>
                <w:rFonts w:hint="default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Cs w:val="18"/>
                <w:lang w:val="en-US" w:eastAsia="zh-CN"/>
              </w:rPr>
              <w:t>社保清单缴纳保险人数少于50人，与认证上报人数不相符。</w:t>
            </w:r>
          </w:p>
        </w:tc>
        <w:tc>
          <w:tcPr>
            <w:tcW w:w="654" w:type="dxa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N1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</w:tc>
        <w:tc>
          <w:tcPr>
            <w:tcW w:w="580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1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pStyle w:val="14"/>
              <w:rPr>
                <w:rFonts w:hint="eastAsia"/>
                <w:color w:val="FF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654" w:type="dxa"/>
          </w:tcPr>
          <w:p>
            <w:pPr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组织机构（如部门设置和负责人，服务过程）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15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质量环境职业</w:t>
            </w:r>
            <w:r>
              <w:rPr>
                <w:rFonts w:hint="eastAsia" w:ascii="宋体" w:hAnsi="宋体" w:cs="宋体"/>
                <w:sz w:val="21"/>
                <w:szCs w:val="21"/>
              </w:rPr>
              <w:t>健康安全管理体系于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组织从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2019年1月28日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开始运行管理体系，组织了内审员培训，识别了生产的过程及其相互关系，受审核方提供《管理手册》，依据GB/T19001-2016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GB/T50430-2017、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GB/T24001-2016/、ISO45001:201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标准。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组织机构：管理层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综合部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工程部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含项目部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宋体"/>
                <w:sz w:val="21"/>
                <w:szCs w:val="21"/>
              </w:rPr>
              <w:t>业务部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财务部</w:t>
            </w:r>
          </w:p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据负责人曾超荣介绍公司管理体系运行已超三个月。对部门及其职责进行了规定，编制了岗位职责汇编，以文件上发的形式沟通各部门的职责及各部门之间工作的联系。</w:t>
            </w:r>
          </w:p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总经理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王继渡</w:t>
            </w:r>
            <w:r>
              <w:rPr>
                <w:rFonts w:hint="eastAsia" w:ascii="宋体" w:hAnsi="宋体" w:cs="宋体"/>
                <w:sz w:val="21"/>
                <w:szCs w:val="21"/>
              </w:rPr>
              <w:t>主要负责公司全面工作，日常主要侧重于公司财务及市场工作，根据体系的要求，负责组织制定方针、目标，管理评审等工作；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管代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王开斌</w:t>
            </w:r>
            <w:r>
              <w:rPr>
                <w:rFonts w:hint="eastAsia" w:ascii="宋体" w:hAnsi="宋体" w:cs="宋体"/>
                <w:sz w:val="21"/>
                <w:szCs w:val="21"/>
              </w:rPr>
              <w:t>，主要负责公司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sz w:val="21"/>
                <w:szCs w:val="21"/>
              </w:rPr>
              <w:t>及体系管理工作。</w:t>
            </w:r>
          </w:p>
        </w:tc>
        <w:tc>
          <w:tcPr>
            <w:tcW w:w="65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2160" w:type="dxa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风险和机遇的识别、企业内外部环境分析及相关方的需求和知识</w:t>
            </w:r>
          </w:p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580" w:type="dxa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315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公司制定管理手册中，明确风险和机遇事件的识别方法/途径、风险和机遇事件的评估方式、制定主要风险和机遇事件的应对措施的要求、评价这些措施有效性的方法。</w:t>
            </w:r>
          </w:p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制定了风险和机遇分析、评价和应对措施的确定程序，提供“风险与机遇评价与应对策划表”，按照销售、采购、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支持过程/部门对风险和机遇进行了评价识别，并制定应对措施。二阶段详查。</w:t>
            </w:r>
          </w:p>
        </w:tc>
        <w:tc>
          <w:tcPr>
            <w:tcW w:w="65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spacing w:line="4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相关法规</w:t>
            </w:r>
          </w:p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580" w:type="dxa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315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质量外来文件清单、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环境因素和危险源识别评价与控制程序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法律法规控制程序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《法律法规和其他要求一览表》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《合规性评价表》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等，</w:t>
            </w:r>
          </w:p>
          <w:p>
            <w:pPr>
              <w:spacing w:line="400" w:lineRule="exact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抽查：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《砌体工程施工及验收规范》GB50203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《混凝土结构工程施工及验收规范》GB50204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《建筑装饰装修工程验收标准》GB50210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等为有效版本；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合规性评价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抽查如下：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中华人民共和国环境保护法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》、《中华人民共和国消防法》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等，进行了合规性评价；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控制措施及现状：已制定安全防火制度及应急预案。配备消防器材。重点场所标识禁火。定期巡查，消除隐患。每年进行一次消防演练</w:t>
            </w:r>
          </w:p>
          <w:p>
            <w:pPr>
              <w:pStyle w:val="14"/>
              <w:ind w:firstLine="46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中华人民共和国劳动法、中华人民共和国劳动合同法、中华人民共和国劳动合同法实施条例、</w:t>
            </w:r>
          </w:p>
          <w:p>
            <w:pPr>
              <w:pStyle w:val="14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中华人民共和国劳动保障监察条例、中华人民共和国未成年人保护法、工伤保险条例、职工带薪年休假条例、中华人民共和国妇女权益保障法等，进行了合规性评价；</w:t>
            </w:r>
          </w:p>
          <w:p>
            <w:pPr>
              <w:pStyle w:val="14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控制措施及现状：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严格按法律法规执行，目前未有违规现象。</w:t>
            </w:r>
          </w:p>
          <w:p>
            <w:pPr>
              <w:pStyle w:val="14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color w:val="auto"/>
                <w:sz w:val="21"/>
                <w:szCs w:val="21"/>
                <w:lang w:val="en-US" w:eastAsia="zh-CN"/>
              </w:rPr>
              <w:t>……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结果：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基本符合</w:t>
            </w:r>
          </w:p>
        </w:tc>
        <w:tc>
          <w:tcPr>
            <w:tcW w:w="65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国家/地方抽查、顾客满意、相关方投诉处理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验证资质</w:t>
            </w:r>
          </w:p>
        </w:tc>
        <w:tc>
          <w:tcPr>
            <w:tcW w:w="580" w:type="dxa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315" w:type="dxa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自公司成立以来，未受到上级主管部门有关质量、环境、职业健康安全的行政处罚。未发生相关方的投诉。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暂时没有国家/地方抽查情况。</w:t>
            </w:r>
          </w:p>
          <w:p>
            <w:pPr>
              <w:pStyle w:val="14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提供了组织营业执照均为有效。见附件。</w:t>
            </w:r>
          </w:p>
        </w:tc>
        <w:tc>
          <w:tcPr>
            <w:tcW w:w="65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方针、目标、指标和方案情况</w:t>
            </w:r>
          </w:p>
          <w:p>
            <w:pPr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0" w:type="dxa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315" w:type="dxa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公司质量、环境、职业健康安全目标、指标：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1、单位工程竣工一次交验合格率98%以上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2、分项工程一次交验合格率98%以上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3、合同履约率100%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4、顾客满意度达95%以上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5、水、声、气、固废排放达标。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6、预防火灾、爆炸——重大火灾及爆炸事故为零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7、职业病发生率控制在零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8、重大人身伤亡事故为0，轻伤人数单位工程控制在3‰以内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各部门分解目标、指标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工程部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含项目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1、单位工程竣工一次交验合格率98%以上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2、施工设备完好率90%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3、监视和测量设备外检送检率100%，工程自检率100%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4、按规定处置固体废弃物——固体废弃物违规处置率为0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5、预防火灾、爆炸——重大火灾及爆炸事故为零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6、杜绝重大伤亡事故，轻伤事故率单位工程控制在2‰以内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7、事故隐患整改率100%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综合部：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1、法规有效率100%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    2、文件发放率100%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3、特殊工种持证上岗率100%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4、培训计划完成率100%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5、按规定处置固体废弃物——固体废弃物违规处置率为0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6、安排人员体检,覆盖率达到100%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7、预防火灾、爆炸——重大火灾及爆炸事故为零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业务部：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1、合同评审率100%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2、顾客满意度≥95%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3、确保100%在合格供方名录内采购建筑材料、构配件及设备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4、按规定处置固体废弃物——固体废弃物违规处置率为0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5、预防火灾、爆炸——重大火灾及爆炸事故为零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6、项目安全检查覆盖率100%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7、预防火灾、爆炸——重大火灾及爆炸事故为零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8、杜绝重大伤亡事故，轻伤事故率单位工程控制在2‰以内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财务部：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1、施工现场的文明施工资金投入100%到位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2、职业健康安全保证资金100%到位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3、杜绝工伤事故，轻伤休工率为零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目标可测量，与公司管理方针一致。</w:t>
            </w:r>
          </w:p>
          <w:p>
            <w:pPr>
              <w:pStyle w:val="14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同时查见《环境/职业健康安全 目标、指标和管理方案》，有责任部门、保证措施和投入资金，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由办公室按公司管理目标考核要求统计考核公司管理目标完成情况，提交管理评审会议。查到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9年第一、第二、第三季度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公司管理目标完成情况，各项目标均已完成，考核人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于文静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65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0" w:type="auto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内审情况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</w:t>
            </w:r>
          </w:p>
          <w:p>
            <w:pPr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0" w:type="dxa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31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2019年5月29日-31日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开展内部审核进行一次内审，审核组长:王开斌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审核组员:王 力、商俊、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于文静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提供了内审计划、内审记录、不符合报告、内审报告等，发现了不符合项，具体内容，二阶段进一步审核。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日召开了管理评审</w:t>
            </w:r>
            <w:r>
              <w:rPr>
                <w:rFonts w:hint="eastAsia"/>
                <w:sz w:val="21"/>
                <w:szCs w:val="21"/>
              </w:rPr>
              <w:t>会议，由总经理主持。提供管理评审报告，具体内容，二阶段进一步审核。</w:t>
            </w:r>
          </w:p>
        </w:tc>
        <w:tc>
          <w:tcPr>
            <w:tcW w:w="65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0" w:type="auto"/>
            <w:vAlign w:val="top"/>
          </w:tcPr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观察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1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公司总部</w:t>
            </w:r>
            <w:r>
              <w:rPr>
                <w:rFonts w:hint="eastAsia"/>
                <w:sz w:val="21"/>
                <w:szCs w:val="21"/>
              </w:rPr>
              <w:t>办公室，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有各部门独立办公室，</w:t>
            </w:r>
            <w:r>
              <w:rPr>
                <w:rFonts w:hint="eastAsia"/>
                <w:sz w:val="21"/>
                <w:szCs w:val="21"/>
              </w:rPr>
              <w:t>工作环境良好，办公环境及设施保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齐备</w:t>
            </w:r>
            <w:r>
              <w:rPr>
                <w:rFonts w:hint="eastAsia" w:cs="宋体"/>
                <w:sz w:val="21"/>
                <w:szCs w:val="21"/>
              </w:rPr>
              <w:t>。</w:t>
            </w:r>
            <w:r>
              <w:rPr>
                <w:rFonts w:hint="eastAsia"/>
                <w:sz w:val="21"/>
                <w:szCs w:val="21"/>
                <w:lang w:val="en-GB"/>
              </w:rPr>
              <w:t>查看经营活动场所及办公环境，设备摆放整齐有序，相应物品摆放在指定区域，现场工作环境通风良好，卫生干净，符合办公环境要求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。</w:t>
            </w:r>
          </w:p>
        </w:tc>
        <w:tc>
          <w:tcPr>
            <w:tcW w:w="654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</w:rPr>
        <w:t>说明：不符合标注N</w:t>
      </w: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891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条款</w:t>
            </w:r>
          </w:p>
        </w:tc>
        <w:tc>
          <w:tcPr>
            <w:tcW w:w="10891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受审核部门：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工程部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主管领导/项目联系人：工程部长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王开斌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美丽乡村示范上坡街幸福村舒道士湾 （市政）</w:t>
            </w:r>
            <w:r>
              <w:rPr>
                <w:rFonts w:hint="eastAsia"/>
                <w:sz w:val="21"/>
                <w:szCs w:val="21"/>
              </w:rPr>
              <w:t>项目部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主管领导/项目联系人：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王开斌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湖南省辰溪湘谢丽都住宅小区三期工程（房建及装饰装修）</w:t>
            </w:r>
            <w:r>
              <w:rPr>
                <w:rFonts w:hint="eastAsia"/>
                <w:sz w:val="21"/>
                <w:szCs w:val="21"/>
              </w:rPr>
              <w:t>项目部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主管领导/项目联系人：王力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陪同人员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于文静、曾睿等人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91" w:type="dxa"/>
            <w:noWrap w:val="0"/>
            <w:vAlign w:val="center"/>
          </w:tcPr>
          <w:p>
            <w:pPr>
              <w:spacing w:before="12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审核员：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王志慧           </w:t>
            </w:r>
            <w:r>
              <w:rPr>
                <w:rFonts w:hint="eastAsia"/>
                <w:sz w:val="21"/>
                <w:szCs w:val="21"/>
              </w:rPr>
              <w:t>审核时间：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2019年12月29日-</w:t>
            </w:r>
            <w:r>
              <w:rPr>
                <w:rFonts w:hint="eastAsia"/>
                <w:sz w:val="21"/>
                <w:szCs w:val="21"/>
              </w:rPr>
              <w:t>12月2日</w:t>
            </w: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160" w:type="dxa"/>
            <w:noWrap w:val="0"/>
            <w:vAlign w:val="top"/>
          </w:tcPr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确定生产/服务流程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1" w:type="dxa"/>
            <w:noWrap w:val="0"/>
            <w:vAlign w:val="top"/>
          </w:tcPr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查工程部完工项目：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《大桥新区西片还建房18#及地下室》：18楼及地下室，装饰装修及安装工程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《中国人民银行江夏支行》：结构加固，装饰装修，水电安装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《堵头路打通工程（烽台巷）施工项目》：道路，交通，排水，水电，照明及绿化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建筑工程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钢结构工程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及装饰装修</w:t>
            </w:r>
            <w:r>
              <w:rPr>
                <w:rFonts w:hint="eastAsia"/>
                <w:sz w:val="21"/>
                <w:szCs w:val="21"/>
              </w:rPr>
              <w:t>工程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主要工艺流程：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定位放线→基础施工→钢结构施工→楼板施工、砌体、隔墙施工→ 给水、排水施工→电气施工→ 装饰装修施工→自验、整改、竣工验收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关键过程</w:t>
            </w:r>
            <w:r>
              <w:rPr>
                <w:rFonts w:hint="eastAsia"/>
                <w:sz w:val="21"/>
                <w:szCs w:val="21"/>
              </w:rPr>
              <w:t>（含隐蔽工程）：基础土方挖填、混凝土浇筑、钢结构安装、焊接、防水施工。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需要确认过程</w:t>
            </w:r>
            <w:r>
              <w:rPr>
                <w:rFonts w:hint="eastAsia"/>
                <w:sz w:val="21"/>
                <w:szCs w:val="21"/>
              </w:rPr>
              <w:t>：焊接过程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防水施工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市政项目：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雨污水管网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eastAsia"/>
                <w:sz w:val="21"/>
                <w:szCs w:val="21"/>
              </w:rPr>
              <w:t>：施工前准备→沟槽开挖→塑料管铺设→管道安装→余方弃置→土方回填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道路施工：测量放样→路基检查→拆除路面→基层、垫层→摊铺→检测→养生→开放交通及其他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人行道施工：测量放线定位→挂线,人工铺砌→测线复核→填缝补槽→清理现场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路灯照明施工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定灯位→挖沟→埋管→浇注路灯基础→敷设电缆→绝缘测试→路灯安装→电气设备安装→实验、调试→自检→竣工验收</w:t>
            </w:r>
          </w:p>
          <w:p>
            <w:pPr>
              <w:pStyle w:val="14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关键过程</w:t>
            </w:r>
            <w:r>
              <w:rPr>
                <w:rFonts w:hint="eastAsia"/>
                <w:sz w:val="21"/>
                <w:szCs w:val="21"/>
              </w:rPr>
              <w:t>（含隐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蔽工程）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沟槽开挖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浇注路灯基础</w:t>
            </w:r>
          </w:p>
          <w:p>
            <w:pPr>
              <w:pStyle w:val="14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需要确认过程：焊接过程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防水施工</w:t>
            </w:r>
          </w:p>
          <w:p>
            <w:pPr>
              <w:pStyle w:val="14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针对关键过程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需要确认过程建立的控制文件有：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施工工艺、技术交底、过程确认等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160" w:type="dxa"/>
            <w:noWrap w:val="0"/>
            <w:vAlign w:val="top"/>
          </w:tcPr>
          <w:p>
            <w:pPr>
              <w:rPr>
                <w:rFonts w:hint="default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确认核实项目地址、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项目部的概况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项目实施与现场人机料法环测现场管控等：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美丽乡村示范上坡街幸福村舒道士湾 （市政）</w:t>
            </w:r>
            <w:r>
              <w:rPr>
                <w:rFonts w:hint="eastAsia"/>
                <w:sz w:val="21"/>
                <w:szCs w:val="21"/>
              </w:rPr>
              <w:t>项目部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1" w:type="dxa"/>
            <w:noWrap w:val="0"/>
            <w:vAlign w:val="top"/>
          </w:tcPr>
          <w:p>
            <w:pPr>
              <w:pStyle w:val="14"/>
              <w:rPr>
                <w:rFonts w:hint="eastAsia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施工现场位于：湖北武汉江夏区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幸福村</w:t>
            </w:r>
          </w:p>
          <w:p>
            <w:pPr>
              <w:pStyle w:val="14"/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施工范围包括：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民宅墙外立面改造、道路工程、给排水工程、道路两侧绿化、</w:t>
            </w:r>
            <w:r>
              <w:rPr>
                <w:rFonts w:hint="eastAsia"/>
              </w:rPr>
              <w:t>路灯照明</w:t>
            </w:r>
            <w:r>
              <w:rPr>
                <w:rFonts w:hint="eastAsia"/>
                <w:lang w:val="en-US" w:eastAsia="zh-CN"/>
              </w:rPr>
              <w:t>施工等；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现场查看：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民宅墙外立面改造：主体已经完成；</w:t>
            </w:r>
          </w:p>
          <w:p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道路工程：主体已经完成；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给排水工程：主体已经完成；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道路两侧绿化：正在进行；</w:t>
            </w:r>
          </w:p>
          <w:p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路灯照明</w:t>
            </w:r>
            <w:r>
              <w:rPr>
                <w:rFonts w:hint="eastAsia"/>
                <w:lang w:val="en-US" w:eastAsia="zh-CN"/>
              </w:rPr>
              <w:t>施工：项目现场正在安装路灯，但是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路灯、灯杆等随地放置，未进行有效防护</w:t>
            </w:r>
            <w:r>
              <w:rPr>
                <w:rFonts w:hint="eastAsia"/>
                <w:lang w:val="en-US" w:eastAsia="zh-CN"/>
              </w:rPr>
              <w:t>。</w:t>
            </w:r>
            <w:r>
              <w:rPr>
                <w:rFonts w:hint="eastAsia"/>
                <w:color w:val="FF0000"/>
                <w:lang w:val="en-US" w:eastAsia="zh-CN"/>
              </w:rPr>
              <w:t>N2</w:t>
            </w:r>
          </w:p>
          <w:p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（2）给排水工程施工资料不全：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未见检验批验收、分项验收、交底记录等资料；N3</w:t>
            </w:r>
          </w:p>
          <w:p>
            <w:pPr>
              <w:pStyle w:val="14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项目部未能提供项目经理、施工员、给排水专业人员的有效证件；</w:t>
            </w:r>
            <w:r>
              <w:rPr>
                <w:rFonts w:hint="eastAsia"/>
                <w:color w:val="FF0000"/>
                <w:lang w:val="en-US" w:eastAsia="zh-CN"/>
              </w:rPr>
              <w:t>N4</w:t>
            </w:r>
          </w:p>
          <w:p>
            <w:pPr>
              <w:pStyle w:val="14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（4）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水准仪、卷尺等部分量检具未进行校准/检定。N5</w:t>
            </w:r>
          </w:p>
          <w:p>
            <w:pPr>
              <w:pStyle w:val="14"/>
              <w:rPr>
                <w:rFonts w:hint="eastAsia"/>
                <w:color w:val="FF0000"/>
                <w:lang w:val="en-US" w:eastAsia="zh-CN"/>
              </w:rPr>
            </w:pPr>
          </w:p>
          <w:p>
            <w:pPr>
              <w:pStyle w:val="14"/>
              <w:ind w:firstLine="46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过程运行环境、监视和测量资源管理及相应环境/职业健康安全管理体系运行过程控制：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/>
              </w:rPr>
              <w:t>环境、职业健康安全管理体系运行情况良好，未发生违规、处罚等情况；无实验室、污水、废气处理现场、锅炉房、配电室、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食堂等；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员工宿舍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员工租赁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武汉江夏区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幸福村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民宅。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环境因素、危险源、重大环</w:t>
            </w:r>
            <w:r>
              <w:rPr>
                <w:rFonts w:hint="eastAsia"/>
              </w:rPr>
              <w:t>境因素、重要危险源的识别（辨识）比较充分，满足施工过程要求。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</w:rPr>
              <w:t>二阶段进一步审核</w:t>
            </w:r>
            <w:r>
              <w:rPr>
                <w:rFonts w:hint="eastAsia"/>
                <w:lang w:val="en-US" w:eastAsia="zh-CN"/>
              </w:rPr>
              <w:t>跟踪</w:t>
            </w:r>
            <w:r>
              <w:rPr>
                <w:rFonts w:hint="eastAsia"/>
              </w:rPr>
              <w:t>。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N2-N5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noWrap w:val="0"/>
            <w:vAlign w:val="top"/>
          </w:tcPr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确认核实项目地址、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项目部的概况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项目实施与现场人机料法环测现场管控等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：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湖南省辰溪湘谢丽都住宅小区三期工程（房建及装饰装修）</w:t>
            </w:r>
            <w:r>
              <w:rPr>
                <w:rFonts w:hint="eastAsia"/>
                <w:sz w:val="21"/>
                <w:szCs w:val="21"/>
              </w:rPr>
              <w:t>项目部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1" w:type="dxa"/>
            <w:noWrap w:val="0"/>
            <w:vAlign w:val="top"/>
          </w:tcPr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施工现场位于：</w:t>
            </w:r>
            <w:r>
              <w:rPr>
                <w:rFonts w:hint="eastAsia"/>
              </w:rPr>
              <w:t>湖南省辰溪湘谢丽都住宅小区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施工范围包括：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房屋建筑施工、装饰装修工程、钢结构工程等；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现场查看：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房屋建筑施工：地基、房屋主体部分楼体已经完工，正在进行房屋封顶施工；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装饰装修工程：暂未进行；</w:t>
            </w:r>
          </w:p>
          <w:p>
            <w:pPr>
              <w:pStyle w:val="14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钢结构工程：施工现场进行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钢筋及受力构件焊接。</w:t>
            </w:r>
          </w:p>
          <w:p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（1）给排水工程施工资料不全：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缺少房屋框架部分的分项验收、交底记录等资料；N3</w:t>
            </w:r>
          </w:p>
          <w:p>
            <w:pPr>
              <w:pStyle w:val="14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项目部未能提供项目经理、焊接人员的有效证件；</w:t>
            </w:r>
            <w:r>
              <w:rPr>
                <w:rFonts w:hint="eastAsia"/>
                <w:color w:val="FF0000"/>
                <w:lang w:val="en-US" w:eastAsia="zh-CN"/>
              </w:rPr>
              <w:t>N4</w:t>
            </w:r>
          </w:p>
          <w:p>
            <w:pPr>
              <w:rPr>
                <w:rFonts w:hint="default"/>
                <w:color w:val="FF0000"/>
                <w:u w:val="single"/>
                <w:lang w:val="en-US" w:eastAsia="zh-CN"/>
              </w:rPr>
            </w:pPr>
            <w:r>
              <w:rPr>
                <w:rFonts w:hint="eastAsia"/>
                <w:color w:val="FF0000"/>
                <w:u w:val="single"/>
                <w:lang w:val="en-US" w:eastAsia="zh-CN"/>
              </w:rPr>
              <w:t>（3）水准仪、塌落度尺等部分量检具未进行校准/检定。N5</w:t>
            </w:r>
          </w:p>
          <w:p>
            <w:pPr>
              <w:pStyle w:val="14"/>
              <w:rPr>
                <w:rFonts w:hint="eastAsia"/>
                <w:color w:val="FF0000"/>
                <w:lang w:val="en-US" w:eastAsia="zh-CN"/>
              </w:rPr>
            </w:pPr>
          </w:p>
          <w:p>
            <w:pPr>
              <w:pStyle w:val="14"/>
              <w:ind w:firstLine="46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过程运行环境、监视和测量资源管理及相应环境/职业健康安全管理体系运行过程控制：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/>
              </w:rPr>
              <w:t>环境、职业健康安全管理体系运行情况良好，未发生违规、处罚等情况；无实验室、污水、废气处理现场、锅炉房、配电室、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食堂等；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员工宿舍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员工租赁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武汉江夏区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幸福村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民宅。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环境因素、危险源、重大环</w:t>
            </w:r>
            <w:r>
              <w:rPr>
                <w:rFonts w:hint="eastAsia"/>
              </w:rPr>
              <w:t>境因素、重要危险源的识别（辨识）比较充分，满足施工过程要求。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</w:rPr>
              <w:t>二阶段进一步审核</w:t>
            </w:r>
            <w:r>
              <w:rPr>
                <w:rFonts w:hint="eastAsia"/>
                <w:lang w:val="en-US" w:eastAsia="zh-CN"/>
              </w:rPr>
              <w:t>跟踪</w:t>
            </w:r>
            <w:r>
              <w:rPr>
                <w:rFonts w:hint="eastAsia"/>
              </w:rPr>
              <w:t>。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N3-N5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主要施工设备/机具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</w:p>
        </w:tc>
        <w:tc>
          <w:tcPr>
            <w:tcW w:w="1089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起重机、</w:t>
            </w:r>
            <w:r>
              <w:rPr>
                <w:rFonts w:hint="eastAsia"/>
                <w:szCs w:val="21"/>
              </w:rPr>
              <w:t>挖掘机、压路机、磨面机、运输车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铲车、摊铺机、自卸车、平地机、推土机、装载机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焊机、</w:t>
            </w:r>
            <w:r>
              <w:rPr>
                <w:rFonts w:hint="eastAsia" w:hAnsi="宋体" w:cs="宋体"/>
                <w:szCs w:val="21"/>
              </w:rPr>
              <w:t>大铲、刨锛、瓦刀、扇子、托线板、线坠、灰槽、砖夹子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其中起重机、</w:t>
            </w:r>
            <w:r>
              <w:rPr>
                <w:rFonts w:hint="eastAsia"/>
                <w:szCs w:val="21"/>
              </w:rPr>
              <w:t>挖掘机、压路机、磨面机</w:t>
            </w:r>
            <w:r>
              <w:rPr>
                <w:rFonts w:hint="eastAsia"/>
                <w:szCs w:val="21"/>
                <w:lang w:val="en-US" w:eastAsia="zh-CN"/>
              </w:rPr>
              <w:t>等为租赁，</w:t>
            </w:r>
            <w:r>
              <w:rPr>
                <w:rFonts w:hint="eastAsia"/>
                <w:color w:val="FF0000"/>
                <w:szCs w:val="21"/>
                <w:u w:val="single"/>
                <w:lang w:val="en-US" w:eastAsia="zh-CN"/>
              </w:rPr>
              <w:t>未能提供起重机的监督检验证实。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N6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N6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外包过程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</w:p>
        </w:tc>
        <w:tc>
          <w:tcPr>
            <w:tcW w:w="1089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default" w:ascii="Times New Roman" w:hAnsi="Times New Roman" w:eastAsia="宋体" w:cs="Times New Roman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有劳务外包、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起重机等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特种设备租赁，二阶段详查。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/>
    <w:p>
      <w:pPr>
        <w:pStyle w:val="6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46922"/>
    <w:rsid w:val="01053515"/>
    <w:rsid w:val="01A53EFB"/>
    <w:rsid w:val="01CB20C6"/>
    <w:rsid w:val="02554433"/>
    <w:rsid w:val="04C90810"/>
    <w:rsid w:val="04ED7A43"/>
    <w:rsid w:val="04FD5E6E"/>
    <w:rsid w:val="05441ADB"/>
    <w:rsid w:val="06017F6E"/>
    <w:rsid w:val="065B15DB"/>
    <w:rsid w:val="06FD249D"/>
    <w:rsid w:val="077D2ED0"/>
    <w:rsid w:val="07A809EE"/>
    <w:rsid w:val="07B73C4E"/>
    <w:rsid w:val="083F1C58"/>
    <w:rsid w:val="08D9029C"/>
    <w:rsid w:val="09673578"/>
    <w:rsid w:val="09EB55C8"/>
    <w:rsid w:val="0AE36D41"/>
    <w:rsid w:val="0BEE2E29"/>
    <w:rsid w:val="0D051A63"/>
    <w:rsid w:val="0D333648"/>
    <w:rsid w:val="0D4436BF"/>
    <w:rsid w:val="0DA6364C"/>
    <w:rsid w:val="0EE74705"/>
    <w:rsid w:val="0F2E6255"/>
    <w:rsid w:val="0F556189"/>
    <w:rsid w:val="0FEE422D"/>
    <w:rsid w:val="11262BB1"/>
    <w:rsid w:val="124D5A93"/>
    <w:rsid w:val="12861115"/>
    <w:rsid w:val="129B0103"/>
    <w:rsid w:val="12C85358"/>
    <w:rsid w:val="1335496D"/>
    <w:rsid w:val="155747AD"/>
    <w:rsid w:val="16214028"/>
    <w:rsid w:val="163E706A"/>
    <w:rsid w:val="16611B87"/>
    <w:rsid w:val="16D83B8E"/>
    <w:rsid w:val="17880629"/>
    <w:rsid w:val="17CC7D69"/>
    <w:rsid w:val="18367AE9"/>
    <w:rsid w:val="1A094FB6"/>
    <w:rsid w:val="1AAC6392"/>
    <w:rsid w:val="1B3E2F1F"/>
    <w:rsid w:val="1C416E9C"/>
    <w:rsid w:val="1C55182C"/>
    <w:rsid w:val="1C946A16"/>
    <w:rsid w:val="1CAA6754"/>
    <w:rsid w:val="1E06441C"/>
    <w:rsid w:val="1E1E50C3"/>
    <w:rsid w:val="1E5C76F0"/>
    <w:rsid w:val="1E93522D"/>
    <w:rsid w:val="1F723757"/>
    <w:rsid w:val="1F91584A"/>
    <w:rsid w:val="209F52D6"/>
    <w:rsid w:val="20E624F6"/>
    <w:rsid w:val="22F311EB"/>
    <w:rsid w:val="242C03A5"/>
    <w:rsid w:val="244779EA"/>
    <w:rsid w:val="25677F0A"/>
    <w:rsid w:val="25EF37E2"/>
    <w:rsid w:val="261262E3"/>
    <w:rsid w:val="26E0109F"/>
    <w:rsid w:val="272306EE"/>
    <w:rsid w:val="278C3E84"/>
    <w:rsid w:val="27A25002"/>
    <w:rsid w:val="27C90655"/>
    <w:rsid w:val="28165CE9"/>
    <w:rsid w:val="282D4881"/>
    <w:rsid w:val="28714639"/>
    <w:rsid w:val="29965E3A"/>
    <w:rsid w:val="2A231D53"/>
    <w:rsid w:val="2B3B7938"/>
    <w:rsid w:val="2B3C5820"/>
    <w:rsid w:val="2B90663B"/>
    <w:rsid w:val="2BAC4E29"/>
    <w:rsid w:val="2BC50356"/>
    <w:rsid w:val="2C817875"/>
    <w:rsid w:val="2CFE4AC4"/>
    <w:rsid w:val="2DDC3B0F"/>
    <w:rsid w:val="2E97035B"/>
    <w:rsid w:val="2F673D1A"/>
    <w:rsid w:val="2FF37DC8"/>
    <w:rsid w:val="30275BA2"/>
    <w:rsid w:val="30A07226"/>
    <w:rsid w:val="317A0CA8"/>
    <w:rsid w:val="31AA1470"/>
    <w:rsid w:val="331C5F0F"/>
    <w:rsid w:val="333F02BC"/>
    <w:rsid w:val="33443420"/>
    <w:rsid w:val="342D761B"/>
    <w:rsid w:val="35882E09"/>
    <w:rsid w:val="36F61DA3"/>
    <w:rsid w:val="37785DE9"/>
    <w:rsid w:val="37A0784C"/>
    <w:rsid w:val="38F1076E"/>
    <w:rsid w:val="3A432229"/>
    <w:rsid w:val="3A7B10F0"/>
    <w:rsid w:val="3A98236E"/>
    <w:rsid w:val="3AC512D3"/>
    <w:rsid w:val="3C4022E7"/>
    <w:rsid w:val="3C5A4915"/>
    <w:rsid w:val="3CF729D5"/>
    <w:rsid w:val="3D004AAF"/>
    <w:rsid w:val="3D9E4FBF"/>
    <w:rsid w:val="3E673A70"/>
    <w:rsid w:val="3E696A74"/>
    <w:rsid w:val="3ED4749C"/>
    <w:rsid w:val="3EE35B3C"/>
    <w:rsid w:val="3F275624"/>
    <w:rsid w:val="4079379B"/>
    <w:rsid w:val="408A7492"/>
    <w:rsid w:val="4163070D"/>
    <w:rsid w:val="4191757E"/>
    <w:rsid w:val="434A4352"/>
    <w:rsid w:val="434B64C5"/>
    <w:rsid w:val="4378064B"/>
    <w:rsid w:val="440D0B00"/>
    <w:rsid w:val="449E74DF"/>
    <w:rsid w:val="45070E1B"/>
    <w:rsid w:val="45236DE7"/>
    <w:rsid w:val="45F11789"/>
    <w:rsid w:val="45F35EDE"/>
    <w:rsid w:val="476676A0"/>
    <w:rsid w:val="47C0194E"/>
    <w:rsid w:val="47F15E40"/>
    <w:rsid w:val="488E69E6"/>
    <w:rsid w:val="48C56029"/>
    <w:rsid w:val="4934575E"/>
    <w:rsid w:val="493C51F9"/>
    <w:rsid w:val="49AE31A9"/>
    <w:rsid w:val="4A9A4F12"/>
    <w:rsid w:val="4B8569DC"/>
    <w:rsid w:val="4C8B6508"/>
    <w:rsid w:val="4CB76B76"/>
    <w:rsid w:val="4CC40F09"/>
    <w:rsid w:val="4D5F02A0"/>
    <w:rsid w:val="4DF846AD"/>
    <w:rsid w:val="4F8E4961"/>
    <w:rsid w:val="4FDB3B01"/>
    <w:rsid w:val="4FE75A1B"/>
    <w:rsid w:val="50AD41EA"/>
    <w:rsid w:val="513D51B7"/>
    <w:rsid w:val="514461D1"/>
    <w:rsid w:val="523011A1"/>
    <w:rsid w:val="525D5DFA"/>
    <w:rsid w:val="52C5487D"/>
    <w:rsid w:val="5377682C"/>
    <w:rsid w:val="537808E5"/>
    <w:rsid w:val="544200B6"/>
    <w:rsid w:val="54586DA8"/>
    <w:rsid w:val="54A81C2E"/>
    <w:rsid w:val="54AA3D61"/>
    <w:rsid w:val="55060B16"/>
    <w:rsid w:val="553855B4"/>
    <w:rsid w:val="55A76A65"/>
    <w:rsid w:val="55B174CC"/>
    <w:rsid w:val="56D00813"/>
    <w:rsid w:val="57DD2284"/>
    <w:rsid w:val="57E17011"/>
    <w:rsid w:val="58101DF3"/>
    <w:rsid w:val="588112EE"/>
    <w:rsid w:val="59000AB5"/>
    <w:rsid w:val="5A1C0E71"/>
    <w:rsid w:val="5A213F96"/>
    <w:rsid w:val="5A891481"/>
    <w:rsid w:val="5C0D1DD9"/>
    <w:rsid w:val="5C7360B0"/>
    <w:rsid w:val="5D025367"/>
    <w:rsid w:val="5D6A5098"/>
    <w:rsid w:val="5F715431"/>
    <w:rsid w:val="5F92478A"/>
    <w:rsid w:val="5FAC143F"/>
    <w:rsid w:val="60437E91"/>
    <w:rsid w:val="60A32757"/>
    <w:rsid w:val="60F66F93"/>
    <w:rsid w:val="60FF46FD"/>
    <w:rsid w:val="61124F54"/>
    <w:rsid w:val="61563A60"/>
    <w:rsid w:val="622026C7"/>
    <w:rsid w:val="6312182C"/>
    <w:rsid w:val="63673156"/>
    <w:rsid w:val="63EE55ED"/>
    <w:rsid w:val="63FE3F79"/>
    <w:rsid w:val="644E7192"/>
    <w:rsid w:val="645B1BA8"/>
    <w:rsid w:val="64E128A3"/>
    <w:rsid w:val="65374102"/>
    <w:rsid w:val="66130E3C"/>
    <w:rsid w:val="665C4C5E"/>
    <w:rsid w:val="66605190"/>
    <w:rsid w:val="66625A8D"/>
    <w:rsid w:val="66E96BF7"/>
    <w:rsid w:val="68130A81"/>
    <w:rsid w:val="69005C7B"/>
    <w:rsid w:val="69826286"/>
    <w:rsid w:val="698D6983"/>
    <w:rsid w:val="6AAD1C50"/>
    <w:rsid w:val="6B85100A"/>
    <w:rsid w:val="6BD51994"/>
    <w:rsid w:val="6CF619C4"/>
    <w:rsid w:val="6D4639AA"/>
    <w:rsid w:val="6D4D0DD1"/>
    <w:rsid w:val="6D6367B2"/>
    <w:rsid w:val="6DE91B1C"/>
    <w:rsid w:val="6ECE5747"/>
    <w:rsid w:val="6EFD0DE6"/>
    <w:rsid w:val="6F7C0599"/>
    <w:rsid w:val="6F862895"/>
    <w:rsid w:val="700C046B"/>
    <w:rsid w:val="70376D8C"/>
    <w:rsid w:val="70957004"/>
    <w:rsid w:val="728F4A33"/>
    <w:rsid w:val="72924A5B"/>
    <w:rsid w:val="732D25E2"/>
    <w:rsid w:val="737B529A"/>
    <w:rsid w:val="75240797"/>
    <w:rsid w:val="75686983"/>
    <w:rsid w:val="76167E79"/>
    <w:rsid w:val="763D42F2"/>
    <w:rsid w:val="764356C1"/>
    <w:rsid w:val="76A372F1"/>
    <w:rsid w:val="773D327A"/>
    <w:rsid w:val="776831CF"/>
    <w:rsid w:val="77F40456"/>
    <w:rsid w:val="78141AA0"/>
    <w:rsid w:val="782D500C"/>
    <w:rsid w:val="78523F35"/>
    <w:rsid w:val="78BA2981"/>
    <w:rsid w:val="79567650"/>
    <w:rsid w:val="7977418E"/>
    <w:rsid w:val="7A0E3F2C"/>
    <w:rsid w:val="7AC27501"/>
    <w:rsid w:val="7B0A150D"/>
    <w:rsid w:val="7B5B79E1"/>
    <w:rsid w:val="7C0F24EB"/>
    <w:rsid w:val="7C8A00AB"/>
    <w:rsid w:val="7CBE3529"/>
    <w:rsid w:val="7CD71FAE"/>
    <w:rsid w:val="7CD75F15"/>
    <w:rsid w:val="7CE559C9"/>
    <w:rsid w:val="7D225898"/>
    <w:rsid w:val="7D534820"/>
    <w:rsid w:val="7D7B6C00"/>
    <w:rsid w:val="7DB73C44"/>
    <w:rsid w:val="7DC35F70"/>
    <w:rsid w:val="7F332D18"/>
    <w:rsid w:val="7F5734CD"/>
    <w:rsid w:val="7FCB09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  <w:jc w:val="left"/>
    </w:pPr>
    <w:rPr>
      <w:rFonts w:eastAsia="仿宋_GB2312"/>
      <w:color w:val="000000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FF0000"/>
      <w:sz w:val="28"/>
    </w:rPr>
  </w:style>
  <w:style w:type="paragraph" w:styleId="4">
    <w:name w:val="Body Text"/>
    <w:basedOn w:val="1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</cp:lastModifiedBy>
  <dcterms:modified xsi:type="dcterms:W3CDTF">2019-12-05T01:06:02Z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