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7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46"/>
        <w:gridCol w:w="90"/>
        <w:gridCol w:w="690"/>
        <w:gridCol w:w="720"/>
        <w:gridCol w:w="149"/>
        <w:gridCol w:w="992"/>
        <w:gridCol w:w="142"/>
        <w:gridCol w:w="1559"/>
        <w:gridCol w:w="567"/>
        <w:gridCol w:w="315"/>
        <w:gridCol w:w="709"/>
        <w:gridCol w:w="270"/>
        <w:gridCol w:w="297"/>
        <w:gridCol w:w="425"/>
        <w:gridCol w:w="677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湖北人武建设集团有限公司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0602-2019-QJEO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曾睿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15927595500</w:t>
            </w:r>
            <w:bookmarkEnd w:id="5"/>
          </w:p>
        </w:tc>
        <w:tc>
          <w:tcPr>
            <w:tcW w:w="42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王继渡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bookmarkStart w:id="13" w:name="_GoBack"/>
            <w:bookmarkEnd w:id="13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15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42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134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范围"/>
            <w:r>
              <w:rPr>
                <w:sz w:val="21"/>
                <w:szCs w:val="21"/>
              </w:rPr>
              <w:t>E：建筑工程施工总承包、市政公用施工总承包、钢结构工程专业承包、建筑装修装饰工程专业承包（限资质范围内）及其所涉及的环境管理活动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O：建筑工程施工总承包、市政公用施工总承包、钢结构工程专业承包、建筑装修装饰工程专业承包（限资质范围内）及其所涉及的职业健康安全管理活动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EC：建筑工程施工总承包、市政公用施工总承包、钢结构工程专业承包、建筑装修装饰工程专业承包（限资质范围内）</w:t>
            </w:r>
            <w:bookmarkEnd w:id="9"/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898" w:type="dxa"/>
            <w:gridSpan w:val="5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0" w:name="专业代码"/>
            <w:r>
              <w:rPr>
                <w:sz w:val="21"/>
                <w:szCs w:val="21"/>
              </w:rPr>
              <w:t>E：28.02.00;28.03.01;28.08.01;28.08.02;28.08.03;28.08.04;28.08.05;28.09.02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O：28.02.00;28.03.01;28.08.01;28.08.02;28.08.03;28.08.04;28.08.05;28.09.02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EC：28.02.00;28.03.01;28.08.01;28.08.02;28.08.03;28.08.04;28.08.05;28.09.02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14001:2015,O：ISO 45001：2018,EC：GB/T19001-2016/ISO9001:2015和GB/T50430-2007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2019年11月27日 上午至2019年12月02日 下午 (共6.0天)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de-DE"/>
              </w:rPr>
              <w:t>▇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859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</w:tc>
        <w:tc>
          <w:tcPr>
            <w:tcW w:w="3859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E:28.02.00,28.03.01,28.08.01,28.08.02,28.08.03,28.08.04,28.08.05,28.09.02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O:28.02.00,28.03.01,28.08.01,28.08.02,28.08.03,28.08.04,28.08.05,28.09.02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EC:28.02.00,28.03.01,28.08.01,28.08.02,28.08.03,28.08.04,28.08.05,28.09.02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2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28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95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年11月26日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年11月26日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7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10"/>
        <w:gridCol w:w="665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11月27日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665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首次会议</w:t>
            </w:r>
          </w:p>
          <w:p>
            <w:pPr>
              <w:pStyle w:val="14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企业管理层总经理、管代、综合部、工程部、业务部、财务部、项目部、安全事务代表等人参加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  <w:p>
            <w:pPr>
              <w:pStyle w:val="14"/>
              <w:rPr>
                <w:rFonts w:hint="eastAsia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内外部环境、风险识别、资源支持、管理评审等，与管理层有关的质量、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职业健康安全管理活动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65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审核财务部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资金支持、相应质量、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职业健康安全管理活动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65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安全事务代表：员工的参与沟通等情况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11月28日</w:t>
            </w:r>
          </w:p>
        </w:tc>
        <w:tc>
          <w:tcPr>
            <w:tcW w:w="1505" w:type="dxa"/>
            <w:vMerge w:val="restart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  <w:p>
            <w:pPr>
              <w:pStyle w:val="14"/>
              <w:rPr>
                <w:rFonts w:hint="eastAsia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审核综合部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z w:val="21"/>
                <w:szCs w:val="21"/>
              </w:rPr>
              <w:t>力资源管理过程；资源提供与管理过程控制；内外部信息交流过程；内审管理；内外部信息交流、等过程及相应质量、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职业健康安全管理活动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65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审核业务部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采购过程、销售过程、相关等过程及相应质量、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职业健康安全管理活动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  <w:p>
            <w:pPr>
              <w:pStyle w:val="14"/>
              <w:rPr>
                <w:rFonts w:hint="eastAsia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审核工程部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基础设施、过程环境、不合格品的管控、监视和测量、生产实现过程、客户满意、产品和服务的要求、纠正预防、改进、危险源辨识、风险评价和风险控制措施的确定、应急准备和响应及质量、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环境、</w:t>
            </w:r>
            <w:r>
              <w:rPr>
                <w:rFonts w:hint="eastAsia"/>
                <w:sz w:val="21"/>
                <w:szCs w:val="21"/>
              </w:rPr>
              <w:t>职业健康安全管理活动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  <w:p>
            <w:pPr>
              <w:pStyle w:val="14"/>
              <w:rPr>
                <w:rFonts w:hint="eastAsia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美丽乡村示范上坡街幸福村舒道士湾 （市政）</w:t>
            </w:r>
            <w:r>
              <w:rPr>
                <w:rFonts w:hint="eastAsia"/>
                <w:sz w:val="21"/>
                <w:szCs w:val="21"/>
              </w:rPr>
              <w:t>项目部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确认核实项目地址、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项目部的概况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项目实施与现场人机料法环测现场管控等：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12月1日</w:t>
            </w:r>
          </w:p>
        </w:tc>
        <w:tc>
          <w:tcPr>
            <w:tcW w:w="1505" w:type="dxa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  <w:p>
            <w:pPr>
              <w:pStyle w:val="14"/>
              <w:rPr>
                <w:rFonts w:hint="eastAsia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665" w:type="dxa"/>
            <w:gridSpan w:val="2"/>
            <w:vMerge w:val="restart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湖南省辰溪湘谢丽都住宅小区三期工程（房建及装饰装修）</w:t>
            </w:r>
            <w:r>
              <w:rPr>
                <w:rFonts w:hint="eastAsia"/>
                <w:sz w:val="21"/>
                <w:szCs w:val="21"/>
              </w:rPr>
              <w:t>项目部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确认核实项目地址、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项目部的概况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项目实施与现场人机料法环测现场管控等：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12月2日</w:t>
            </w:r>
          </w:p>
        </w:tc>
        <w:tc>
          <w:tcPr>
            <w:tcW w:w="1505" w:type="dxa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0-12:00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65" w:type="dxa"/>
            <w:gridSpan w:val="2"/>
            <w:vMerge w:val="continue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12月2日</w:t>
            </w:r>
          </w:p>
        </w:tc>
        <w:tc>
          <w:tcPr>
            <w:tcW w:w="150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65" w:type="dxa"/>
            <w:gridSpan w:val="2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整理资料，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7851" w:type="dxa"/>
            <w:gridSpan w:val="2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与企业各部门领导沟通；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注:</w:t>
      </w:r>
      <w:r>
        <w:rPr>
          <w:rFonts w:hint="eastAsia"/>
          <w:sz w:val="18"/>
          <w:szCs w:val="18"/>
        </w:rPr>
        <w:t>1、一阶段要在现场核实以下内容并填写“申请评审信息（初审/再认证）现场确认表”：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13）主要资源、能源使用、消耗清单、危险化学品清单。</w:t>
      </w:r>
    </w:p>
    <w:p>
      <w:pPr>
        <w:snapToGrid w:val="0"/>
        <w:spacing w:line="360" w:lineRule="auto"/>
        <w:ind w:left="720" w:hanging="720" w:hanging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2、请在选中的“□”内打“×”。</w:t>
      </w:r>
    </w:p>
    <w:p>
      <w:pPr>
        <w:spacing w:line="360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3、如工作语言、审核报告语言不是中文，应在审核计划中说明语言种类；</w:t>
      </w:r>
    </w:p>
    <w:p>
      <w:pPr>
        <w:spacing w:line="360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4、主要审核内容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方针的制定与贯彻情况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环境因素的识别和评价程序合理性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危险源的辨识和评价程序合理性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体系覆盖产品及产品生产关键过程、特殊过程的识别和确认情况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质量管理体系删减条款的合理性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适用的法律和其他要求的获取、识别程序实施情况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组织的目标、指标和管理方案合理性及实施情况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组织法律法规的遵循情况 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内审和管理评审的实施情况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 xml:space="preserve">管理体系文件审核 </w:t>
      </w:r>
    </w:p>
    <w:p>
      <w:pPr>
        <w:pStyle w:val="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sz w:val="18"/>
          <w:szCs w:val="18"/>
        </w:rPr>
      </w:pPr>
      <w:r>
        <w:rPr>
          <w:rFonts w:hint="eastAsia" w:ascii="华文细黑" w:hAnsi="华文细黑" w:eastAsia="华文细黑"/>
          <w:sz w:val="18"/>
          <w:szCs w:val="18"/>
        </w:rPr>
        <w:t>识别二阶段审核的资源配置情况</w:t>
      </w:r>
    </w:p>
    <w:p>
      <w:pPr>
        <w:spacing w:line="360" w:lineRule="auto"/>
        <w:ind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4、审核报告仅发放至审核委托方及本公司。</w:t>
      </w:r>
    </w:p>
    <w:p>
      <w:pPr>
        <w:rPr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610"/>
    <w:rsid w:val="00161ADE"/>
    <w:rsid w:val="001E2CA8"/>
    <w:rsid w:val="001F4D5C"/>
    <w:rsid w:val="002C1FC1"/>
    <w:rsid w:val="0033618A"/>
    <w:rsid w:val="003865FA"/>
    <w:rsid w:val="00456610"/>
    <w:rsid w:val="004C41EC"/>
    <w:rsid w:val="004E12EB"/>
    <w:rsid w:val="006B5EBE"/>
    <w:rsid w:val="00701242"/>
    <w:rsid w:val="00745934"/>
    <w:rsid w:val="007674E6"/>
    <w:rsid w:val="007914D7"/>
    <w:rsid w:val="007D62A7"/>
    <w:rsid w:val="00862AD5"/>
    <w:rsid w:val="008D7DDF"/>
    <w:rsid w:val="00950244"/>
    <w:rsid w:val="00A4059F"/>
    <w:rsid w:val="00A6478C"/>
    <w:rsid w:val="00AD4CC9"/>
    <w:rsid w:val="00BB7B23"/>
    <w:rsid w:val="00CE0C76"/>
    <w:rsid w:val="00E535E5"/>
    <w:rsid w:val="00E6057C"/>
    <w:rsid w:val="00E733B9"/>
    <w:rsid w:val="00EC1661"/>
    <w:rsid w:val="00F47C1B"/>
    <w:rsid w:val="00F575B6"/>
    <w:rsid w:val="01B93937"/>
    <w:rsid w:val="02B652C7"/>
    <w:rsid w:val="037E0D6D"/>
    <w:rsid w:val="04360B45"/>
    <w:rsid w:val="04BB3A44"/>
    <w:rsid w:val="05C17405"/>
    <w:rsid w:val="07B44E23"/>
    <w:rsid w:val="08AB039D"/>
    <w:rsid w:val="09C46910"/>
    <w:rsid w:val="0A111C28"/>
    <w:rsid w:val="0AEE41FF"/>
    <w:rsid w:val="0B993DF9"/>
    <w:rsid w:val="0CD739E8"/>
    <w:rsid w:val="0E995D8A"/>
    <w:rsid w:val="124A36FC"/>
    <w:rsid w:val="13BF7B36"/>
    <w:rsid w:val="17D330B8"/>
    <w:rsid w:val="18673E4C"/>
    <w:rsid w:val="199E3307"/>
    <w:rsid w:val="1BFD4ED9"/>
    <w:rsid w:val="1D083F32"/>
    <w:rsid w:val="1DE615A0"/>
    <w:rsid w:val="1F106293"/>
    <w:rsid w:val="1FE76045"/>
    <w:rsid w:val="228B0DEA"/>
    <w:rsid w:val="24E43DBD"/>
    <w:rsid w:val="27914C9B"/>
    <w:rsid w:val="280049C0"/>
    <w:rsid w:val="28477C51"/>
    <w:rsid w:val="29580DAF"/>
    <w:rsid w:val="2BA276C4"/>
    <w:rsid w:val="2D4071A2"/>
    <w:rsid w:val="2D695140"/>
    <w:rsid w:val="2D964BFA"/>
    <w:rsid w:val="2F654845"/>
    <w:rsid w:val="314F735D"/>
    <w:rsid w:val="31F11BAF"/>
    <w:rsid w:val="34124EE5"/>
    <w:rsid w:val="3461793C"/>
    <w:rsid w:val="34CE5AE1"/>
    <w:rsid w:val="360A3572"/>
    <w:rsid w:val="3635706B"/>
    <w:rsid w:val="3C0A3591"/>
    <w:rsid w:val="3E3F78A7"/>
    <w:rsid w:val="3F27560E"/>
    <w:rsid w:val="3FFC2F7B"/>
    <w:rsid w:val="408E34DE"/>
    <w:rsid w:val="40D71850"/>
    <w:rsid w:val="41624012"/>
    <w:rsid w:val="42B06F0B"/>
    <w:rsid w:val="43077B50"/>
    <w:rsid w:val="43A13FDE"/>
    <w:rsid w:val="46502A0C"/>
    <w:rsid w:val="47FC4FE0"/>
    <w:rsid w:val="49777E5B"/>
    <w:rsid w:val="49E90AB6"/>
    <w:rsid w:val="4B8E21CD"/>
    <w:rsid w:val="4C1428F8"/>
    <w:rsid w:val="4D862E70"/>
    <w:rsid w:val="4DD74884"/>
    <w:rsid w:val="4FA37C2D"/>
    <w:rsid w:val="503B67B9"/>
    <w:rsid w:val="50995E20"/>
    <w:rsid w:val="520A4950"/>
    <w:rsid w:val="52257ADD"/>
    <w:rsid w:val="55E051B5"/>
    <w:rsid w:val="57106701"/>
    <w:rsid w:val="5B630BC7"/>
    <w:rsid w:val="5BD106F6"/>
    <w:rsid w:val="5D5665B4"/>
    <w:rsid w:val="5FD76F65"/>
    <w:rsid w:val="61633B91"/>
    <w:rsid w:val="61AF2D30"/>
    <w:rsid w:val="62594349"/>
    <w:rsid w:val="6522215A"/>
    <w:rsid w:val="67D058DA"/>
    <w:rsid w:val="68C87515"/>
    <w:rsid w:val="6D6C0857"/>
    <w:rsid w:val="6E2D15F1"/>
    <w:rsid w:val="6E2D57A3"/>
    <w:rsid w:val="6E6E6838"/>
    <w:rsid w:val="70415A4C"/>
    <w:rsid w:val="720B03FB"/>
    <w:rsid w:val="746D0FC6"/>
    <w:rsid w:val="75286224"/>
    <w:rsid w:val="77273F74"/>
    <w:rsid w:val="776167B7"/>
    <w:rsid w:val="7960361A"/>
    <w:rsid w:val="7BF94E32"/>
    <w:rsid w:val="7D014DF5"/>
    <w:rsid w:val="7D1F3EBF"/>
    <w:rsid w:val="7E547243"/>
    <w:rsid w:val="7F585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  <w:rPr>
      <w:rFonts w:eastAsia="仿宋_GB2312"/>
      <w:color w:val="000000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359</Words>
  <Characters>2052</Characters>
  <Lines>17</Lines>
  <Paragraphs>4</Paragraphs>
  <TotalTime>0</TotalTime>
  <ScaleCrop>false</ScaleCrop>
  <LinksUpToDate>false</LinksUpToDate>
  <CharactersWithSpaces>2407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2019-12-05T01:39:59Z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