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河北孚领商品混凝土有限公司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5" w:name="审核组成员不含组长"/>
            <w:r>
              <w:rPr>
                <w:rFonts w:hint="eastAsia" w:ascii="方正仿宋简体" w:eastAsia="方正仿宋简体"/>
                <w:b/>
                <w:sz w:val="24"/>
              </w:rPr>
              <w:t>王宁敏，孔祥春</w:t>
            </w:r>
            <w:bookmarkEnd w:id="15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16" w:name="总组长"/>
            <w:r>
              <w:rPr>
                <w:rFonts w:hint="eastAsia" w:ascii="方正仿宋简体" w:eastAsia="方正仿宋简体"/>
                <w:b/>
                <w:sz w:val="24"/>
              </w:rPr>
              <w:t>李丽英</w:t>
            </w:r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  <w:bookmarkStart w:id="17" w:name="_GoBack"/>
            <w:bookmarkEnd w:id="17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4016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103</TotalTime>
  <ScaleCrop>false</ScaleCrop>
  <LinksUpToDate>false</LinksUpToDate>
  <CharactersWithSpaces>934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丽英</cp:lastModifiedBy>
  <cp:lastPrinted>2019-05-13T03:02:00Z</cp:lastPrinted>
  <dcterms:modified xsi:type="dcterms:W3CDTF">2021-11-12T01:30:45Z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2052-11.1.0.10314</vt:lpwstr>
  </property>
</Properties>
</file>