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0438-2020-QEO-2021</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重庆瑞锦物业管理有限公司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重庆瑞锦物业管理有限公司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重庆市沙坪坝区垄安大道546号重庆传化公路港内C区218室</w:t>
            </w:r>
            <w:bookmarkEnd w:id="6"/>
          </w:p>
        </w:tc>
        <w:tc>
          <w:tcPr>
            <w:tcW w:w="1242" w:type="dxa"/>
            <w:vMerge w:val="restart"/>
            <w:vAlign w:val="center"/>
          </w:tcPr>
          <w:p>
            <w:r>
              <w:rPr>
                <w:rFonts w:hint="eastAsia"/>
              </w:rPr>
              <w:t>邮编</w:t>
            </w:r>
          </w:p>
        </w:tc>
        <w:tc>
          <w:tcPr>
            <w:tcW w:w="1771" w:type="dxa"/>
          </w:tcPr>
          <w:p>
            <w:bookmarkStart w:id="7" w:name="注册邮编"/>
            <w: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重庆市九龙坡区渝州路33号西亚商务大厦15-1</w:t>
            </w:r>
            <w:bookmarkEnd w:id="8"/>
          </w:p>
        </w:tc>
        <w:tc>
          <w:tcPr>
            <w:tcW w:w="1242" w:type="dxa"/>
            <w:vMerge w:val="continue"/>
            <w:vAlign w:val="center"/>
          </w:tcPr>
          <w:p/>
        </w:tc>
        <w:tc>
          <w:tcPr>
            <w:tcW w:w="1771" w:type="dxa"/>
          </w:tcPr>
          <w:p>
            <w:bookmarkStart w:id="9" w:name="办公邮编"/>
            <w:r>
              <w:t>400041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唐蕊娜</w:t>
            </w:r>
            <w:bookmarkEnd w:id="10"/>
          </w:p>
        </w:tc>
        <w:tc>
          <w:tcPr>
            <w:tcW w:w="1313" w:type="dxa"/>
            <w:vAlign w:val="center"/>
          </w:tcPr>
          <w:p>
            <w:r>
              <w:rPr>
                <w:rFonts w:hint="eastAsia"/>
              </w:rPr>
              <w:t>电话.</w:t>
            </w:r>
          </w:p>
        </w:tc>
        <w:tc>
          <w:tcPr>
            <w:tcW w:w="2180" w:type="dxa"/>
            <w:vAlign w:val="center"/>
          </w:tcPr>
          <w:p>
            <w:bookmarkStart w:id="11" w:name="联系人电话"/>
            <w:r>
              <w:t>023-67566662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文泽勇</w:t>
            </w:r>
            <w:bookmarkEnd w:id="13"/>
          </w:p>
        </w:tc>
        <w:tc>
          <w:tcPr>
            <w:tcW w:w="1313" w:type="dxa"/>
            <w:vAlign w:val="center"/>
          </w:tcPr>
          <w:p>
            <w:r>
              <w:rPr>
                <w:rFonts w:hint="eastAsia"/>
              </w:rPr>
              <w:t>管理者代表</w:t>
            </w:r>
          </w:p>
        </w:tc>
        <w:tc>
          <w:tcPr>
            <w:tcW w:w="2180" w:type="dxa"/>
          </w:tcPr>
          <w:p>
            <w:bookmarkStart w:id="14" w:name="管理者代表"/>
            <w:r>
              <w:t>唐蕊娜</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ascii="宋体" w:hAnsi="宋体" w:eastAsia="宋体" w:cs="宋体"/>
                <w:highlight w:val="none"/>
              </w:rPr>
              <w:t>■</w:t>
            </w:r>
            <w:r>
              <w:rPr>
                <w:rFonts w:hint="eastAsia"/>
                <w:highlight w:val="none"/>
              </w:rPr>
              <w:t>单班□双班□三班□其他</w:t>
            </w:r>
          </w:p>
          <w:p>
            <w:pPr>
              <w:rPr>
                <w:highlight w:val="none"/>
              </w:rPr>
            </w:pPr>
            <w:r>
              <w:rPr>
                <w:rFonts w:hint="eastAsia"/>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tc>
        <w:tc>
          <w:tcPr>
            <w:tcW w:w="8058" w:type="dxa"/>
            <w:gridSpan w:val="5"/>
            <w:shd w:val="clear" w:color="auto" w:fill="auto"/>
          </w:tcPr>
          <w:p>
            <w:pPr>
              <w:rPr>
                <w:rFonts w:ascii="宋体" w:hAnsi="宋体"/>
                <w:sz w:val="21"/>
                <w:szCs w:val="21"/>
              </w:rPr>
            </w:pPr>
            <w:r>
              <w:rPr>
                <w:rFonts w:hint="eastAsia" w:ascii="宋体" w:hAnsi="宋体"/>
                <w:sz w:val="21"/>
                <w:szCs w:val="21"/>
              </w:rPr>
              <w:t>物业管理服务流程：</w:t>
            </w:r>
          </w:p>
          <w:p>
            <w:r>
              <w:rPr>
                <w:rFonts w:hint="eastAsia" w:ascii="宋体" w:hAnsi="宋体"/>
                <w:sz w:val="21"/>
                <w:szCs w:val="21"/>
              </w:rPr>
              <w:t>签订合同——确定物业管理服务区域——安排物业管理服务人员——分配物业管理区域——进行物业管理服务。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2021年12月27日 上午至2021年12月28日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ascii="宋体" w:hAnsi="宋体" w:eastAsia="宋体" w:cs="宋体"/>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eastAsia="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Q：物业管理</w:t>
            </w:r>
          </w:p>
          <w:p>
            <w:r>
              <w:t>E：物业管理所涉及的相关环境管理活动</w:t>
            </w:r>
          </w:p>
          <w:p>
            <w:r>
              <w:t>O：物业管理所涉及的相关职业健康安全管理活动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Q：35.15.00</w:t>
            </w:r>
          </w:p>
          <w:p>
            <w:r>
              <w:t>E：35.15.00</w:t>
            </w:r>
          </w:p>
          <w:p>
            <w:r>
              <w:t>O：35.15.00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ascii="宋体" w:hAnsi="宋体" w:eastAsia="宋体" w:cs="宋体"/>
              </w:rPr>
              <w:t>■</w:t>
            </w:r>
            <w:r>
              <w:rPr>
                <w:rFonts w:hint="eastAsia"/>
              </w:rPr>
              <w:t>受审核组织按照传统工艺提供生产和服务</w:t>
            </w:r>
          </w:p>
          <w:p>
            <w:r>
              <w:rPr>
                <w:rFonts w:hint="eastAsia" w:ascii="宋体" w:hAnsi="宋体" w:eastAsia="宋体" w:cs="宋体"/>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eastAsia" w:ascii="Times New Roman" w:hAnsi="Times New Roman" w:eastAsia="宋体" w:cs="Times New Roman"/>
              </w:rPr>
            </w:pPr>
            <w:r>
              <w:rPr>
                <w:rFonts w:hint="eastAsia" w:ascii="Times New Roman" w:hAnsi="Times New Roman" w:eastAsia="宋体" w:cs="Times New Roman"/>
                <w:lang w:val="en-US" w:eastAsia="zh-CN"/>
              </w:rPr>
              <w:t>2021</w:t>
            </w:r>
            <w:r>
              <w:rPr>
                <w:rFonts w:hint="eastAsia" w:ascii="Times New Roman" w:hAnsi="Times New Roman" w:eastAsia="宋体" w:cs="Times New Roman"/>
              </w:rPr>
              <w:t>年</w:t>
            </w:r>
            <w:r>
              <w:rPr>
                <w:rFonts w:hint="eastAsia" w:ascii="Times New Roman" w:hAnsi="Times New Roman" w:eastAsia="宋体" w:cs="Times New Roman"/>
                <w:lang w:val="en-US" w:eastAsia="zh-CN"/>
              </w:rPr>
              <w:t>7</w:t>
            </w:r>
            <w:r>
              <w:rPr>
                <w:rFonts w:hint="eastAsia" w:ascii="Times New Roman" w:hAnsi="Times New Roman" w:eastAsia="宋体" w:cs="Times New Roman"/>
              </w:rPr>
              <w:t>月</w:t>
            </w:r>
            <w:r>
              <w:rPr>
                <w:rFonts w:hint="eastAsia" w:ascii="Times New Roman" w:hAnsi="Times New Roman" w:eastAsia="宋体" w:cs="Times New Roman"/>
                <w:lang w:val="en-US" w:eastAsia="zh-CN"/>
              </w:rPr>
              <w:t>1</w:t>
            </w:r>
            <w:r>
              <w:rPr>
                <w:rFonts w:hint="eastAsia" w:ascii="Times New Roman" w:hAnsi="Times New Roman" w:eastAsia="宋体" w:cs="Times New Roman"/>
              </w:rPr>
              <w:t>日</w:t>
            </w:r>
          </w:p>
          <w:p>
            <w:pPr>
              <w:rPr>
                <w:rFonts w:hint="eastAsia" w:ascii="Times New Roman" w:hAnsi="Times New Roman" w:eastAsia="宋体" w:cs="Times New Roman"/>
              </w:rPr>
            </w:pPr>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ascii="Times New Roman" w:hAnsi="Times New Roman" w:eastAsia="宋体" w:cs="Times New Roman"/>
              </w:rPr>
            </w:pPr>
            <w:r>
              <w:rPr>
                <w:rFonts w:hint="eastAsia" w:ascii="Times New Roman" w:hAnsi="Times New Roman" w:eastAsia="宋体" w:cs="Times New Roman"/>
              </w:rPr>
              <w:t>2020年09月07日</w:t>
            </w:r>
            <w:r>
              <w:rPr>
                <w:rFonts w:hint="eastAsia" w:ascii="Times New Roman" w:hAnsi="Times New Roman" w:eastAsia="宋体" w:cs="Times New Roman"/>
                <w:lang w:val="en-US" w:eastAsia="zh-CN"/>
              </w:rPr>
              <w:t>-9</w:t>
            </w:r>
            <w:r>
              <w:rPr>
                <w:rFonts w:hint="eastAsia" w:ascii="Times New Roman" w:hAnsi="Times New Roman" w:eastAsia="宋体" w:cs="Times New Roman"/>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9</w:t>
            </w:r>
            <w:r>
              <w:rPr>
                <w:rFonts w:hint="eastAsia"/>
              </w:rPr>
              <w:t>月</w:t>
            </w:r>
            <w:r>
              <w:rPr>
                <w:rFonts w:hint="eastAsia"/>
                <w:lang w:val="en-US" w:eastAsia="zh-CN"/>
              </w:rPr>
              <w:t>15</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751"/>
        <w:gridCol w:w="172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1751" w:type="dxa"/>
            <w:shd w:val="clear" w:color="auto" w:fill="F3F3F3"/>
            <w:tcMar>
              <w:left w:w="57" w:type="dxa"/>
              <w:right w:w="57" w:type="dxa"/>
            </w:tcMar>
          </w:tcPr>
          <w:p>
            <w:r>
              <w:rPr>
                <w:rFonts w:hint="eastAsia"/>
              </w:rPr>
              <w:t>审核范围（产品和过程）</w:t>
            </w:r>
          </w:p>
          <w:p/>
          <w:p/>
        </w:tc>
        <w:tc>
          <w:tcPr>
            <w:tcW w:w="172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重庆瑞锦物业管理有限公司</w:t>
            </w:r>
            <w:r>
              <w:rPr>
                <w:rFonts w:hint="eastAsia"/>
                <w:sz w:val="21"/>
                <w:szCs w:val="21"/>
                <w:lang w:val="en-US" w:eastAsia="zh-CN"/>
              </w:rPr>
              <w:t>/</w:t>
            </w:r>
            <w:r>
              <w:rPr>
                <w:rFonts w:asciiTheme="minorEastAsia" w:hAnsiTheme="minorEastAsia" w:eastAsiaTheme="minorEastAsia"/>
                <w:sz w:val="20"/>
              </w:rPr>
              <w:t>重庆市沙坪坝区垄安大道546号重庆传化公路港内C区218室</w:t>
            </w:r>
          </w:p>
        </w:tc>
        <w:tc>
          <w:tcPr>
            <w:tcW w:w="2267" w:type="dxa"/>
          </w:tcPr>
          <w:p>
            <w:pPr>
              <w:rPr>
                <w:highlight w:val="none"/>
                <w:lang w:val="de-DE" w:eastAsia="ja-JP"/>
              </w:rPr>
            </w:pPr>
            <w:r>
              <w:rPr>
                <w:rFonts w:asciiTheme="minorEastAsia" w:hAnsiTheme="minorEastAsia" w:eastAsiaTheme="minorEastAsia"/>
                <w:sz w:val="20"/>
                <w:highlight w:val="none"/>
              </w:rPr>
              <w:t>重庆市九龙坡区渝州路33号西亚商务大厦15-1</w:t>
            </w:r>
          </w:p>
        </w:tc>
        <w:tc>
          <w:tcPr>
            <w:tcW w:w="571" w:type="dxa"/>
            <w:vAlign w:val="center"/>
          </w:tcPr>
          <w:p>
            <w:pPr>
              <w:rPr>
                <w:rFonts w:hint="default" w:eastAsia="宋体"/>
                <w:highlight w:val="none"/>
                <w:lang w:val="en-US" w:eastAsia="zh-CN"/>
              </w:rPr>
            </w:pPr>
            <w:r>
              <w:rPr>
                <w:rFonts w:hint="eastAsia"/>
                <w:highlight w:val="none"/>
                <w:lang w:val="en-US" w:eastAsia="zh-CN"/>
              </w:rPr>
              <w:t>58</w:t>
            </w:r>
          </w:p>
        </w:tc>
        <w:tc>
          <w:tcPr>
            <w:tcW w:w="1751" w:type="dxa"/>
            <w:vAlign w:val="center"/>
          </w:tcPr>
          <w:p>
            <w:pPr>
              <w:jc w:val="left"/>
              <w:rPr>
                <w:rFonts w:ascii="Times New Roman" w:hAnsi="Times New Roman" w:eastAsia="宋体" w:cs="Times New Roman"/>
                <w:kern w:val="2"/>
                <w:sz w:val="21"/>
                <w:szCs w:val="24"/>
                <w:highlight w:val="none"/>
                <w:lang w:val="en-US" w:eastAsia="ja-JP" w:bidi="ar-SA"/>
              </w:rPr>
            </w:pPr>
            <w:r>
              <w:rPr>
                <w:sz w:val="20"/>
                <w:highlight w:val="none"/>
              </w:rPr>
              <w:t>物业管理</w:t>
            </w:r>
          </w:p>
        </w:tc>
        <w:tc>
          <w:tcPr>
            <w:tcW w:w="1721" w:type="dxa"/>
            <w:vAlign w:val="center"/>
          </w:tcPr>
          <w:p>
            <w:pPr>
              <w:jc w:val="left"/>
              <w:rPr>
                <w:rFonts w:ascii="宋体" w:hAnsi="宋体" w:cs="宋体"/>
                <w:color w:val="000000"/>
                <w:kern w:val="0"/>
                <w:szCs w:val="21"/>
                <w:highlight w:val="none"/>
              </w:rPr>
            </w:pPr>
            <w:r>
              <w:rPr>
                <w:rFonts w:ascii="宋体" w:hAnsi="宋体" w:cs="宋体"/>
                <w:color w:val="000000"/>
                <w:kern w:val="0"/>
                <w:szCs w:val="21"/>
                <w:highlight w:val="none"/>
              </w:rPr>
              <w:t>ISO9001:2015</w:t>
            </w:r>
          </w:p>
          <w:p>
            <w:pPr>
              <w:jc w:val="left"/>
              <w:rPr>
                <w:rFonts w:ascii="宋体" w:hAnsi="宋体" w:cs="宋体"/>
                <w:color w:val="000000"/>
                <w:kern w:val="0"/>
                <w:szCs w:val="21"/>
                <w:highlight w:val="none"/>
              </w:rPr>
            </w:pPr>
            <w:r>
              <w:rPr>
                <w:rFonts w:hint="eastAsia" w:ascii="宋体" w:hAnsi="宋体"/>
                <w:b/>
                <w:sz w:val="21"/>
                <w:szCs w:val="21"/>
                <w:highlight w:val="none"/>
              </w:rPr>
              <w:t>I</w:t>
            </w:r>
            <w:r>
              <w:rPr>
                <w:rFonts w:hint="eastAsia" w:ascii="宋体" w:hAnsi="宋体" w:cs="宋体"/>
                <w:color w:val="000000"/>
                <w:kern w:val="0"/>
                <w:szCs w:val="21"/>
                <w:highlight w:val="none"/>
              </w:rPr>
              <w:t>SO14001:2015</w:t>
            </w:r>
          </w:p>
          <w:p>
            <w:pPr>
              <w:jc w:val="left"/>
              <w:rPr>
                <w:rFonts w:ascii="Times New Roman" w:hAnsi="Times New Roman" w:eastAsia="宋体" w:cs="Times New Roman"/>
                <w:kern w:val="2"/>
                <w:sz w:val="21"/>
                <w:szCs w:val="24"/>
                <w:highlight w:val="none"/>
                <w:lang w:val="en-US" w:eastAsia="ja-JP" w:bidi="ar-SA"/>
              </w:rPr>
            </w:pPr>
            <w:r>
              <w:rPr>
                <w:rFonts w:hint="eastAsia" w:ascii="宋体" w:hAnsi="宋体" w:cs="宋体"/>
                <w:color w:val="000000"/>
                <w:kern w:val="0"/>
                <w:szCs w:val="21"/>
                <w:highlight w:val="none"/>
              </w:rPr>
              <w:t>ISO45001</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2020</w:t>
            </w:r>
          </w:p>
        </w:tc>
        <w:tc>
          <w:tcPr>
            <w:tcW w:w="668" w:type="dxa"/>
            <w:shd w:val="clear" w:color="auto" w:fill="FFFFFF"/>
            <w:vAlign w:val="top"/>
          </w:tcPr>
          <w:p>
            <w:pPr>
              <w:rPr>
                <w:rFonts w:ascii="Times New Roman" w:hAnsi="Times New Roman" w:eastAsia="宋体" w:cs="Times New Roman"/>
                <w:kern w:val="2"/>
                <w:sz w:val="21"/>
                <w:szCs w:val="24"/>
                <w:lang w:val="en-US" w:eastAsia="ja-JP" w:bidi="ar-SA"/>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rFonts w:hint="eastAsia" w:ascii="Times New Roman" w:hAnsi="Times New Roman" w:eastAsia="宋体" w:cs="Times New Roman"/>
                <w:kern w:val="2"/>
                <w:sz w:val="21"/>
                <w:szCs w:val="24"/>
                <w:lang w:val="en-US" w:eastAsia="ja-JP" w:bidi="ar-SA"/>
              </w:rPr>
            </w:pPr>
            <w:r>
              <w:rPr>
                <w:sz w:val="21"/>
                <w:szCs w:val="21"/>
              </w:rPr>
              <w:t>重庆瑞锦物业管理有限公司</w:t>
            </w:r>
            <w:r>
              <w:rPr>
                <w:rFonts w:hint="eastAsia"/>
                <w:sz w:val="21"/>
                <w:szCs w:val="21"/>
                <w:lang w:val="en-US" w:eastAsia="zh-CN"/>
              </w:rPr>
              <w:t>/</w:t>
            </w:r>
            <w:r>
              <w:rPr>
                <w:rFonts w:asciiTheme="minorEastAsia" w:hAnsiTheme="minorEastAsia" w:eastAsiaTheme="minorEastAsia"/>
                <w:sz w:val="20"/>
              </w:rPr>
              <w:t>重庆市沙坪坝区垄安大道546号重庆传化公路港内C区218室</w:t>
            </w:r>
          </w:p>
        </w:tc>
        <w:tc>
          <w:tcPr>
            <w:tcW w:w="2267" w:type="dxa"/>
            <w:vAlign w:val="top"/>
          </w:tcPr>
          <w:p>
            <w:pPr>
              <w:rPr>
                <w:rFonts w:ascii="Times New Roman" w:hAnsi="Times New Roman" w:eastAsia="宋体" w:cs="Times New Roman"/>
                <w:kern w:val="2"/>
                <w:sz w:val="21"/>
                <w:szCs w:val="24"/>
                <w:highlight w:val="none"/>
                <w:lang w:val="de-DE" w:eastAsia="ja-JP" w:bidi="ar-SA"/>
              </w:rPr>
            </w:pPr>
            <w:r>
              <w:rPr>
                <w:rFonts w:hint="eastAsia"/>
              </w:rPr>
              <w:t>临时现场</w:t>
            </w:r>
            <w:r>
              <w:rPr>
                <w:rFonts w:hint="eastAsia"/>
                <w:lang w:eastAsia="zh-CN"/>
              </w:rPr>
              <w:t>：</w:t>
            </w:r>
            <w:r>
              <w:rPr>
                <w:rFonts w:hint="eastAsia"/>
                <w:color w:val="000000"/>
                <w:highlight w:val="none"/>
              </w:rPr>
              <w:t>重庆市江北区海尔路886号</w:t>
            </w:r>
          </w:p>
        </w:tc>
        <w:tc>
          <w:tcPr>
            <w:tcW w:w="571" w:type="dxa"/>
            <w:vAlign w:val="center"/>
          </w:tcPr>
          <w:p>
            <w:pPr>
              <w:rPr>
                <w:rFonts w:hint="default"/>
                <w:highlight w:val="none"/>
                <w:lang w:val="en-US" w:eastAsia="ja-JP"/>
              </w:rPr>
            </w:pPr>
            <w:r>
              <w:rPr>
                <w:rFonts w:hint="eastAsia"/>
                <w:highlight w:val="none"/>
                <w:lang w:val="en-US" w:eastAsia="zh-CN"/>
              </w:rPr>
              <w:t>21</w:t>
            </w:r>
          </w:p>
        </w:tc>
        <w:tc>
          <w:tcPr>
            <w:tcW w:w="1751" w:type="dxa"/>
            <w:vAlign w:val="center"/>
          </w:tcPr>
          <w:p>
            <w:pPr>
              <w:rPr>
                <w:rFonts w:ascii="Times New Roman" w:hAnsi="Times New Roman" w:eastAsia="宋体" w:cs="Times New Roman"/>
                <w:kern w:val="2"/>
                <w:sz w:val="21"/>
                <w:szCs w:val="24"/>
                <w:highlight w:val="none"/>
                <w:lang w:val="en-US" w:eastAsia="ja-JP" w:bidi="ar-SA"/>
              </w:rPr>
            </w:pPr>
            <w:r>
              <w:rPr>
                <w:sz w:val="20"/>
                <w:highlight w:val="none"/>
              </w:rPr>
              <w:t>物业管理</w:t>
            </w:r>
          </w:p>
        </w:tc>
        <w:tc>
          <w:tcPr>
            <w:tcW w:w="1721" w:type="dxa"/>
            <w:vAlign w:val="center"/>
          </w:tcPr>
          <w:p>
            <w:pPr>
              <w:jc w:val="left"/>
              <w:rPr>
                <w:rFonts w:ascii="宋体" w:hAnsi="宋体" w:cs="宋体"/>
                <w:color w:val="000000"/>
                <w:kern w:val="0"/>
                <w:szCs w:val="21"/>
                <w:highlight w:val="none"/>
              </w:rPr>
            </w:pPr>
            <w:r>
              <w:rPr>
                <w:rFonts w:ascii="宋体" w:hAnsi="宋体" w:cs="宋体"/>
                <w:color w:val="000000"/>
                <w:kern w:val="0"/>
                <w:szCs w:val="21"/>
                <w:highlight w:val="none"/>
              </w:rPr>
              <w:t>ISO9001:2015</w:t>
            </w:r>
          </w:p>
          <w:p>
            <w:pPr>
              <w:jc w:val="left"/>
              <w:rPr>
                <w:rFonts w:ascii="宋体" w:hAnsi="宋体" w:cs="宋体"/>
                <w:color w:val="000000"/>
                <w:kern w:val="0"/>
                <w:szCs w:val="21"/>
                <w:highlight w:val="none"/>
              </w:rPr>
            </w:pPr>
            <w:r>
              <w:rPr>
                <w:rFonts w:hint="eastAsia" w:ascii="宋体" w:hAnsi="宋体"/>
                <w:b/>
                <w:sz w:val="21"/>
                <w:szCs w:val="21"/>
                <w:highlight w:val="none"/>
              </w:rPr>
              <w:t>I</w:t>
            </w:r>
            <w:r>
              <w:rPr>
                <w:rFonts w:hint="eastAsia" w:ascii="宋体" w:hAnsi="宋体" w:cs="宋体"/>
                <w:color w:val="000000"/>
                <w:kern w:val="0"/>
                <w:szCs w:val="21"/>
                <w:highlight w:val="none"/>
              </w:rPr>
              <w:t>SO14001:2015</w:t>
            </w:r>
          </w:p>
          <w:p>
            <w:pPr>
              <w:rPr>
                <w:rFonts w:ascii="Times New Roman" w:hAnsi="Times New Roman" w:eastAsia="宋体" w:cs="Times New Roman"/>
                <w:kern w:val="2"/>
                <w:sz w:val="21"/>
                <w:szCs w:val="24"/>
                <w:highlight w:val="none"/>
                <w:lang w:val="en-US" w:eastAsia="ja-JP" w:bidi="ar-SA"/>
              </w:rPr>
            </w:pPr>
            <w:r>
              <w:rPr>
                <w:rFonts w:hint="eastAsia" w:ascii="宋体" w:hAnsi="宋体" w:cs="宋体"/>
                <w:color w:val="000000"/>
                <w:kern w:val="0"/>
                <w:szCs w:val="21"/>
                <w:highlight w:val="none"/>
              </w:rPr>
              <w:t>ISO45001</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2020</w:t>
            </w:r>
          </w:p>
        </w:tc>
        <w:tc>
          <w:tcPr>
            <w:tcW w:w="668" w:type="dxa"/>
            <w:shd w:val="clear" w:color="auto" w:fill="FFFFFF"/>
            <w:vAlign w:val="top"/>
          </w:tcPr>
          <w:p>
            <w:pPr>
              <w:rPr>
                <w:rFonts w:ascii="Times New Roman" w:hAnsi="Times New Roman" w:eastAsia="宋体" w:cs="Times New Roman"/>
                <w:kern w:val="2"/>
                <w:sz w:val="21"/>
                <w:szCs w:val="24"/>
                <w:lang w:val="en-US" w:eastAsia="ja-JP" w:bidi="ar-SA"/>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751" w:type="dxa"/>
            <w:vAlign w:val="center"/>
          </w:tcPr>
          <w:p>
            <w:pPr>
              <w:rPr>
                <w:lang w:eastAsia="ja-JP"/>
              </w:rPr>
            </w:pPr>
          </w:p>
        </w:tc>
        <w:tc>
          <w:tcPr>
            <w:tcW w:w="172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751" w:type="dxa"/>
            <w:vAlign w:val="center"/>
          </w:tcPr>
          <w:p>
            <w:pPr>
              <w:rPr>
                <w:lang w:eastAsia="ja-JP"/>
              </w:rPr>
            </w:pPr>
          </w:p>
        </w:tc>
        <w:tc>
          <w:tcPr>
            <w:tcW w:w="172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751" w:type="dxa"/>
            <w:vAlign w:val="center"/>
          </w:tcPr>
          <w:p>
            <w:pPr>
              <w:rPr>
                <w:lang w:eastAsia="ja-JP"/>
              </w:rPr>
            </w:pPr>
          </w:p>
        </w:tc>
        <w:tc>
          <w:tcPr>
            <w:tcW w:w="1721"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p>
            <w:r>
              <w:t>2021-N1EMS-2230067</w:t>
            </w:r>
          </w:p>
          <w:p>
            <w:r>
              <w:t>2021-N1OHSMS-2230067</w:t>
            </w:r>
          </w:p>
        </w:tc>
        <w:tc>
          <w:tcPr>
            <w:tcW w:w="2179" w:type="dxa"/>
            <w:vAlign w:val="center"/>
          </w:tcPr>
          <w:p>
            <w:r>
              <w:t>Q:35.15.00</w:t>
            </w:r>
          </w:p>
          <w:p>
            <w:r>
              <w:t>E:35.15.00</w:t>
            </w:r>
          </w:p>
          <w:p>
            <w: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2020-N1QMS-1267598</w:t>
            </w:r>
          </w:p>
          <w:p>
            <w:r>
              <w:t>2020-N1EMS-1267598</w:t>
            </w:r>
          </w:p>
          <w:p>
            <w:r>
              <w:t>2021-N1OHSMS-1267598</w:t>
            </w:r>
          </w:p>
        </w:tc>
        <w:tc>
          <w:tcPr>
            <w:tcW w:w="2179" w:type="dxa"/>
            <w:vAlign w:val="center"/>
          </w:tcPr>
          <w:p>
            <w:r>
              <w:t>E:35.15.00</w:t>
            </w:r>
          </w:p>
          <w:p>
            <w: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rPr>
                <w:highlight w:val="none"/>
              </w:rPr>
            </w:pPr>
            <w:r>
              <w:rPr>
                <w:rFonts w:hint="eastAsia"/>
                <w:highlight w:val="none"/>
              </w:rPr>
              <w:t>体系员工人数较大变更</w:t>
            </w:r>
          </w:p>
        </w:tc>
        <w:tc>
          <w:tcPr>
            <w:tcW w:w="7412" w:type="dxa"/>
          </w:tcPr>
          <w:p>
            <w:pPr>
              <w:rPr>
                <w:rFonts w:hint="default" w:eastAsia="宋体"/>
                <w:highlight w:val="none"/>
                <w:lang w:val="en-US" w:eastAsia="zh-CN"/>
              </w:rPr>
            </w:pPr>
            <w:r>
              <w:rPr>
                <w:rFonts w:hint="eastAsia"/>
                <w:highlight w:val="none"/>
                <w:lang w:val="en-US" w:eastAsia="zh-CN"/>
              </w:rPr>
              <w:t>变更前25人，变更后58人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w:t>
      </w:r>
      <w:r>
        <w:rPr>
          <w:rFonts w:hint="eastAsia" w:ascii="宋体" w:hAnsi="宋体" w:eastAsia="宋体" w:cs="宋体"/>
        </w:rPr>
        <w:t>■</w:t>
      </w:r>
      <w:r>
        <w:rPr>
          <w:rFonts w:hint="eastAsia"/>
        </w:rPr>
        <w:t>EMS</w:t>
      </w:r>
      <w:r>
        <w:rPr>
          <w:rFonts w:hint="eastAsia" w:ascii="宋体" w:hAnsi="宋体" w:eastAsia="宋体" w:cs="宋体"/>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ascii="宋体" w:hAnsi="宋体" w:eastAsia="宋体" w:cs="宋体"/>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宋体" w:cs="Times New Roman"/>
                <w:lang w:val="en-US"/>
              </w:rPr>
            </w:pPr>
            <w:r>
              <w:rPr>
                <w:rFonts w:hint="eastAsia" w:ascii="Times New Roman" w:hAnsi="Times New Roman" w:eastAsia="宋体" w:cs="Times New Roman"/>
                <w:lang w:val="en-US" w:eastAsia="zh-CN"/>
              </w:rPr>
              <w:t>上</w:t>
            </w:r>
            <w:r>
              <w:rPr>
                <w:rFonts w:hint="eastAsia" w:ascii="Times New Roman" w:hAnsi="Times New Roman" w:eastAsia="宋体" w:cs="Times New Roman"/>
              </w:rPr>
              <w:t>次审核不符合项</w:t>
            </w:r>
            <w:r>
              <w:rPr>
                <w:rFonts w:hint="eastAsia" w:ascii="Times New Roman" w:hAnsi="Times New Roman" w:eastAsia="宋体" w:cs="Times New Roman"/>
                <w:lang w:val="en-US" w:eastAsia="zh-CN"/>
              </w:rPr>
              <w:t>为：行政部QES7.2，经本次现场验证，无类似情况发生，整改有效。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pPr>
        <w:rPr>
          <w:highlight w:val="cyan"/>
        </w:rPr>
      </w:pPr>
      <w:r>
        <w:rPr>
          <w:rFonts w:hint="eastAsia"/>
        </w:rPr>
        <w:t>未开具不符合报告在5工作日/一般不符合报告在20工作日/严重不符合在60个工作日之内，针对不符合原因制定并实施纠正措施。验证方式见《不符合项报告》。</w:t>
      </w:r>
    </w:p>
    <w:p/>
    <w:p>
      <w:pPr>
        <w:rPr>
          <w:highlight w:val="none"/>
        </w:rPr>
      </w:pPr>
      <w:r>
        <w:rPr>
          <w:rFonts w:hint="eastAsia"/>
        </w:rPr>
        <w:t>十二、不符合项及纠正</w:t>
      </w:r>
      <w:r>
        <w:rPr>
          <w:rFonts w:hint="eastAsia"/>
          <w:highlight w:val="none"/>
        </w:rPr>
        <w:t>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ascii="宋体" w:hAnsi="宋体" w:eastAsia="宋体" w:cs="宋体"/>
                <w:highlight w:val="none"/>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r>
              <w:rPr>
                <w:sz w:val="20"/>
              </w:rPr>
              <w:t>物业管理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r>
              <w:rPr>
                <w:sz w:val="20"/>
              </w:rPr>
              <w:t>物业管理所涉及的相关环境管理活动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r>
              <w:rPr>
                <w:sz w:val="20"/>
              </w:rPr>
              <w:t>物业管理所涉及的相关职业健康安全管理活动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在完成纠正措施后推荐保持认证注册(</w:t>
            </w:r>
            <w:r>
              <w:rPr>
                <w:rFonts w:hint="eastAsia" w:ascii="宋体" w:hAnsi="宋体" w:eastAsia="宋体" w:cs="宋体"/>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ascii="方正仿宋简体" w:eastAsia="方正仿宋简体"/>
                <w:szCs w:val="21"/>
              </w:rPr>
              <w:drawing>
                <wp:anchor distT="0" distB="0" distL="114300" distR="114300" simplePos="0" relativeHeight="251662336" behindDoc="0" locked="0" layoutInCell="1" allowOverlap="1">
                  <wp:simplePos x="0" y="0"/>
                  <wp:positionH relativeFrom="column">
                    <wp:posOffset>352425</wp:posOffset>
                  </wp:positionH>
                  <wp:positionV relativeFrom="paragraph">
                    <wp:posOffset>15240</wp:posOffset>
                  </wp:positionV>
                  <wp:extent cx="704850" cy="358140"/>
                  <wp:effectExtent l="0" t="0" r="6350" b="10160"/>
                  <wp:wrapNone/>
                  <wp:docPr id="1" name="图片 2" descr="签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1"/>
                          <pic:cNvPicPr>
                            <a:picLocks noChangeAspect="1"/>
                          </pic:cNvPicPr>
                        </pic:nvPicPr>
                        <pic:blipFill>
                          <a:blip r:embed="rId6"/>
                          <a:stretch>
                            <a:fillRect/>
                          </a:stretch>
                        </pic:blipFill>
                        <pic:spPr>
                          <a:xfrm>
                            <a:off x="0" y="0"/>
                            <a:ext cx="704850" cy="35814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ascii="Times New Roman" w:hAnsi="Times New Roman" w:eastAsia="宋体" w:cs="Times New Roman"/>
                <w:sz w:val="20"/>
              </w:rPr>
              <w:t>2021年12月2</w:t>
            </w:r>
            <w:r>
              <w:rPr>
                <w:rFonts w:hint="eastAsia" w:ascii="Times New Roman" w:hAnsi="Times New Roman" w:eastAsia="宋体" w:cs="Times New Roman"/>
                <w:sz w:val="20"/>
                <w:lang w:val="en-US" w:eastAsia="zh-CN"/>
              </w:rPr>
              <w:t>8</w:t>
            </w:r>
            <w:r>
              <w:rPr>
                <w:rFonts w:hint="eastAsia" w:ascii="Times New Roman" w:hAnsi="Times New Roman" w:eastAsia="宋体" w:cs="Times New Roman"/>
                <w:sz w:val="20"/>
              </w:rPr>
              <w:t>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lang w:eastAsia="zh-CN"/>
              </w:rPr>
              <w:t>■定期（近一年）</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□知识■绩效 </w:t>
                  </w:r>
                  <w:r>
                    <w:rPr>
                      <w:rFonts w:hint="eastAsia" w:ascii="宋体" w:hAnsi="宋体" w:eastAsia="宋体" w:cs="宋体"/>
                    </w:rPr>
                    <w:t>■</w:t>
                  </w:r>
                  <w:r>
                    <w:rPr>
                      <w:rFonts w:hint="eastAsia"/>
                    </w:rPr>
                    <w:t xml:space="preserve">工艺 </w:t>
                  </w:r>
                  <w:r>
                    <w:rPr>
                      <w:rFonts w:hint="eastAsia" w:ascii="宋体" w:hAnsi="宋体" w:eastAsia="宋体" w:cs="宋体"/>
                    </w:rPr>
                    <w:t>■</w:t>
                  </w:r>
                  <w:r>
                    <w:rPr>
                      <w:rFonts w:hint="eastAsia"/>
                    </w:rPr>
                    <w:t xml:space="preserve">设备■人员能力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rPr>
                <w:highlight w:val="none"/>
              </w:rPr>
            </w:pPr>
            <w:r>
              <w:rPr>
                <w:rFonts w:hint="eastAsia"/>
              </w:rPr>
              <w:t xml:space="preserve">■市场拓展 </w:t>
            </w:r>
            <w:r>
              <w:rPr>
                <w:rFonts w:hint="eastAsia" w:ascii="宋体" w:hAnsi="宋体" w:eastAsia="宋体" w:cs="宋体"/>
              </w:rPr>
              <w:t>■</w:t>
            </w:r>
            <w:r>
              <w:rPr>
                <w:rFonts w:hint="eastAsia"/>
              </w:rPr>
              <w:t>设备</w:t>
            </w:r>
            <w:r>
              <w:rPr>
                <w:rFonts w:hint="eastAsia"/>
                <w:highlight w:val="none"/>
              </w:rPr>
              <w:t xml:space="preserve">能力■人员能力 □检测水平■合同评审 □知识保密 </w:t>
            </w:r>
          </w:p>
          <w:p>
            <w:pPr>
              <w:shd w:val="clear" w:color="auto" w:fill="C7DAF1" w:themeFill="text2" w:themeFillTint="32"/>
              <w:spacing w:before="40" w:after="40"/>
            </w:pPr>
            <w:r>
              <w:rPr>
                <w:rFonts w:hint="eastAsia"/>
                <w:highlight w:val="none"/>
              </w:rPr>
              <w:t xml:space="preserve">□新产品设计开发■原材料采购■外部供方控制 </w:t>
            </w:r>
            <w:r>
              <w:rPr>
                <w:rFonts w:hint="eastAsia" w:ascii="宋体" w:hAnsi="宋体" w:eastAsia="宋体" w:cs="宋体"/>
                <w:highlight w:val="none"/>
              </w:rPr>
              <w:t>■</w:t>
            </w:r>
            <w:r>
              <w:rPr>
                <w:rFonts w:hint="eastAsia"/>
                <w:highlight w:val="none"/>
              </w:rPr>
              <w:t>生产/服务控制 □其他</w:t>
            </w:r>
          </w:p>
          <w:p>
            <w:pPr>
              <w:shd w:val="clear" w:color="auto" w:fill="C7DAF1" w:themeFill="text2" w:themeFillTint="32"/>
              <w:spacing w:before="40" w:after="40"/>
              <w:rPr>
                <w:rFonts w:hint="eastAsia" w:ascii="宋体" w:hAnsi="宋体"/>
                <w:szCs w:val="21"/>
                <w:highlight w:val="none"/>
                <w:lang w:val="en-US" w:eastAsia="zh-CN"/>
              </w:rPr>
            </w:pPr>
            <w:r>
              <w:rPr>
                <w:rFonts w:hint="eastAsia"/>
                <w:b/>
                <w:bCs/>
              </w:rPr>
              <w:t>影响体系运行的外包</w:t>
            </w:r>
            <w:r>
              <w:rPr>
                <w:rFonts w:hint="eastAsia"/>
                <w:b/>
                <w:bCs/>
                <w:lang w:val="en-GB"/>
              </w:rPr>
              <w:t>过程如下</w:t>
            </w:r>
            <w:r>
              <w:rPr>
                <w:rFonts w:hint="eastAsia"/>
                <w:b/>
                <w:bCs/>
              </w:rPr>
              <w:t>:</w:t>
            </w:r>
            <w:r>
              <w:rPr>
                <w:rFonts w:hint="eastAsia" w:ascii="宋体" w:hAnsi="宋体"/>
                <w:szCs w:val="21"/>
                <w:highlight w:val="none"/>
                <w:lang w:val="en-US" w:eastAsia="zh-CN"/>
              </w:rPr>
              <w:t xml:space="preserve"> </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u w:val="single"/>
                <w:lang w:val="en-GB" w:eastAsia="zh-CN"/>
              </w:rPr>
            </w:pPr>
            <w:r>
              <w:rPr>
                <w:rFonts w:hint="eastAsia" w:ascii="Times New Roman" w:hAnsi="Times New Roman" w:eastAsia="宋体" w:cs="Times New Roman"/>
                <w:lang w:val="en-GB"/>
              </w:rPr>
              <w:t>最高管理者制定了文件化的管理体系方针：</w:t>
            </w:r>
            <w:r>
              <w:rPr>
                <w:rFonts w:hint="eastAsia" w:ascii="Times New Roman" w:hAnsi="Times New Roman" w:eastAsia="宋体" w:cs="Times New Roman"/>
                <w:u w:val="single"/>
                <w:lang w:val="en-GB" w:eastAsia="zh-CN"/>
              </w:rPr>
              <w:t>业主至上、诚信守法，持续改进、科学管理，珍惜环境、安全经营</w:t>
            </w:r>
          </w:p>
          <w:p>
            <w:pPr>
              <w:shd w:val="clear" w:color="auto" w:fill="C7DAF1" w:themeFill="text2" w:themeFillTint="32"/>
            </w:pPr>
            <w:r>
              <w:rPr>
                <w:rFonts w:hint="eastAsia" w:ascii="Times New Roman" w:hAnsi="Times New Roman" w:eastAsia="宋体" w:cs="Times New Roman"/>
                <w:lang w:val="en-GB"/>
              </w:rPr>
              <w:t>质量方针合理恰当并为相应的质量目标提供了框架。最高管理层已经宣布了组织的质量方针并进行了实施，它使所有员工负起持续改进质量管理体系的责任，并在相关方有需要时提供。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rPr>
                    <w:t>法律、法规内容的变化</w:t>
                  </w:r>
                </w:p>
              </w:tc>
              <w:tc>
                <w:tcPr>
                  <w:tcW w:w="3965" w:type="dxa"/>
                  <w:vAlign w:val="top"/>
                </w:tcPr>
                <w:p>
                  <w:pPr>
                    <w:spacing w:line="360" w:lineRule="auto"/>
                    <w:rPr>
                      <w:rFonts w:ascii="Times New Roman" w:hAnsi="Times New Roman" w:eastAsia="宋体" w:cs="Times New Roman"/>
                      <w:kern w:val="2"/>
                      <w:sz w:val="21"/>
                      <w:szCs w:val="24"/>
                      <w:lang w:val="en-US" w:eastAsia="zh-CN" w:bidi="ar-SA"/>
                    </w:rPr>
                  </w:pPr>
                  <w:r>
                    <w:rPr>
                      <w:rFonts w:hint="eastAsia" w:ascii="宋体" w:hAnsi="宋体" w:cs="宋体"/>
                      <w:sz w:val="21"/>
                      <w:szCs w:val="21"/>
                    </w:rPr>
                    <w:t>主要职能部门按照要求加强所在地法</w:t>
                  </w:r>
                  <w:r>
                    <w:rPr>
                      <w:rFonts w:hint="eastAsia" w:ascii="宋体" w:hAnsi="宋体" w:cs="宋体"/>
                      <w:sz w:val="21"/>
                      <w:szCs w:val="21"/>
                      <w:lang w:val="en-US" w:eastAsia="zh-CN"/>
                    </w:rPr>
                    <w:t>律法规</w:t>
                  </w:r>
                  <w:r>
                    <w:rPr>
                      <w:rFonts w:hint="eastAsia" w:ascii="宋体" w:hAnsi="宋体" w:cs="宋体"/>
                      <w:sz w:val="21"/>
                      <w:szCs w:val="21"/>
                    </w:rPr>
                    <w:t>政策的收集评价。</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rPr>
                    <w:t>公司服务不</w:t>
                  </w:r>
                  <w:r>
                    <w:rPr>
                      <w:rFonts w:hint="eastAsia" w:ascii="宋体" w:hAnsi="宋体" w:cs="宋体"/>
                      <w:sz w:val="21"/>
                      <w:szCs w:val="21"/>
                      <w:lang w:val="en-US" w:eastAsia="zh-CN"/>
                    </w:rPr>
                    <w:t>及时</w:t>
                  </w:r>
                  <w:r>
                    <w:rPr>
                      <w:rFonts w:hint="eastAsia" w:ascii="宋体" w:hAnsi="宋体" w:cs="宋体"/>
                      <w:sz w:val="21"/>
                      <w:szCs w:val="21"/>
                    </w:rPr>
                    <w:t>，顾客埋怨投诉较多，</w:t>
                  </w:r>
                  <w:r>
                    <w:rPr>
                      <w:rFonts w:hint="eastAsia" w:ascii="宋体" w:hAnsi="宋体" w:cs="宋体"/>
                      <w:sz w:val="21"/>
                      <w:szCs w:val="21"/>
                      <w:lang w:val="en-US" w:eastAsia="zh-CN"/>
                    </w:rPr>
                    <w:t>导致</w:t>
                  </w:r>
                  <w:r>
                    <w:rPr>
                      <w:rFonts w:hint="eastAsia" w:ascii="宋体" w:hAnsi="宋体" w:cs="宋体"/>
                      <w:sz w:val="21"/>
                      <w:szCs w:val="21"/>
                      <w:lang w:eastAsia="zh-CN"/>
                    </w:rPr>
                    <w:t>客户流失</w:t>
                  </w:r>
                  <w:r>
                    <w:rPr>
                      <w:rFonts w:hint="eastAsia" w:ascii="宋体" w:hAnsi="宋体" w:cs="宋体"/>
                      <w:sz w:val="21"/>
                      <w:szCs w:val="21"/>
                    </w:rPr>
                    <w:t>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eastAsia="宋体" w:cs="宋体"/>
                      <w:sz w:val="21"/>
                      <w:szCs w:val="21"/>
                      <w:lang w:val="en-US" w:eastAsia="zh-CN"/>
                    </w:rPr>
                    <w:t>物管部</w:t>
                  </w:r>
                  <w:r>
                    <w:rPr>
                      <w:rFonts w:hint="eastAsia" w:ascii="宋体" w:hAnsi="宋体" w:eastAsia="宋体" w:cs="宋体"/>
                      <w:sz w:val="21"/>
                      <w:szCs w:val="21"/>
                    </w:rPr>
                    <w:t>要严</w:t>
                  </w:r>
                  <w:r>
                    <w:rPr>
                      <w:rFonts w:hint="eastAsia" w:ascii="宋体" w:hAnsi="宋体" w:cs="宋体"/>
                      <w:sz w:val="21"/>
                      <w:szCs w:val="21"/>
                    </w:rPr>
                    <w:t>格按照</w:t>
                  </w:r>
                  <w:r>
                    <w:rPr>
                      <w:rFonts w:hint="eastAsia" w:ascii="宋体" w:hAnsi="宋体" w:cs="宋体"/>
                      <w:sz w:val="21"/>
                      <w:szCs w:val="21"/>
                      <w:lang w:val="en-US" w:eastAsia="zh-CN"/>
                    </w:rPr>
                    <w:t>作业计划实施服务</w:t>
                  </w:r>
                  <w:r>
                    <w:rPr>
                      <w:rFonts w:hint="eastAsia" w:ascii="宋体" w:hAnsi="宋体" w:cs="宋体"/>
                      <w:sz w:val="21"/>
                      <w:szCs w:val="21"/>
                    </w:rPr>
                    <w:t>，提高客户满意度</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人员能力不满足生产技术的发展</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加大人员岗位能力培训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采购成本增加，</w:t>
                  </w:r>
                  <w:r>
                    <w:rPr>
                      <w:rFonts w:hint="eastAsia"/>
                      <w:lang w:eastAsia="zh-CN"/>
                    </w:rPr>
                    <w:t>使公司的</w:t>
                  </w:r>
                  <w:r>
                    <w:rPr>
                      <w:rFonts w:hint="eastAsia"/>
                      <w:lang w:val="en-US" w:eastAsia="zh-CN"/>
                    </w:rPr>
                    <w:t>服务</w:t>
                  </w:r>
                  <w:r>
                    <w:rPr>
                      <w:rFonts w:hint="eastAsia"/>
                      <w:lang w:eastAsia="zh-CN"/>
                    </w:rPr>
                    <w:t>不具备竞争能力</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对供方进行评价评审后比选采购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1"/>
              <w:gridCol w:w="2935"/>
              <w:gridCol w:w="1353"/>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935"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3"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682"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spacing w:line="360" w:lineRule="auto"/>
                    <w:rPr>
                      <w:rFonts w:hint="eastAsia" w:ascii="宋体" w:hAnsi="宋体" w:eastAsia="宋体" w:cs="Times New Roman"/>
                      <w:kern w:val="2"/>
                      <w:sz w:val="21"/>
                      <w:szCs w:val="21"/>
                      <w:lang w:val="en-US" w:eastAsia="zh-CN" w:bidi="ar-SA"/>
                    </w:rPr>
                  </w:pPr>
                  <w:r>
                    <w:rPr>
                      <w:rFonts w:hint="eastAsia" w:ascii="宋体" w:hAnsi="宋体"/>
                      <w:szCs w:val="21"/>
                    </w:rPr>
                    <w:t>物业管理服务及时性≥96%</w:t>
                  </w:r>
                </w:p>
              </w:tc>
              <w:tc>
                <w:tcPr>
                  <w:tcW w:w="2935" w:type="dxa"/>
                  <w:shd w:val="clear" w:color="auto" w:fill="auto"/>
                  <w:vAlign w:val="center"/>
                </w:tcPr>
                <w:p>
                  <w:pPr>
                    <w:spacing w:line="360" w:lineRule="auto"/>
                    <w:rPr>
                      <w:rFonts w:hint="eastAsia" w:ascii="宋体" w:hAnsi="宋体" w:eastAsia="宋体" w:cs="宋体"/>
                      <w:kern w:val="0"/>
                      <w:sz w:val="21"/>
                      <w:szCs w:val="21"/>
                      <w:lang w:val="en-GB" w:eastAsia="zh-CN" w:bidi="ar-SA"/>
                    </w:rPr>
                  </w:pPr>
                  <w:r>
                    <w:rPr>
                      <w:rFonts w:hint="eastAsia" w:ascii="宋体" w:hAnsi="宋体" w:cs="宋体"/>
                      <w:kern w:val="0"/>
                      <w:szCs w:val="21"/>
                    </w:rPr>
                    <w:t>及时性=服务及时数量÷总数量×100%；</w:t>
                  </w:r>
                </w:p>
              </w:tc>
              <w:tc>
                <w:tcPr>
                  <w:tcW w:w="1353" w:type="dxa"/>
                  <w:shd w:val="clear" w:color="auto" w:fill="auto"/>
                  <w:vAlign w:val="center"/>
                </w:tcPr>
                <w:p>
                  <w:pPr>
                    <w:shd w:val="clear" w:color="auto" w:fill="C7DAF1" w:themeFill="text2" w:themeFillTint="32"/>
                    <w:rPr>
                      <w:rFonts w:hint="default" w:ascii="宋体" w:hAnsi="宋体" w:eastAsia="宋体" w:cs="宋体"/>
                      <w:color w:val="000000" w:themeColor="text1"/>
                      <w:kern w:val="0"/>
                      <w:highlight w:val="red"/>
                      <w:lang w:val="en-US" w:eastAsia="zh-CN"/>
                    </w:rPr>
                  </w:pPr>
                  <w:r>
                    <w:rPr>
                      <w:rFonts w:hint="eastAsia" w:ascii="宋体" w:hAnsi="宋体" w:cs="宋体"/>
                      <w:kern w:val="0"/>
                      <w:szCs w:val="21"/>
                    </w:rPr>
                    <w:t>物管部</w:t>
                  </w:r>
                </w:p>
              </w:tc>
              <w:tc>
                <w:tcPr>
                  <w:tcW w:w="1682" w:type="dxa"/>
                  <w:shd w:val="clear" w:color="auto" w:fill="auto"/>
                  <w:vAlign w:val="center"/>
                </w:tcPr>
                <w:p>
                  <w:pPr>
                    <w:jc w:val="center"/>
                    <w:rPr>
                      <w:rFonts w:hint="default" w:ascii="宋体" w:hAnsi="宋体" w:eastAsia="宋体" w:cs="Times New Roman"/>
                      <w:color w:val="000000" w:themeColor="text1"/>
                      <w:kern w:val="2"/>
                      <w:sz w:val="21"/>
                      <w:szCs w:val="24"/>
                      <w:highlight w:val="red"/>
                      <w:lang w:val="en-US" w:eastAsia="zh-CN" w:bidi="ar-SA"/>
                    </w:rPr>
                  </w:pPr>
                  <w:r>
                    <w:rPr>
                      <w:rFonts w:hint="eastAsia" w:ascii="宋体" w:hAnsi="宋体"/>
                      <w:szCs w:val="21"/>
                    </w:rPr>
                    <w:t>9</w:t>
                  </w:r>
                  <w:r>
                    <w:rPr>
                      <w:rFonts w:hint="eastAsia" w:ascii="宋体" w:hAnsi="宋体"/>
                      <w:szCs w:val="21"/>
                      <w:lang w:val="en-US" w:eastAsia="zh-CN"/>
                    </w:rPr>
                    <w:t>9</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spacing w:line="360" w:lineRule="auto"/>
                    <w:rPr>
                      <w:rFonts w:hint="eastAsia" w:ascii="宋体" w:hAnsi="宋体" w:eastAsia="宋体" w:cs="Times New Roman"/>
                      <w:kern w:val="2"/>
                      <w:sz w:val="21"/>
                      <w:szCs w:val="21"/>
                      <w:lang w:val="en-US" w:eastAsia="zh-CN" w:bidi="ar-SA"/>
                    </w:rPr>
                  </w:pPr>
                  <w:r>
                    <w:rPr>
                      <w:rFonts w:hint="eastAsia"/>
                      <w:szCs w:val="21"/>
                    </w:rPr>
                    <w:t>客户满意度≥95分</w:t>
                  </w:r>
                </w:p>
              </w:tc>
              <w:tc>
                <w:tcPr>
                  <w:tcW w:w="2935" w:type="dxa"/>
                  <w:shd w:val="clear" w:color="auto" w:fill="auto"/>
                  <w:vAlign w:val="center"/>
                </w:tcPr>
                <w:p>
                  <w:pPr>
                    <w:spacing w:line="360" w:lineRule="auto"/>
                    <w:rPr>
                      <w:rFonts w:hint="eastAsia" w:ascii="宋体" w:hAnsi="宋体" w:eastAsia="宋体" w:cs="Times New Roman"/>
                      <w:kern w:val="2"/>
                      <w:sz w:val="21"/>
                      <w:szCs w:val="21"/>
                      <w:lang w:val="en-US" w:eastAsia="zh-CN" w:bidi="ar-SA"/>
                    </w:rPr>
                  </w:pPr>
                  <w:r>
                    <w:rPr>
                      <w:rFonts w:hint="eastAsia" w:ascii="宋体" w:hAnsi="宋体" w:cs="宋体"/>
                      <w:kern w:val="0"/>
                      <w:szCs w:val="21"/>
                    </w:rPr>
                    <w:t>满意度=客户打分总分数÷调查客户数量；</w:t>
                  </w:r>
                </w:p>
              </w:tc>
              <w:tc>
                <w:tcPr>
                  <w:tcW w:w="1353" w:type="dxa"/>
                  <w:shd w:val="clear" w:color="auto" w:fill="auto"/>
                  <w:vAlign w:val="center"/>
                </w:tcPr>
                <w:p>
                  <w:pPr>
                    <w:spacing w:line="360" w:lineRule="auto"/>
                    <w:jc w:val="center"/>
                    <w:rPr>
                      <w:rFonts w:hint="eastAsia" w:ascii="宋体" w:hAnsi="宋体" w:eastAsia="宋体" w:cs="宋体"/>
                      <w:kern w:val="0"/>
                      <w:sz w:val="21"/>
                      <w:szCs w:val="21"/>
                      <w:lang w:val="en-US" w:eastAsia="zh-CN" w:bidi="ar-SA"/>
                    </w:rPr>
                  </w:pPr>
                  <w:r>
                    <w:rPr>
                      <w:rFonts w:hint="eastAsia" w:ascii="宋体" w:hAnsi="宋体" w:cs="宋体"/>
                      <w:kern w:val="0"/>
                      <w:szCs w:val="21"/>
                    </w:rPr>
                    <w:t>市场部</w:t>
                  </w:r>
                </w:p>
              </w:tc>
              <w:tc>
                <w:tcPr>
                  <w:tcW w:w="1682" w:type="dxa"/>
                  <w:shd w:val="clear" w:color="auto" w:fill="auto"/>
                  <w:vAlign w:val="center"/>
                </w:tcPr>
                <w:p>
                  <w:pPr>
                    <w:jc w:val="center"/>
                    <w:rPr>
                      <w:rFonts w:hint="eastAsia" w:ascii="宋体" w:hAnsi="宋体" w:eastAsia="宋体" w:cs="Times New Roman"/>
                      <w:color w:val="000000" w:themeColor="text1"/>
                      <w:kern w:val="2"/>
                      <w:sz w:val="21"/>
                      <w:szCs w:val="24"/>
                      <w:highlight w:val="red"/>
                      <w:lang w:val="en-US" w:eastAsia="zh-CN" w:bidi="ar-SA"/>
                    </w:rPr>
                  </w:pPr>
                  <w:r>
                    <w:rPr>
                      <w:rFonts w:hint="eastAsia" w:ascii="宋体" w:hAnsi="宋体" w:cs="宋体"/>
                      <w:kern w:val="0"/>
                      <w:szCs w:val="21"/>
                    </w:rPr>
                    <w:t>96分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shd w:val="clear" w:color="auto" w:fill="C7DAF1" w:themeFill="text2" w:themeFillTint="32"/>
                    <w:rPr>
                      <w:rFonts w:hint="eastAsia" w:ascii="宋体" w:hAnsi="宋体" w:eastAsia="宋体" w:cs="宋体"/>
                      <w:color w:val="000000" w:themeColor="text1"/>
                      <w:kern w:val="0"/>
                      <w:highlight w:val="red"/>
                      <w:lang w:val="en-US" w:eastAsia="zh-CN"/>
                    </w:rPr>
                  </w:pPr>
                </w:p>
              </w:tc>
              <w:tc>
                <w:tcPr>
                  <w:tcW w:w="2935" w:type="dxa"/>
                  <w:shd w:val="clear" w:color="auto" w:fill="auto"/>
                  <w:vAlign w:val="center"/>
                </w:tcPr>
                <w:p>
                  <w:pPr>
                    <w:shd w:val="clear" w:color="auto" w:fill="C7DAF1" w:themeFill="text2" w:themeFillTint="32"/>
                    <w:rPr>
                      <w:rFonts w:hint="eastAsia" w:ascii="宋体" w:hAnsi="宋体" w:eastAsia="宋体" w:cs="宋体"/>
                      <w:color w:val="000000" w:themeColor="text1"/>
                      <w:kern w:val="0"/>
                      <w:highlight w:val="red"/>
                      <w:lang w:val="en-US" w:eastAsia="zh-CN"/>
                    </w:rPr>
                  </w:pPr>
                </w:p>
              </w:tc>
              <w:tc>
                <w:tcPr>
                  <w:tcW w:w="1353" w:type="dxa"/>
                  <w:shd w:val="clear" w:color="auto" w:fill="auto"/>
                  <w:vAlign w:val="center"/>
                </w:tcPr>
                <w:p>
                  <w:pPr>
                    <w:spacing w:line="360" w:lineRule="auto"/>
                    <w:jc w:val="center"/>
                    <w:rPr>
                      <w:rFonts w:hint="default" w:ascii="宋体" w:hAnsi="宋体" w:eastAsia="宋体" w:cs="宋体"/>
                      <w:kern w:val="0"/>
                      <w:sz w:val="21"/>
                      <w:szCs w:val="21"/>
                      <w:lang w:val="en-US" w:eastAsia="zh-CN" w:bidi="ar-SA"/>
                    </w:rPr>
                  </w:pPr>
                </w:p>
              </w:tc>
              <w:tc>
                <w:tcPr>
                  <w:tcW w:w="1682" w:type="dxa"/>
                  <w:shd w:val="clear" w:color="auto" w:fill="auto"/>
                  <w:vAlign w:val="center"/>
                </w:tcPr>
                <w:p>
                  <w:pPr>
                    <w:jc w:val="center"/>
                    <w:rPr>
                      <w:rFonts w:hint="default" w:ascii="宋体" w:hAnsi="宋体" w:eastAsia="宋体" w:cs="Times New Roman"/>
                      <w:color w:val="000000" w:themeColor="text1"/>
                      <w:kern w:val="2"/>
                      <w:sz w:val="21"/>
                      <w:szCs w:val="24"/>
                      <w:highlight w:val="red"/>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spacing w:line="360" w:lineRule="exact"/>
                    <w:rPr>
                      <w:rFonts w:hint="eastAsia" w:ascii="宋体" w:hAnsi="宋体"/>
                      <w:b/>
                      <w:sz w:val="24"/>
                    </w:rPr>
                  </w:pPr>
                </w:p>
              </w:tc>
              <w:tc>
                <w:tcPr>
                  <w:tcW w:w="2935" w:type="dxa"/>
                  <w:shd w:val="clear" w:color="auto" w:fill="auto"/>
                  <w:vAlign w:val="center"/>
                </w:tcPr>
                <w:p>
                  <w:pPr>
                    <w:widowControl/>
                    <w:jc w:val="left"/>
                    <w:rPr>
                      <w:rFonts w:ascii="宋体" w:hAnsi="宋体" w:eastAsia="宋体" w:cs="Times New Roman"/>
                      <w:color w:val="000000" w:themeColor="text1"/>
                      <w:kern w:val="2"/>
                      <w:sz w:val="21"/>
                      <w:szCs w:val="24"/>
                      <w:highlight w:val="none"/>
                      <w:lang w:val="en-US" w:eastAsia="zh-CN" w:bidi="ar-SA"/>
                    </w:rPr>
                  </w:pPr>
                </w:p>
              </w:tc>
              <w:tc>
                <w:tcPr>
                  <w:tcW w:w="1353" w:type="dxa"/>
                  <w:shd w:val="clear" w:color="auto" w:fill="auto"/>
                  <w:vAlign w:val="center"/>
                </w:tcPr>
                <w:p>
                  <w:pPr>
                    <w:shd w:val="clear" w:color="auto" w:fill="C7DAF1" w:themeFill="text2" w:themeFillTint="32"/>
                    <w:rPr>
                      <w:rFonts w:hint="default" w:ascii="宋体" w:hAnsi="宋体" w:eastAsia="宋体" w:cs="Times New Roman"/>
                      <w:color w:val="000000" w:themeColor="text1"/>
                      <w:kern w:val="2"/>
                      <w:sz w:val="21"/>
                      <w:szCs w:val="24"/>
                      <w:highlight w:val="none"/>
                      <w:lang w:val="en-US" w:eastAsia="zh-CN" w:bidi="ar-SA"/>
                    </w:rPr>
                  </w:pPr>
                </w:p>
              </w:tc>
              <w:tc>
                <w:tcPr>
                  <w:tcW w:w="1682" w:type="dxa"/>
                  <w:shd w:val="clear" w:color="auto" w:fill="auto"/>
                  <w:vAlign w:val="center"/>
                </w:tcPr>
                <w:p>
                  <w:pPr>
                    <w:widowControl/>
                    <w:jc w:val="left"/>
                    <w:rPr>
                      <w:rFonts w:hint="default" w:ascii="宋体" w:hAnsi="宋体" w:eastAsia="宋体" w:cs="Times New Roman"/>
                      <w:color w:val="000000" w:themeColor="text1"/>
                      <w:kern w:val="2"/>
                      <w:sz w:val="21"/>
                      <w:szCs w:val="24"/>
                      <w:highlight w:val="none"/>
                      <w:lang w:val="en-US" w:eastAsia="zh-CN" w:bidi="ar-SA"/>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rPr>
                <w:rFonts w:hint="default" w:eastAsia="宋体"/>
                <w:color w:val="FF0000"/>
                <w:lang w:val="en-US" w:eastAsia="zh-CN"/>
              </w:rPr>
            </w:pPr>
            <w:r>
              <w:rPr>
                <w:rFonts w:hint="eastAsia"/>
              </w:rPr>
              <w:t>□主要设备设施□主要检测设备□</w:t>
            </w:r>
            <w:r>
              <w:rPr>
                <w:rFonts w:hint="eastAsia"/>
                <w:color w:val="auto"/>
              </w:rPr>
              <w:t>其他</w:t>
            </w:r>
            <w:r>
              <w:rPr>
                <w:rFonts w:hint="eastAsia"/>
                <w:color w:val="auto"/>
                <w:lang w:val="en-US" w:eastAsia="zh-CN"/>
              </w:rPr>
              <w:t>体系人数变更</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highlight w:val="red"/>
              </w:rPr>
            </w:pPr>
            <w:r>
              <w:rPr>
                <w:rFonts w:hint="eastAsia"/>
              </w:rPr>
              <w:t>建筑面积</w:t>
            </w:r>
            <w:r>
              <w:rPr>
                <w:rFonts w:hint="eastAsia"/>
                <w:highlight w:val="none"/>
                <w:u w:val="single"/>
                <w:lang w:val="en-US" w:eastAsia="zh-CN"/>
              </w:rPr>
              <w:t>500平方米</w:t>
            </w:r>
            <w:r>
              <w:rPr>
                <w:rFonts w:hint="eastAsia"/>
                <w:highlight w:val="none"/>
              </w:rPr>
              <w:t>；</w:t>
            </w:r>
            <w:r>
              <w:rPr>
                <w:rFonts w:hint="eastAsia"/>
                <w:highlight w:val="none"/>
                <w:lang w:val="en-US" w:eastAsia="zh-CN"/>
              </w:rPr>
              <w:t>项目现场</w:t>
            </w:r>
            <w:r>
              <w:rPr>
                <w:rFonts w:hint="eastAsia"/>
                <w:highlight w:val="none"/>
              </w:rPr>
              <w:t>库房</w:t>
            </w:r>
            <w:r>
              <w:rPr>
                <w:rFonts w:hint="eastAsia"/>
                <w:highlight w:val="none"/>
                <w:u w:val="single"/>
                <w:lang w:val="en-US" w:eastAsia="zh-CN"/>
              </w:rPr>
              <w:t xml:space="preserve"> 1  </w:t>
            </w:r>
            <w:r>
              <w:rPr>
                <w:rFonts w:hint="eastAsia"/>
                <w:highlight w:val="none"/>
              </w:rPr>
              <w:t>个；实验室</w:t>
            </w:r>
            <w:r>
              <w:rPr>
                <w:rFonts w:hint="eastAsia"/>
                <w:highlight w:val="none"/>
                <w:lang w:val="en-US" w:eastAsia="zh-CN"/>
              </w:rPr>
              <w:t xml:space="preserve">   </w:t>
            </w:r>
            <w:r>
              <w:rPr>
                <w:rFonts w:hint="eastAsia"/>
                <w:highlight w:val="none"/>
              </w:rPr>
              <w:t>个；</w:t>
            </w:r>
          </w:p>
          <w:p>
            <w:pPr>
              <w:shd w:val="clear" w:color="auto" w:fill="C7DAF1" w:themeFill="text2" w:themeFillTint="32"/>
              <w:rPr>
                <w:highlight w:val="none"/>
                <w:u w:val="single"/>
              </w:rPr>
            </w:pPr>
            <w:r>
              <w:rPr>
                <w:rFonts w:hint="eastAsia"/>
                <w:highlight w:val="none"/>
              </w:rPr>
              <w:t>主要生产设备有：</w:t>
            </w:r>
            <w:r>
              <w:rPr>
                <w:rFonts w:hint="eastAsia" w:cs="Times New Roman"/>
                <w:highlight w:val="none"/>
                <w:u w:val="single"/>
                <w:lang w:eastAsia="zh-CN"/>
              </w:rPr>
              <w:t>主要设备为电脑及办公设备（打印机、复印机、空调等）、扫地机、洗地机、对讲机、巡更棒、手电等</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宋体" w:hAnsi="宋体" w:eastAsia="宋体" w:cs="宋体"/>
                <w:lang w:eastAsia="zh-CN"/>
              </w:rPr>
              <w:t>■</w:t>
            </w:r>
            <w:r>
              <w:rPr>
                <w:rFonts w:hint="eastAsia"/>
              </w:rPr>
              <w:t>不适用</w:t>
            </w:r>
          </w:p>
          <w:p>
            <w:pPr>
              <w:shd w:val="clear" w:color="auto" w:fill="C7DAF1" w:themeFill="text2" w:themeFillTint="32"/>
              <w:rPr>
                <w:color w:val="000000" w:themeColor="text1"/>
                <w:highlight w:val="none"/>
                <w:u w:val="single"/>
              </w:rPr>
            </w:pPr>
            <w:r>
              <w:rPr>
                <w:rFonts w:hint="eastAsia"/>
                <w:color w:val="000000" w:themeColor="text1"/>
                <w:highlight w:val="none"/>
              </w:rPr>
              <w:t>特种设备管理：</w:t>
            </w:r>
            <w:r>
              <w:rPr>
                <w:rFonts w:hint="eastAsia" w:ascii="Wingdings" w:hAnsi="Wingdings"/>
                <w:lang w:eastAsia="zh-CN"/>
              </w:rPr>
              <w:t>□</w:t>
            </w:r>
            <w:r>
              <w:rPr>
                <w:rFonts w:hint="eastAsia"/>
                <w:color w:val="000000" w:themeColor="text1"/>
                <w:highlight w:val="none"/>
              </w:rPr>
              <w:t>进行了定期检验</w:t>
            </w:r>
            <w:r>
              <w:rPr>
                <w:rFonts w:hint="eastAsia" w:ascii="Wingdings" w:hAnsi="Wingdings"/>
                <w:lang w:eastAsia="zh-CN"/>
              </w:rPr>
              <w:t>□</w:t>
            </w:r>
            <w:r>
              <w:rPr>
                <w:rFonts w:hint="eastAsia"/>
                <w:color w:val="000000" w:themeColor="text1"/>
                <w:highlight w:val="none"/>
              </w:rPr>
              <w:t>未进行定期检验的有：</w:t>
            </w:r>
          </w:p>
          <w:p>
            <w:pPr>
              <w:shd w:val="clear" w:color="auto" w:fill="C7DAF1" w:themeFill="text2"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rPr>
                <w:color w:val="000000" w:themeColor="text1"/>
                <w:szCs w:val="21"/>
              </w:rPr>
            </w:pPr>
            <w:r>
              <w:rPr>
                <w:rFonts w:hint="eastAsia"/>
              </w:rPr>
              <w:t>组织的</w:t>
            </w:r>
            <w:r>
              <w:t>监视和测量资源</w:t>
            </w:r>
            <w:r>
              <w:rPr>
                <w:rFonts w:hint="eastAsia"/>
              </w:rPr>
              <w:t>：</w:t>
            </w:r>
            <w:r>
              <w:rPr>
                <w:rFonts w:hint="eastAsia" w:ascii="Wingdings" w:hAnsi="Wingdings"/>
                <w:highlight w:val="none"/>
                <w:lang w:eastAsia="zh-CN"/>
              </w:rPr>
              <w:t>□</w:t>
            </w:r>
            <w:r>
              <w:rPr>
                <w:rFonts w:hint="eastAsia"/>
                <w:highlight w:val="none"/>
              </w:rPr>
              <w:t xml:space="preserve">计量器具   </w:t>
            </w:r>
            <w:r>
              <w:rPr>
                <w:rFonts w:hint="eastAsia" w:ascii="Wingdings" w:hAnsi="Wingdings"/>
                <w:highlight w:val="none"/>
                <w:lang w:eastAsia="zh-CN"/>
              </w:rPr>
              <w:t>□</w:t>
            </w:r>
            <w:r>
              <w:rPr>
                <w:rFonts w:hint="eastAsia"/>
                <w:highlight w:val="none"/>
              </w:rPr>
              <w:t xml:space="preserve">服务流程检查表  </w:t>
            </w:r>
            <w:r>
              <w:rPr>
                <w:rFonts w:hint="eastAsia" w:ascii="Wingdings" w:hAnsi="Wingdings"/>
                <w:highlight w:val="none"/>
                <w:lang w:eastAsia="zh-CN"/>
              </w:rPr>
              <w:t>□</w:t>
            </w:r>
            <w:r>
              <w:rPr>
                <w:rFonts w:hint="eastAsia"/>
                <w:highlight w:val="none"/>
              </w:rPr>
              <w:t>其他</w:t>
            </w:r>
          </w:p>
          <w:p>
            <w:pPr>
              <w:shd w:val="clear" w:color="auto" w:fill="C7DAF1" w:themeFill="text2" w:themeFillTint="32"/>
            </w:pPr>
            <w:r>
              <w:rPr>
                <w:rFonts w:hint="eastAsia"/>
              </w:rPr>
              <w:t>计量器具的</w:t>
            </w:r>
            <w:r>
              <w:t>测量溯源</w:t>
            </w:r>
            <w:r>
              <w:rPr>
                <w:rFonts w:hint="eastAsia"/>
              </w:rPr>
              <w:t>方法：</w:t>
            </w:r>
            <w:r>
              <w:rPr>
                <w:rFonts w:hint="eastAsia"/>
                <w:highlight w:val="none"/>
              </w:rPr>
              <w:t xml:space="preserve"> </w:t>
            </w:r>
            <w:r>
              <w:rPr>
                <w:rFonts w:hint="eastAsia" w:ascii="Wingdings" w:hAnsi="Wingdings"/>
                <w:highlight w:val="none"/>
                <w:lang w:eastAsia="zh-CN"/>
              </w:rPr>
              <w:t>□</w:t>
            </w:r>
            <w:r>
              <w:rPr>
                <w:rFonts w:hint="eastAsia"/>
                <w:highlight w:val="none"/>
              </w:rPr>
              <w:t xml:space="preserve">自校   </w:t>
            </w:r>
            <w:r>
              <w:rPr>
                <w:rFonts w:hint="eastAsia" w:ascii="Wingdings" w:hAnsi="Wingdings"/>
                <w:highlight w:val="none"/>
                <w:lang w:eastAsia="zh-CN"/>
              </w:rPr>
              <w:t>□</w:t>
            </w:r>
            <w:r>
              <w:rPr>
                <w:rFonts w:hint="eastAsia"/>
                <w:highlight w:val="none"/>
              </w:rPr>
              <w:t>外校</w:t>
            </w:r>
          </w:p>
          <w:p>
            <w:pPr>
              <w:shd w:val="clear" w:color="auto" w:fill="C7DAF1" w:themeFill="text2" w:themeFillTint="32"/>
              <w:rPr>
                <w:color w:val="000000" w:themeColor="text1"/>
                <w:highlight w:val="none"/>
                <w:u w:val="single"/>
              </w:rPr>
            </w:pPr>
            <w:r>
              <w:rPr>
                <w:rFonts w:hint="eastAsia"/>
              </w:rPr>
              <w:t>国家强检的计量器具</w:t>
            </w:r>
            <w:r>
              <w:rPr>
                <w:rFonts w:hint="eastAsia"/>
                <w:highlight w:val="none"/>
              </w:rPr>
              <w:t>有：</w:t>
            </w:r>
            <w:r>
              <w:rPr>
                <w:rFonts w:hint="eastAsia"/>
                <w:color w:val="000000" w:themeColor="text1"/>
                <w:highlight w:val="none"/>
                <w:u w:val="single"/>
                <w:lang w:val="en-US" w:eastAsia="zh-CN"/>
              </w:rPr>
              <w:t xml:space="preserve">                 </w:t>
            </w:r>
            <w:r>
              <w:rPr>
                <w:rFonts w:hint="eastAsia" w:ascii="宋体" w:hAnsi="宋体" w:cs="宋体"/>
                <w:color w:val="000000" w:themeColor="text1"/>
                <w:szCs w:val="21"/>
                <w:highlight w:val="none"/>
                <w:u w:val="single"/>
              </w:rPr>
              <w:t>。</w:t>
            </w:r>
          </w:p>
          <w:p>
            <w:pPr>
              <w:shd w:val="clear" w:color="auto" w:fill="C7DAF1" w:themeFill="text2" w:themeFillTint="32"/>
              <w:rPr>
                <w:u w:val="single"/>
              </w:rPr>
            </w:pPr>
            <w:r>
              <w:rPr>
                <w:rFonts w:hint="eastAsia"/>
                <w:color w:val="000000" w:themeColor="text1"/>
                <w:highlight w:val="none"/>
              </w:rPr>
              <w:t>计量器具管理：</w:t>
            </w:r>
            <w:r>
              <w:rPr>
                <w:rFonts w:hint="eastAsia" w:ascii="Wingdings" w:hAnsi="Wingdings"/>
                <w:highlight w:val="none"/>
                <w:lang w:eastAsia="zh-CN"/>
              </w:rPr>
              <w:t>□</w:t>
            </w:r>
            <w:r>
              <w:rPr>
                <w:rFonts w:hint="eastAsia"/>
                <w:color w:val="000000" w:themeColor="text1"/>
                <w:highlight w:val="none"/>
              </w:rPr>
              <w:t>进行了定期校准/检定</w:t>
            </w:r>
            <w:r>
              <w:rPr>
                <w:rFonts w:hint="eastAsia"/>
                <w:highlight w:val="none"/>
              </w:rPr>
              <w:t xml:space="preserve">  </w:t>
            </w:r>
            <w:r>
              <w:rPr>
                <w:rFonts w:hint="eastAsia" w:ascii="Wingdings" w:hAnsi="Wingdings"/>
                <w:highlight w:val="none"/>
                <w:lang w:eastAsia="zh-CN"/>
              </w:rPr>
              <w:t>□</w:t>
            </w:r>
            <w:r>
              <w:rPr>
                <w:rFonts w:hint="eastAsia"/>
                <w:highlight w:val="none"/>
              </w:rPr>
              <w:t>未进行定期校准/检定的有：</w:t>
            </w:r>
            <w:r>
              <w:rPr>
                <w:rFonts w:hint="eastAsia" w:ascii="宋体" w:hAnsi="宋体" w:cs="宋体"/>
                <w:color w:val="auto"/>
                <w:szCs w:val="21"/>
                <w:highlight w:val="none"/>
                <w:u w:val="single"/>
                <w:lang w:val="en-US" w:eastAsia="zh-CN"/>
              </w:rPr>
              <w:t xml:space="preserve">           </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宋体" w:hAnsi="宋体" w:eastAsia="宋体" w:cs="宋体"/>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组织已确定在其控制的工作人员所需具备的能力，并采取措施以获得所需的能力，并评价措施的有效性；</w:t>
            </w:r>
          </w:p>
          <w:p>
            <w:pPr>
              <w:shd w:val="clear" w:color="auto" w:fill="C7DAF1" w:themeFill="text2" w:themeFillTint="32"/>
              <w:rPr>
                <w:highlight w:val="none"/>
              </w:rPr>
            </w:pPr>
            <w:r>
              <w:rPr>
                <w:rFonts w:hint="eastAsia"/>
                <w:highlight w:val="none"/>
              </w:rPr>
              <w:t xml:space="preserve">通过 </w:t>
            </w:r>
            <w:r>
              <w:rPr>
                <w:rFonts w:hint="eastAsia" w:ascii="Wingdings" w:hAnsi="Wingdings"/>
                <w:highlight w:val="none"/>
                <w:lang w:eastAsia="zh-CN"/>
              </w:rPr>
              <w:t>■</w:t>
            </w:r>
            <w:r>
              <w:rPr>
                <w:rFonts w:hint="eastAsia"/>
                <w:highlight w:val="none"/>
              </w:rPr>
              <w:t xml:space="preserve">招聘 </w:t>
            </w:r>
            <w:r>
              <w:rPr>
                <w:rFonts w:hint="eastAsia" w:ascii="Wingdings" w:hAnsi="Wingdings"/>
                <w:highlight w:val="none"/>
                <w:lang w:eastAsia="zh-CN"/>
              </w:rPr>
              <w:t>■</w:t>
            </w:r>
            <w:r>
              <w:rPr>
                <w:rFonts w:hint="eastAsia"/>
                <w:highlight w:val="none"/>
              </w:rPr>
              <w:t xml:space="preserve">换岗  </w:t>
            </w:r>
            <w:r>
              <w:rPr>
                <w:rFonts w:hint="eastAsia"/>
                <w:highlight w:val="none"/>
                <w:lang w:eastAsia="zh-CN"/>
              </w:rPr>
              <w:t>■</w:t>
            </w:r>
            <w:r>
              <w:rPr>
                <w:rFonts w:hint="eastAsia"/>
                <w:highlight w:val="none"/>
              </w:rPr>
              <w:t xml:space="preserve">培训  </w:t>
            </w:r>
            <w:r>
              <w:rPr>
                <w:rFonts w:hint="eastAsia" w:ascii="Wingdings" w:hAnsi="Wingdings"/>
                <w:highlight w:val="none"/>
                <w:lang w:eastAsia="zh-CN"/>
              </w:rPr>
              <w:t>■</w:t>
            </w:r>
            <w:r>
              <w:rPr>
                <w:rFonts w:hint="eastAsia"/>
                <w:highlight w:val="none"/>
              </w:rPr>
              <w:t xml:space="preserve">考核   </w:t>
            </w:r>
            <w:r>
              <w:rPr>
                <w:rFonts w:hint="eastAsia" w:ascii="Wingdings" w:hAnsi="Wingdings"/>
                <w:highlight w:val="none"/>
                <w:lang w:eastAsia="zh-CN"/>
              </w:rPr>
              <w:t>□</w:t>
            </w:r>
            <w:r>
              <w:rPr>
                <w:rFonts w:hint="eastAsia"/>
                <w:highlight w:val="none"/>
              </w:rPr>
              <w:t xml:space="preserve">辅导  </w:t>
            </w:r>
            <w:r>
              <w:rPr>
                <w:rFonts w:hint="eastAsia" w:ascii="Wingdings" w:hAnsi="Wingdings"/>
                <w:highlight w:val="none"/>
                <w:lang w:eastAsia="zh-CN"/>
              </w:rPr>
              <w:t>□</w:t>
            </w:r>
            <w:r>
              <w:rPr>
                <w:rFonts w:hint="eastAsia"/>
                <w:highlight w:val="none"/>
              </w:rPr>
              <w:t>其他</w:t>
            </w:r>
          </w:p>
          <w:p>
            <w:pPr>
              <w:shd w:val="clear" w:color="auto" w:fill="C7DAF1" w:themeFill="text2" w:themeFillTint="32"/>
              <w:rPr>
                <w:color w:val="000000" w:themeColor="text1"/>
                <w:highlight w:val="none"/>
              </w:rPr>
            </w:pPr>
            <w:r>
              <w:rPr>
                <w:rFonts w:hint="eastAsia"/>
                <w:highlight w:val="none"/>
              </w:rPr>
              <w:t>对国家规定持证上岗的人员资质进</w:t>
            </w:r>
            <w:r>
              <w:rPr>
                <w:rFonts w:hint="eastAsia"/>
                <w:color w:val="000000" w:themeColor="text1"/>
                <w:highlight w:val="none"/>
              </w:rPr>
              <w:t>行了有效的管理。</w:t>
            </w:r>
          </w:p>
          <w:p>
            <w:pPr>
              <w:shd w:val="clear" w:color="auto" w:fill="C7DAF1" w:themeFill="text2" w:themeFillTint="32"/>
              <w:rPr>
                <w:color w:val="000000" w:themeColor="text1"/>
                <w:highlight w:val="none"/>
              </w:rPr>
            </w:pPr>
            <w:r>
              <w:rPr>
                <w:rFonts w:hint="eastAsia"/>
                <w:color w:val="000000" w:themeColor="text1"/>
                <w:highlight w:val="none"/>
              </w:rPr>
              <w:t>特种作业人员：</w:t>
            </w:r>
            <w:r>
              <w:rPr>
                <w:rFonts w:hint="eastAsia" w:ascii="Wingdings" w:hAnsi="Wingdings"/>
                <w:highlight w:val="none"/>
                <w:lang w:eastAsia="zh-CN"/>
              </w:rPr>
              <w:t>□</w:t>
            </w:r>
            <w:r>
              <w:rPr>
                <w:rFonts w:hint="eastAsia"/>
                <w:color w:val="000000" w:themeColor="text1"/>
                <w:highlight w:val="none"/>
              </w:rPr>
              <w:t xml:space="preserve">电工 </w:t>
            </w:r>
            <w:r>
              <w:rPr>
                <w:rFonts w:hint="eastAsia" w:ascii="Wingdings" w:hAnsi="Wingdings"/>
                <w:highlight w:val="none"/>
                <w:lang w:eastAsia="zh-CN"/>
              </w:rPr>
              <w:t>□</w:t>
            </w:r>
            <w:r>
              <w:rPr>
                <w:rFonts w:hint="eastAsia"/>
                <w:color w:val="000000" w:themeColor="text1"/>
                <w:highlight w:val="none"/>
              </w:rPr>
              <w:t xml:space="preserve">焊工  </w:t>
            </w:r>
            <w:r>
              <w:rPr>
                <w:rFonts w:hint="eastAsia" w:ascii="Wingdings" w:hAnsi="Wingdings"/>
                <w:color w:val="000000" w:themeColor="text1"/>
                <w:highlight w:val="none"/>
                <w:lang w:eastAsia="zh-CN"/>
              </w:rPr>
              <w:t>□</w:t>
            </w:r>
            <w:r>
              <w:rPr>
                <w:rFonts w:hint="eastAsia"/>
                <w:color w:val="000000" w:themeColor="text1"/>
                <w:highlight w:val="none"/>
              </w:rPr>
              <w:t xml:space="preserve">危化品作业  </w:t>
            </w:r>
            <w:r>
              <w:rPr>
                <w:rFonts w:hint="eastAsia" w:ascii="Wingdings" w:hAnsi="Wingdings"/>
                <w:color w:val="000000" w:themeColor="text1"/>
                <w:highlight w:val="none"/>
                <w:lang w:eastAsia="zh-CN"/>
              </w:rPr>
              <w:t>□</w:t>
            </w:r>
            <w:r>
              <w:rPr>
                <w:rFonts w:hint="eastAsia"/>
                <w:color w:val="000000" w:themeColor="text1"/>
                <w:highlight w:val="none"/>
              </w:rPr>
              <w:t xml:space="preserve">制冷工   </w:t>
            </w:r>
            <w:r>
              <w:rPr>
                <w:rFonts w:hint="eastAsia" w:ascii="Wingdings" w:hAnsi="Wingdings"/>
                <w:color w:val="000000" w:themeColor="text1"/>
                <w:highlight w:val="none"/>
                <w:lang w:eastAsia="zh-CN"/>
              </w:rPr>
              <w:t>□</w:t>
            </w:r>
            <w:r>
              <w:rPr>
                <w:rFonts w:hint="eastAsia"/>
                <w:color w:val="000000" w:themeColor="text1"/>
                <w:highlight w:val="none"/>
              </w:rPr>
              <w:t xml:space="preserve">其他  </w:t>
            </w:r>
          </w:p>
          <w:p>
            <w:pPr>
              <w:shd w:val="clear" w:color="auto" w:fill="C7DAF1" w:themeFill="text2" w:themeFillTint="32"/>
            </w:pPr>
            <w:r>
              <w:rPr>
                <w:rFonts w:hint="eastAsia"/>
                <w:color w:val="000000" w:themeColor="text1"/>
                <w:highlight w:val="none"/>
              </w:rPr>
              <w:t>特种设备作业人员：</w:t>
            </w:r>
            <w:r>
              <w:rPr>
                <w:rFonts w:hint="eastAsia" w:ascii="Wingdings" w:hAnsi="Wingdings"/>
                <w:color w:val="000000" w:themeColor="text1"/>
                <w:highlight w:val="none"/>
                <w:lang w:eastAsia="zh-CN"/>
              </w:rPr>
              <w:t>□</w:t>
            </w:r>
            <w:r>
              <w:rPr>
                <w:rFonts w:hint="eastAsia"/>
                <w:color w:val="000000" w:themeColor="text1"/>
                <w:highlight w:val="none"/>
              </w:rPr>
              <w:t xml:space="preserve">叉车工 </w:t>
            </w:r>
            <w:r>
              <w:rPr>
                <w:rFonts w:hint="eastAsia" w:ascii="Wingdings" w:hAnsi="Wingdings"/>
                <w:color w:val="000000" w:themeColor="text1"/>
                <w:highlight w:val="none"/>
                <w:lang w:eastAsia="zh-CN"/>
              </w:rPr>
              <w:t>□</w:t>
            </w:r>
            <w:r>
              <w:rPr>
                <w:rFonts w:hint="eastAsia"/>
                <w:color w:val="000000" w:themeColor="text1"/>
                <w:highlight w:val="none"/>
              </w:rPr>
              <w:t xml:space="preserve">行车工  </w:t>
            </w:r>
            <w:r>
              <w:rPr>
                <w:rFonts w:hint="eastAsia" w:ascii="Wingdings" w:hAnsi="Wingdings"/>
                <w:color w:val="000000" w:themeColor="text1"/>
                <w:highlight w:val="none"/>
                <w:lang w:eastAsia="zh-CN"/>
              </w:rPr>
              <w:t>□</w:t>
            </w:r>
            <w:r>
              <w:rPr>
                <w:rFonts w:hint="eastAsia"/>
                <w:color w:val="000000" w:themeColor="text1"/>
                <w:highlight w:val="none"/>
              </w:rPr>
              <w:t xml:space="preserve">锅炉工  </w:t>
            </w:r>
            <w:r>
              <w:rPr>
                <w:rFonts w:hint="eastAsia" w:ascii="Wingdings" w:hAnsi="Wingdings"/>
                <w:color w:val="000000" w:themeColor="text1"/>
                <w:highlight w:val="none"/>
                <w:lang w:eastAsia="zh-CN"/>
              </w:rPr>
              <w:t>□压力容器</w:t>
            </w:r>
            <w:r>
              <w:rPr>
                <w:rFonts w:hint="eastAsia"/>
                <w:highlight w:val="none"/>
              </w:rPr>
              <w:t xml:space="preserve">   </w:t>
            </w:r>
            <w:r>
              <w:rPr>
                <w:rFonts w:hint="eastAsia" w:ascii="Wingdings" w:hAnsi="Wingdings"/>
                <w:highlight w:val="none"/>
                <w:lang w:eastAsia="zh-CN"/>
              </w:rPr>
              <w:t>□</w:t>
            </w:r>
            <w:r>
              <w:rPr>
                <w:rFonts w:hint="eastAsia"/>
                <w:highlight w:val="none"/>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rPr>
                <w:highlight w:val="none"/>
              </w:rPr>
            </w:pPr>
            <w:r>
              <w:rPr>
                <w:rFonts w:hint="eastAsia"/>
              </w:rPr>
              <w:t>组织为对产品和服务提供满足的要求，已对产品和服务</w:t>
            </w:r>
            <w:r>
              <w:rPr>
                <w:rFonts w:hint="eastAsia"/>
                <w:highlight w:val="none"/>
              </w:rPr>
              <w:t>提供的过程（见4.4）进行策划、实施和控制。策划文件包括：</w:t>
            </w:r>
          </w:p>
          <w:p>
            <w:pPr>
              <w:shd w:val="clear" w:color="auto" w:fill="C7DAF1" w:themeFill="text2" w:themeFillTint="32"/>
              <w:rPr>
                <w:highlight w:val="yellow"/>
              </w:rPr>
            </w:pPr>
            <w:r>
              <w:rPr>
                <w:rFonts w:hint="eastAsia"/>
                <w:highlight w:val="none"/>
              </w:rPr>
              <w:t xml:space="preserve"> </w:t>
            </w:r>
            <w:r>
              <w:rPr>
                <w:rFonts w:hint="eastAsia" w:ascii="Wingdings" w:hAnsi="Wingdings"/>
                <w:highlight w:val="none"/>
                <w:lang w:eastAsia="zh-CN"/>
              </w:rPr>
              <w:t>■</w:t>
            </w:r>
            <w:r>
              <w:rPr>
                <w:rFonts w:hint="eastAsia"/>
                <w:highlight w:val="none"/>
              </w:rPr>
              <w:t xml:space="preserve">工艺流程图 </w:t>
            </w:r>
            <w:r>
              <w:rPr>
                <w:rFonts w:hint="eastAsia" w:ascii="Wingdings" w:hAnsi="Wingdings"/>
                <w:highlight w:val="none"/>
                <w:lang w:eastAsia="zh-CN"/>
              </w:rPr>
              <w:t>■</w:t>
            </w:r>
            <w:r>
              <w:rPr>
                <w:rFonts w:hint="eastAsia"/>
                <w:highlight w:val="none"/>
              </w:rPr>
              <w:t xml:space="preserve">作业文件  </w:t>
            </w:r>
            <w:r>
              <w:rPr>
                <w:rFonts w:hint="eastAsia" w:ascii="Wingdings" w:hAnsi="Wingdings"/>
                <w:highlight w:val="none"/>
                <w:lang w:eastAsia="zh-CN"/>
              </w:rPr>
              <w:t>□</w:t>
            </w:r>
            <w:r>
              <w:rPr>
                <w:rFonts w:hint="eastAsia"/>
                <w:highlight w:val="none"/>
              </w:rPr>
              <w:t xml:space="preserve">检测计划   </w:t>
            </w:r>
            <w:r>
              <w:rPr>
                <w:rFonts w:hint="eastAsia" w:ascii="宋体" w:hAnsi="宋体" w:eastAsia="宋体" w:cs="宋体"/>
                <w:highlight w:val="none"/>
                <w:lang w:eastAsia="zh-CN"/>
              </w:rPr>
              <w:t>■</w:t>
            </w:r>
            <w:r>
              <w:rPr>
                <w:rFonts w:hint="eastAsia"/>
                <w:highlight w:val="none"/>
              </w:rPr>
              <w:t xml:space="preserve">接收准则  </w:t>
            </w:r>
            <w:r>
              <w:rPr>
                <w:rFonts w:hint="eastAsia" w:ascii="Wingdings" w:hAnsi="Wingdings"/>
                <w:lang w:eastAsia="zh-CN"/>
              </w:rPr>
              <w:t>□</w:t>
            </w:r>
            <w:r>
              <w:rPr>
                <w:rFonts w:hint="eastAsia"/>
                <w:highlight w:val="none"/>
              </w:rPr>
              <w:t xml:space="preserve">外包控制要求 </w:t>
            </w:r>
            <w:r>
              <w:rPr>
                <w:rFonts w:hint="eastAsia"/>
              </w:rPr>
              <w:t xml:space="preserve">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rPr>
                <w:highlight w:val="none"/>
              </w:rPr>
            </w:pPr>
            <w:r>
              <w:rPr>
                <w:rFonts w:hint="eastAsia"/>
              </w:rPr>
              <w:t>组织对产品和服务要求进行了评</w:t>
            </w:r>
            <w:r>
              <w:rPr>
                <w:rFonts w:hint="eastAsia"/>
                <w:highlight w:val="none"/>
              </w:rPr>
              <w:t>审，确保有能力向顾客提供满足要求的产品和服务。</w:t>
            </w:r>
          </w:p>
          <w:p>
            <w:pPr>
              <w:shd w:val="clear" w:color="auto" w:fill="C7DAF1" w:themeFill="text2" w:themeFillTint="32"/>
            </w:pPr>
            <w:r>
              <w:rPr>
                <w:rFonts w:hint="eastAsia"/>
                <w:highlight w:val="none"/>
              </w:rPr>
              <w:t xml:space="preserve">产品和服务要求为：  </w:t>
            </w:r>
            <w:r>
              <w:rPr>
                <w:rFonts w:hint="eastAsia" w:ascii="Wingdings" w:hAnsi="Wingdings"/>
                <w:highlight w:val="none"/>
                <w:lang w:eastAsia="zh-CN"/>
              </w:rPr>
              <w:t>□</w:t>
            </w:r>
            <w:r>
              <w:rPr>
                <w:rFonts w:hint="eastAsia"/>
                <w:highlight w:val="none"/>
              </w:rPr>
              <w:t xml:space="preserve">外来标准 </w:t>
            </w:r>
            <w:r>
              <w:rPr>
                <w:rFonts w:hint="eastAsia" w:ascii="Wingdings" w:hAnsi="Wingdings"/>
                <w:highlight w:val="none"/>
                <w:lang w:eastAsia="zh-CN"/>
              </w:rPr>
              <w:t>□</w:t>
            </w:r>
            <w:r>
              <w:rPr>
                <w:rFonts w:hint="eastAsia"/>
                <w:highlight w:val="none"/>
              </w:rPr>
              <w:t xml:space="preserve">企业标准 </w:t>
            </w:r>
            <w:r>
              <w:rPr>
                <w:rFonts w:hint="eastAsia"/>
              </w:rPr>
              <w:t xml:space="preserve">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rPr>
                <w:highlight w:val="none"/>
              </w:rPr>
            </w:pPr>
            <w:r>
              <w:rPr>
                <w:rFonts w:hint="eastAsia"/>
                <w:highlight w:val="none"/>
              </w:rPr>
              <w:t>组织对外部提供的过程、产品和服务的供方按照对产品/服务质量的类型和程度实施控制。</w:t>
            </w:r>
          </w:p>
          <w:p>
            <w:pPr>
              <w:shd w:val="clear" w:color="auto" w:fill="C7DAF1" w:themeFill="text2" w:themeFillTint="32"/>
              <w:jc w:val="left"/>
              <w:rPr>
                <w:highlight w:val="none"/>
              </w:rPr>
            </w:pPr>
            <w:r>
              <w:rPr>
                <w:rFonts w:hint="eastAsia"/>
                <w:highlight w:val="none"/>
              </w:rPr>
              <w:t>外部提供包括：</w:t>
            </w:r>
            <w:r>
              <w:rPr>
                <w:rFonts w:hint="eastAsia" w:ascii="Wingdings" w:hAnsi="Wingdings"/>
                <w:highlight w:val="none"/>
                <w:lang w:eastAsia="zh-CN"/>
              </w:rPr>
              <w:t>□</w:t>
            </w:r>
            <w:r>
              <w:rPr>
                <w:rFonts w:hint="eastAsia"/>
                <w:highlight w:val="none"/>
              </w:rPr>
              <w:t xml:space="preserve">原材料采购 </w:t>
            </w:r>
            <w:r>
              <w:rPr>
                <w:rFonts w:hint="eastAsia" w:ascii="宋体" w:hAnsi="宋体" w:eastAsia="宋体" w:cs="宋体"/>
                <w:highlight w:val="none"/>
                <w:lang w:eastAsia="zh-CN"/>
              </w:rPr>
              <w:t>□委托加工</w:t>
            </w:r>
            <w:r>
              <w:rPr>
                <w:rFonts w:hint="eastAsia"/>
                <w:highlight w:val="none"/>
              </w:rPr>
              <w:t xml:space="preserve">  </w:t>
            </w:r>
            <w:r>
              <w:rPr>
                <w:rFonts w:hint="eastAsia" w:ascii="Wingdings" w:hAnsi="Wingdings"/>
                <w:highlight w:val="none"/>
                <w:lang w:eastAsia="zh-CN"/>
              </w:rPr>
              <w:t>□</w:t>
            </w:r>
            <w:r>
              <w:rPr>
                <w:rFonts w:hint="eastAsia"/>
                <w:highlight w:val="none"/>
              </w:rPr>
              <w:t xml:space="preserve">顾客要求 </w:t>
            </w:r>
            <w:r>
              <w:rPr>
                <w:rFonts w:hint="eastAsia" w:ascii="Wingdings" w:hAnsi="Wingdings"/>
                <w:highlight w:val="none"/>
                <w:lang w:eastAsia="zh-CN"/>
              </w:rPr>
              <w:t>□</w:t>
            </w:r>
            <w:r>
              <w:rPr>
                <w:rFonts w:hint="eastAsia"/>
                <w:highlight w:val="none"/>
              </w:rPr>
              <w:t xml:space="preserve">运输  </w:t>
            </w:r>
            <w:r>
              <w:rPr>
                <w:rFonts w:hint="eastAsia" w:ascii="Wingdings" w:hAnsi="Wingdings"/>
                <w:highlight w:val="none"/>
                <w:lang w:eastAsia="zh-CN"/>
              </w:rPr>
              <w:t>□</w:t>
            </w:r>
            <w:r>
              <w:rPr>
                <w:rFonts w:hint="eastAsia"/>
                <w:highlight w:val="none"/>
              </w:rPr>
              <w:t>其他</w:t>
            </w:r>
          </w:p>
          <w:p>
            <w:pPr>
              <w:shd w:val="clear" w:color="auto" w:fill="C7DAF1" w:themeFill="text2" w:themeFillTint="32"/>
              <w:jc w:val="left"/>
            </w:pPr>
            <w:r>
              <w:rPr>
                <w:rFonts w:hint="eastAsia"/>
                <w:highlight w:val="none"/>
              </w:rPr>
              <w:t>提供给外部供方的信息</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3"/>
              <w:gridCol w:w="2259"/>
              <w:gridCol w:w="3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Pr>
                <w:p>
                  <w:pPr>
                    <w:shd w:val="clear" w:color="auto" w:fill="C7DAF1" w:themeFill="text2" w:themeFillTint="32"/>
                    <w:jc w:val="left"/>
                  </w:pPr>
                  <w:r>
                    <w:rPr>
                      <w:rFonts w:hint="eastAsia"/>
                    </w:rPr>
                    <w:t>产品/服务名称</w:t>
                  </w:r>
                </w:p>
              </w:tc>
              <w:tc>
                <w:tcPr>
                  <w:tcW w:w="2259" w:type="dxa"/>
                </w:tcPr>
                <w:p>
                  <w:pPr>
                    <w:shd w:val="clear" w:color="auto" w:fill="C7DAF1" w:themeFill="text2" w:themeFillTint="32"/>
                    <w:jc w:val="left"/>
                  </w:pPr>
                  <w:r>
                    <w:rPr>
                      <w:rFonts w:hint="eastAsia"/>
                    </w:rPr>
                    <w:t>关键过程</w:t>
                  </w:r>
                </w:p>
              </w:tc>
              <w:tc>
                <w:tcPr>
                  <w:tcW w:w="3640"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Pr>
                <w:p>
                  <w:pPr>
                    <w:widowControl/>
                    <w:jc w:val="left"/>
                    <w:rPr>
                      <w:rFonts w:hint="eastAsia" w:eastAsia="宋体"/>
                      <w:highlight w:val="none"/>
                      <w:lang w:eastAsia="zh-CN"/>
                    </w:rPr>
                  </w:pPr>
                  <w:r>
                    <w:rPr>
                      <w:sz w:val="20"/>
                      <w:highlight w:val="none"/>
                    </w:rPr>
                    <w:t>物业管理</w:t>
                  </w:r>
                </w:p>
              </w:tc>
              <w:tc>
                <w:tcPr>
                  <w:tcW w:w="2259" w:type="dxa"/>
                </w:tcPr>
                <w:p>
                  <w:pPr>
                    <w:rPr>
                      <w:rFonts w:hint="eastAsia"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eastAsia="zh-CN"/>
                    </w:rPr>
                    <w:t>关键过程：</w:t>
                  </w:r>
                  <w:r>
                    <w:rPr>
                      <w:rFonts w:hint="eastAsia" w:cs="黑体" w:asciiTheme="minorEastAsia" w:hAnsiTheme="minorEastAsia" w:eastAsiaTheme="minorEastAsia"/>
                      <w:color w:val="000000"/>
                      <w:szCs w:val="21"/>
                      <w:highlight w:val="none"/>
                      <w:lang w:eastAsia="zh-CN"/>
                    </w:rPr>
                    <w:t>服务过程</w:t>
                  </w:r>
                </w:p>
              </w:tc>
              <w:tc>
                <w:tcPr>
                  <w:tcW w:w="3640" w:type="dxa"/>
                </w:tcPr>
                <w:p>
                  <w:pPr>
                    <w:rPr>
                      <w:rFonts w:hint="eastAsia" w:ascii="Times New Roman" w:hAnsi="Times New Roman" w:eastAsia="宋体" w:cs="Times New Roman"/>
                      <w:sz w:val="21"/>
                      <w:szCs w:val="21"/>
                      <w:highlight w:val="none"/>
                      <w:lang w:eastAsia="zh-CN"/>
                    </w:rPr>
                  </w:pPr>
                  <w:r>
                    <w:rPr>
                      <w:rFonts w:hint="eastAsia" w:ascii="宋体" w:hAnsi="宋体"/>
                      <w:sz w:val="21"/>
                      <w:szCs w:val="21"/>
                      <w:highlight w:val="none"/>
                      <w:lang w:val="en-US" w:eastAsia="zh-CN"/>
                    </w:rPr>
                    <w:t>服务</w:t>
                  </w:r>
                  <w:r>
                    <w:rPr>
                      <w:rFonts w:hint="eastAsia" w:ascii="宋体" w:hAnsi="宋体"/>
                      <w:sz w:val="21"/>
                      <w:szCs w:val="21"/>
                      <w:highlight w:val="none"/>
                    </w:rPr>
                    <w:t>方案、人员能力、过程监控</w:t>
                  </w:r>
                </w:p>
              </w:tc>
            </w:tr>
          </w:tbl>
          <w:p>
            <w:pPr>
              <w:shd w:val="clear" w:color="auto" w:fill="C7DAF1" w:themeFill="text2" w:themeFillTint="32"/>
              <w:jc w:val="left"/>
              <w:rPr>
                <w:highlight w:val="none"/>
              </w:rPr>
            </w:pPr>
          </w:p>
          <w:p>
            <w:pPr>
              <w:rPr>
                <w:rFonts w:hint="default"/>
                <w:color w:val="000000" w:themeColor="text1"/>
                <w:highlight w:val="none"/>
                <w:lang w:val="en-US"/>
              </w:rPr>
            </w:pPr>
            <w:r>
              <w:rPr>
                <w:rFonts w:hint="eastAsia"/>
                <w:highlight w:val="none"/>
              </w:rPr>
              <w:t>需要确认的过程：</w:t>
            </w:r>
            <w:r>
              <w:rPr>
                <w:rFonts w:hint="eastAsia" w:cs="Times New Roman"/>
                <w:sz w:val="21"/>
                <w:szCs w:val="21"/>
                <w:highlight w:val="none"/>
                <w:u w:val="single"/>
                <w:lang w:val="en-US" w:eastAsia="zh-CN"/>
              </w:rPr>
              <w:t>服务</w:t>
            </w:r>
            <w:r>
              <w:rPr>
                <w:rFonts w:hint="eastAsia" w:ascii="Times New Roman" w:hAnsi="Times New Roman" w:eastAsia="宋体" w:cs="Times New Roman"/>
                <w:sz w:val="21"/>
                <w:szCs w:val="21"/>
                <w:highlight w:val="none"/>
                <w:u w:val="single"/>
                <w:lang w:val="en-US" w:eastAsia="zh-CN"/>
              </w:rPr>
              <w:t>过程</w:t>
            </w:r>
          </w:p>
          <w:p>
            <w:pPr>
              <w:shd w:val="clear" w:color="auto" w:fill="C7DAF1" w:themeFill="text2" w:themeFillTint="32"/>
              <w:jc w:val="left"/>
              <w:rPr>
                <w:color w:val="000000" w:themeColor="text1"/>
                <w:highlight w:val="none"/>
              </w:rPr>
            </w:pPr>
            <w:r>
              <w:rPr>
                <w:rFonts w:hint="eastAsia" w:ascii="宋体" w:hAnsi="宋体" w:eastAsia="宋体" w:cs="宋体"/>
                <w:color w:val="000000" w:themeColor="text1"/>
                <w:highlight w:val="none"/>
                <w:lang w:eastAsia="zh-CN"/>
              </w:rPr>
              <w:t>■</w:t>
            </w:r>
            <w:r>
              <w:rPr>
                <w:rFonts w:hint="eastAsia"/>
                <w:color w:val="000000" w:themeColor="text1"/>
                <w:highlight w:val="none"/>
              </w:rPr>
              <w:t xml:space="preserve">进行了有效的确认  </w:t>
            </w:r>
            <w:r>
              <w:rPr>
                <w:rFonts w:hint="eastAsia" w:ascii="Wingdings" w:hAnsi="Wingdings"/>
                <w:color w:val="000000" w:themeColor="text1"/>
                <w:highlight w:val="none"/>
                <w:lang w:eastAsia="zh-CN"/>
              </w:rPr>
              <w:t>□</w:t>
            </w:r>
            <w:r>
              <w:rPr>
                <w:rFonts w:hint="eastAsia"/>
                <w:color w:val="000000" w:themeColor="text1"/>
                <w:highlight w:val="none"/>
              </w:rPr>
              <w:t>存在不足，说明</w:t>
            </w:r>
            <w:r>
              <w:rPr>
                <w:rFonts w:hint="eastAsia"/>
                <w:color w:val="000000" w:themeColor="text1"/>
                <w:highlight w:val="none"/>
                <w:u w:val="single"/>
              </w:rPr>
              <w:t xml:space="preserve">  </w:t>
            </w:r>
            <w:r>
              <w:rPr>
                <w:rFonts w:hint="eastAsia"/>
                <w:color w:val="000000" w:themeColor="text1"/>
                <w:highlight w:val="none"/>
                <w:u w:val="single"/>
                <w:lang w:val="en-US" w:eastAsia="zh-CN"/>
              </w:rPr>
              <w:t xml:space="preserve">           </w:t>
            </w:r>
            <w:r>
              <w:rPr>
                <w:rFonts w:hint="eastAsia"/>
                <w:color w:val="000000" w:themeColor="text1"/>
                <w:highlight w:val="none"/>
                <w:u w:val="single"/>
              </w:rPr>
              <w:t xml:space="preserve">                    </w:t>
            </w:r>
          </w:p>
          <w:p>
            <w:pPr>
              <w:shd w:val="clear" w:color="auto" w:fill="C7DAF1" w:themeFill="text2" w:themeFillTint="32"/>
              <w:jc w:val="left"/>
            </w:pPr>
            <w:r>
              <w:rPr>
                <w:rFonts w:hint="eastAsia"/>
                <w:color w:val="000000" w:themeColor="text1"/>
                <w:highlight w:val="none"/>
              </w:rPr>
              <w:t>对生产和服务提供过程的控制</w:t>
            </w:r>
            <w:r>
              <w:rPr>
                <w:rFonts w:hint="eastAsia" w:ascii="宋体" w:hAnsi="宋体" w:eastAsia="宋体" w:cs="宋体"/>
                <w:color w:val="000000" w:themeColor="text1"/>
                <w:highlight w:val="none"/>
                <w:lang w:eastAsia="zh-CN"/>
              </w:rPr>
              <w:t>■</w:t>
            </w:r>
            <w:r>
              <w:rPr>
                <w:rFonts w:hint="eastAsia"/>
                <w:color w:val="000000" w:themeColor="text1"/>
                <w:highlight w:val="none"/>
              </w:rPr>
              <w:t xml:space="preserve">符合要求 </w:t>
            </w:r>
            <w:r>
              <w:rPr>
                <w:rFonts w:hint="eastAsia" w:ascii="Wingdings" w:hAnsi="Wingdings"/>
                <w:color w:val="000000" w:themeColor="text1"/>
                <w:highlight w:val="none"/>
                <w:lang w:eastAsia="zh-CN"/>
              </w:rPr>
              <w:t>□</w:t>
            </w:r>
            <w:r>
              <w:rPr>
                <w:rFonts w:hint="eastAsia"/>
                <w:color w:val="000000" w:themeColor="text1"/>
                <w:highlight w:val="none"/>
              </w:rPr>
              <w:t>存在不足，说明</w:t>
            </w:r>
            <w:r>
              <w:rPr>
                <w:rFonts w:hint="eastAsia"/>
                <w:color w:val="000000" w:themeColor="text1"/>
                <w:highlight w:val="none"/>
                <w:u w:val="single"/>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组织爱护在组织控制下或</w:t>
            </w:r>
            <w:r>
              <w:rPr>
                <w:rFonts w:hint="eastAsia"/>
                <w:highlight w:val="none"/>
              </w:rPr>
              <w:t>使用顾客或外部供方的财产。</w:t>
            </w:r>
          </w:p>
          <w:p>
            <w:pPr>
              <w:shd w:val="clear" w:color="auto" w:fill="C7DAF1" w:themeFill="text2" w:themeFillTint="32"/>
              <w:rPr>
                <w:highlight w:val="none"/>
              </w:rPr>
            </w:pPr>
            <w:r>
              <w:rPr>
                <w:rFonts w:hint="eastAsia"/>
                <w:highlight w:val="none"/>
              </w:rPr>
              <w:t>目前的顾客或外部供方财产包括：</w:t>
            </w:r>
          </w:p>
          <w:p>
            <w:pPr>
              <w:shd w:val="clear" w:color="auto" w:fill="C7DAF1" w:themeFill="text2" w:themeFillTint="32"/>
            </w:pPr>
            <w:r>
              <w:rPr>
                <w:rFonts w:hint="eastAsia" w:ascii="Wingdings" w:hAnsi="Wingdings"/>
                <w:color w:val="000000" w:themeColor="text1"/>
                <w:highlight w:val="none"/>
                <w:lang w:eastAsia="zh-CN"/>
              </w:rPr>
              <w:t>□</w:t>
            </w:r>
            <w:r>
              <w:rPr>
                <w:rFonts w:hint="eastAsia"/>
                <w:highlight w:val="none"/>
              </w:rPr>
              <w:t xml:space="preserve">原材料 </w:t>
            </w:r>
            <w:r>
              <w:rPr>
                <w:rFonts w:hint="eastAsia" w:ascii="Wingdings" w:hAnsi="Wingdings"/>
                <w:highlight w:val="none"/>
                <w:lang w:eastAsia="zh-CN"/>
              </w:rPr>
              <w:t>□</w:t>
            </w:r>
            <w:r>
              <w:rPr>
                <w:rFonts w:hint="eastAsia"/>
                <w:highlight w:val="none"/>
              </w:rPr>
              <w:t xml:space="preserve">设备 </w:t>
            </w:r>
            <w:r>
              <w:rPr>
                <w:rFonts w:hint="eastAsia" w:ascii="Wingdings" w:hAnsi="Wingdings"/>
                <w:highlight w:val="none"/>
                <w:lang w:eastAsia="zh-CN"/>
              </w:rPr>
              <w:t>□</w:t>
            </w:r>
            <w:r>
              <w:rPr>
                <w:rFonts w:hint="eastAsia"/>
                <w:highlight w:val="none"/>
              </w:rPr>
              <w:t xml:space="preserve">检测设备 </w:t>
            </w:r>
            <w:r>
              <w:rPr>
                <w:rFonts w:hint="eastAsia" w:ascii="宋体" w:hAnsi="宋体" w:eastAsia="宋体" w:cs="宋体"/>
                <w:highlight w:val="none"/>
                <w:lang w:eastAsia="zh-CN"/>
              </w:rPr>
              <w:t>□图纸</w:t>
            </w:r>
            <w:r>
              <w:rPr>
                <w:rFonts w:hint="eastAsia"/>
                <w:highlight w:val="none"/>
              </w:rPr>
              <w:t xml:space="preserve"> </w:t>
            </w:r>
            <w:r>
              <w:rPr>
                <w:rFonts w:hint="eastAsia" w:ascii="Wingdings" w:hAnsi="Wingdings"/>
                <w:highlight w:val="none"/>
                <w:lang w:eastAsia="zh-CN"/>
              </w:rPr>
              <w:t>□</w:t>
            </w:r>
            <w:r>
              <w:rPr>
                <w:rFonts w:hint="eastAsia"/>
                <w:highlight w:val="none"/>
              </w:rPr>
              <w:t xml:space="preserve">配方 </w:t>
            </w:r>
            <w:r>
              <w:rPr>
                <w:rFonts w:hint="eastAsia" w:ascii="Wingdings" w:hAnsi="Wingdings"/>
                <w:highlight w:val="none"/>
                <w:lang w:eastAsia="zh-CN"/>
              </w:rPr>
              <w:t>■</w:t>
            </w:r>
            <w:r>
              <w:rPr>
                <w:rFonts w:hint="eastAsia"/>
                <w:highlight w:val="none"/>
              </w:rPr>
              <w:t>个人信</w:t>
            </w:r>
            <w:r>
              <w:rPr>
                <w:rFonts w:hint="eastAsia"/>
              </w:rPr>
              <w:t xml:space="preserve">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 xml:space="preserve">组织应满足与产品和服务相关的交付后活动的要求。 </w:t>
            </w:r>
          </w:p>
          <w:p>
            <w:pPr>
              <w:shd w:val="clear" w:color="auto" w:fill="C7DAF1" w:themeFill="text2" w:themeFillTint="32"/>
              <w:rPr>
                <w:rFonts w:hint="default" w:eastAsia="宋体"/>
                <w:highlight w:val="none"/>
                <w:lang w:val="en-US" w:eastAsia="zh-CN"/>
              </w:rPr>
            </w:pPr>
            <w:r>
              <w:rPr>
                <w:rFonts w:hint="eastAsia"/>
                <w:highlight w:val="none"/>
              </w:rPr>
              <w:t>目前交付后活动：</w:t>
            </w:r>
            <w:r>
              <w:rPr>
                <w:rFonts w:hint="eastAsia" w:ascii="Wingdings" w:hAnsi="Wingdings"/>
                <w:highlight w:val="none"/>
                <w:lang w:eastAsia="zh-CN"/>
              </w:rPr>
              <w:t>□</w:t>
            </w:r>
            <w:r>
              <w:rPr>
                <w:rFonts w:hint="eastAsia"/>
                <w:highlight w:val="none"/>
              </w:rPr>
              <w:t xml:space="preserve">三包 </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val="en-US" w:eastAsia="zh-CN"/>
              </w:rPr>
              <w:t>返工</w:t>
            </w:r>
            <w:r>
              <w:rPr>
                <w:rFonts w:hint="eastAsia"/>
                <w:highlight w:val="none"/>
              </w:rPr>
              <w:t xml:space="preserve"> </w:t>
            </w:r>
            <w:r>
              <w:rPr>
                <w:rFonts w:hint="eastAsia" w:ascii="Wingdings" w:hAnsi="Wingdings"/>
                <w:highlight w:val="none"/>
                <w:lang w:eastAsia="zh-CN"/>
              </w:rPr>
              <w:t>□</w:t>
            </w:r>
            <w:r>
              <w:rPr>
                <w:rFonts w:hint="eastAsia"/>
                <w:highlight w:val="none"/>
              </w:rPr>
              <w:t xml:space="preserve">赔偿 </w:t>
            </w:r>
            <w:r>
              <w:rPr>
                <w:rFonts w:hint="eastAsia" w:ascii="Wingdings" w:hAnsi="Wingdings"/>
                <w:highlight w:val="none"/>
                <w:lang w:eastAsia="zh-CN"/>
              </w:rPr>
              <w:t>□</w:t>
            </w:r>
            <w:r>
              <w:rPr>
                <w:rFonts w:hint="eastAsia"/>
                <w:highlight w:val="none"/>
              </w:rPr>
              <w:t xml:space="preserve">道歉 </w:t>
            </w:r>
            <w:r>
              <w:rPr>
                <w:rFonts w:hint="eastAsia" w:ascii="Wingdings" w:hAnsi="Wingdings"/>
                <w:highlight w:val="none"/>
                <w:lang w:eastAsia="zh-CN"/>
              </w:rPr>
              <w:t>□</w:t>
            </w:r>
            <w:r>
              <w:rPr>
                <w:rFonts w:hint="eastAsia"/>
                <w:highlight w:val="none"/>
              </w:rPr>
              <w:t xml:space="preserve">最终处置 </w:t>
            </w:r>
            <w:r>
              <w:rPr>
                <w:rFonts w:hint="eastAsia" w:ascii="宋体" w:hAnsi="宋体" w:eastAsia="宋体" w:cs="宋体"/>
                <w:highlight w:val="none"/>
                <w:lang w:eastAsia="zh-CN"/>
              </w:rPr>
              <w:t>■</w:t>
            </w:r>
            <w:r>
              <w:rPr>
                <w:rFonts w:hint="eastAsia"/>
                <w:highlight w:val="none"/>
              </w:rPr>
              <w:t>其他</w:t>
            </w:r>
            <w:r>
              <w:rPr>
                <w:rFonts w:hint="eastAsia"/>
                <w:highlight w:val="none"/>
                <w:lang w:eastAsia="zh-CN"/>
              </w:rPr>
              <w:t>：</w:t>
            </w:r>
            <w:r>
              <w:rPr>
                <w:rFonts w:hint="eastAsia"/>
                <w:highlight w:val="none"/>
                <w:lang w:val="en-US" w:eastAsia="zh-CN"/>
              </w:rPr>
              <w:t>售后服务</w:t>
            </w:r>
          </w:p>
          <w:p>
            <w:pPr>
              <w:shd w:val="clear" w:color="auto" w:fill="C7DAF1" w:themeFill="text2" w:themeFillTint="32"/>
              <w:rPr>
                <w:highlight w:val="none"/>
              </w:rPr>
            </w:pPr>
            <w:r>
              <w:rPr>
                <w:rFonts w:hint="eastAsia"/>
                <w:highlight w:val="none"/>
              </w:rPr>
              <w:t>交付后活动：</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 xml:space="preserve">组织在适当阶段实施策划的安排，以验证产品和服务的要求已得到满足。 </w:t>
            </w:r>
          </w:p>
          <w:p>
            <w:pPr>
              <w:shd w:val="clear" w:color="auto" w:fill="C7DAF1" w:themeFill="text2" w:themeFillTint="32"/>
              <w:rPr>
                <w:highlight w:val="none"/>
              </w:rPr>
            </w:pPr>
            <w:r>
              <w:rPr>
                <w:rFonts w:hint="eastAsia"/>
                <w:highlight w:val="none"/>
              </w:rPr>
              <w:t>实施了</w:t>
            </w:r>
            <w:r>
              <w:rPr>
                <w:rFonts w:hint="eastAsia" w:ascii="Wingdings" w:hAnsi="Wingdings"/>
                <w:highlight w:val="none"/>
                <w:lang w:eastAsia="zh-CN"/>
              </w:rPr>
              <w:t>■</w:t>
            </w:r>
            <w:r>
              <w:rPr>
                <w:rFonts w:hint="eastAsia"/>
                <w:highlight w:val="none"/>
              </w:rPr>
              <w:t xml:space="preserve">进货检验 </w:t>
            </w:r>
            <w:r>
              <w:rPr>
                <w:rFonts w:hint="eastAsia" w:ascii="宋体" w:hAnsi="宋体" w:eastAsia="宋体" w:cs="宋体"/>
                <w:highlight w:val="none"/>
                <w:lang w:eastAsia="zh-CN"/>
              </w:rPr>
              <w:t>□首件检验</w:t>
            </w:r>
            <w:r>
              <w:rPr>
                <w:rFonts w:hint="eastAsia"/>
                <w:highlight w:val="none"/>
              </w:rPr>
              <w:t xml:space="preserve"> </w:t>
            </w:r>
            <w:r>
              <w:rPr>
                <w:rFonts w:hint="eastAsia" w:ascii="Wingdings" w:hAnsi="Wingdings"/>
                <w:highlight w:val="none"/>
                <w:lang w:eastAsia="zh-CN"/>
              </w:rPr>
              <w:t>■</w:t>
            </w:r>
            <w:r>
              <w:rPr>
                <w:rFonts w:hint="eastAsia"/>
                <w:highlight w:val="none"/>
              </w:rPr>
              <w:t xml:space="preserve">过程检验 </w:t>
            </w:r>
            <w:r>
              <w:rPr>
                <w:rFonts w:hint="eastAsia"/>
                <w:highlight w:val="none"/>
                <w:lang w:eastAsia="zh-CN"/>
              </w:rPr>
              <w:t>■</w:t>
            </w:r>
            <w:r>
              <w:rPr>
                <w:rFonts w:hint="eastAsia"/>
                <w:highlight w:val="none"/>
              </w:rPr>
              <w:t xml:space="preserve">最终检验 </w:t>
            </w:r>
            <w:r>
              <w:rPr>
                <w:rFonts w:hint="eastAsia"/>
                <w:highlight w:val="none"/>
                <w:lang w:eastAsia="zh-CN"/>
              </w:rPr>
              <w:t>□型式检验</w:t>
            </w:r>
            <w:r>
              <w:rPr>
                <w:rFonts w:hint="eastAsia"/>
                <w:highlight w:val="none"/>
              </w:rPr>
              <w:t xml:space="preserve"> </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color w:val="000000" w:themeColor="text1"/>
                <w:highlight w:val="none"/>
              </w:rPr>
              <w:t>《型式检验报告》，如：</w:t>
            </w:r>
            <w:r>
              <w:rPr>
                <w:rFonts w:hint="eastAsia"/>
                <w:color w:val="000000" w:themeColor="text1"/>
                <w:highlight w:val="none"/>
                <w:u w:val="single"/>
              </w:rPr>
              <w:t xml:space="preserve"> </w:t>
            </w:r>
            <w:r>
              <w:rPr>
                <w:rFonts w:hint="eastAsia"/>
                <w:highlight w:val="none"/>
                <w:u w:val="single"/>
              </w:rPr>
              <w:t xml:space="preserve">     </w:t>
            </w:r>
            <w:r>
              <w:rPr>
                <w:rFonts w:hint="eastAsia"/>
                <w:highlight w:val="none"/>
              </w:rPr>
              <w:t>。</w:t>
            </w:r>
          </w:p>
          <w:p>
            <w:pPr>
              <w:shd w:val="clear" w:color="auto" w:fill="C7DAF1" w:themeFill="text2" w:themeFillTint="32"/>
              <w:rPr>
                <w:highlight w:val="none"/>
              </w:rPr>
            </w:pPr>
            <w:r>
              <w:rPr>
                <w:rFonts w:hint="eastAsia"/>
                <w:highlight w:val="none"/>
              </w:rPr>
              <w:t>产品检验/服务放行：</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组织确保对不符合要求的输出进行识别和控制，以防止非预期的使用或交付。</w:t>
            </w:r>
          </w:p>
          <w:p>
            <w:pPr>
              <w:shd w:val="clear" w:color="auto" w:fill="C7DAF1" w:themeFill="text2" w:themeFillTint="32"/>
              <w:rPr>
                <w:highlight w:val="none"/>
              </w:rPr>
            </w:pPr>
            <w:r>
              <w:rPr>
                <w:rFonts w:hint="eastAsia"/>
                <w:highlight w:val="none"/>
              </w:rPr>
              <w:t>不合格品控制：</w:t>
            </w:r>
            <w:r>
              <w:rPr>
                <w:rFonts w:hint="eastAsia" w:ascii="Wingdings" w:hAnsi="Wingdings"/>
                <w:highlight w:val="none"/>
                <w:lang w:eastAsia="zh-CN"/>
              </w:rPr>
              <w:t>■</w:t>
            </w:r>
            <w:r>
              <w:rPr>
                <w:rFonts w:hint="eastAsia"/>
                <w:highlight w:val="none"/>
              </w:rPr>
              <w:t>符合要求</w:t>
            </w:r>
            <w:r>
              <w:rPr>
                <w:rFonts w:hint="eastAsia" w:ascii="Wingdings" w:hAnsi="Wingdings"/>
                <w:highlight w:val="none"/>
                <w:lang w:eastAsia="zh-CN"/>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w:t>
            </w:r>
            <w:r>
              <w:rPr>
                <w:rFonts w:hint="eastAsia" w:ascii="Times New Roman" w:hAnsi="Times New Roman" w:eastAsia="宋体" w:cs="Times New Roman"/>
                <w:highlight w:val="none"/>
              </w:rPr>
              <w:t>策划于</w:t>
            </w:r>
            <w:r>
              <w:rPr>
                <w:rFonts w:hint="eastAsia" w:cs="Times New Roman"/>
                <w:highlight w:val="none"/>
                <w:u w:val="single"/>
                <w:lang w:eastAsia="zh-CN"/>
              </w:rPr>
              <w:t>2021年7月10-11日</w:t>
            </w:r>
            <w:r>
              <w:rPr>
                <w:rFonts w:hint="eastAsia" w:ascii="Times New Roman" w:hAnsi="Times New Roman" w:eastAsia="宋体" w:cs="Times New Roman"/>
                <w:highlight w:val="none"/>
              </w:rPr>
              <w:t>实施了质量管</w:t>
            </w:r>
            <w:r>
              <w:rPr>
                <w:rFonts w:hint="eastAsia"/>
                <w:highlight w:val="none"/>
              </w:rPr>
              <w:t>理体系内部审核，对质量管理体系的符合性和有效性进行了审核。内审发现的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项不符合在本次审核前已完成整改。在公司内完成的这些审核是可信的。</w:t>
            </w:r>
          </w:p>
          <w:p>
            <w:pPr>
              <w:pStyle w:val="2"/>
            </w:pPr>
          </w:p>
          <w:p>
            <w:pPr>
              <w:shd w:val="clear" w:color="auto" w:fill="C7DAF1" w:themeFill="text2" w:themeFillTint="32"/>
              <w:rPr>
                <w:highlight w:val="none"/>
              </w:rPr>
            </w:pPr>
            <w:r>
              <w:rPr>
                <w:rFonts w:hint="eastAsia"/>
                <w:highlight w:val="none"/>
              </w:rPr>
              <w:t>若是组织多场所/临时场所：（按照组织的实际情况选择）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内审贯穿了多场所/临时现场，内审的验证结论是正面的。管理者代表相应的职权覆盖了所有的场所。）</w:t>
            </w:r>
          </w:p>
          <w:p>
            <w:pPr>
              <w:shd w:val="clear" w:color="auto" w:fill="C7DAF1" w:themeFill="text2" w:themeFillTint="32"/>
              <w:rPr>
                <w:highlight w:val="none"/>
              </w:rPr>
            </w:pPr>
          </w:p>
          <w:p>
            <w:pPr>
              <w:shd w:val="clear" w:color="auto" w:fill="C7DAF1" w:themeFill="text2" w:themeFillTint="32"/>
              <w:rPr>
                <w:highlight w:val="none"/>
              </w:rPr>
            </w:pPr>
            <w:r>
              <w:rPr>
                <w:rFonts w:hint="eastAsia"/>
                <w:highlight w:val="none"/>
              </w:rPr>
              <w:t>若是多班次操作：（按照组织的实际情况选择）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C7DAF1" w:themeFill="text2" w:themeFillTint="32"/>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ascii="Times New Roman" w:hAnsi="Times New Roman" w:eastAsia="宋体" w:cs="Times New Roman"/>
                <w:u w:val="single"/>
              </w:rPr>
              <w:t>2021年7月20日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spacing w:line="240" w:lineRule="auto"/>
            </w:pPr>
            <w:r>
              <w:rPr>
                <w:rFonts w:hint="eastAsia"/>
              </w:rPr>
              <w:t xml:space="preserve">■不合格产品/服务 </w:t>
            </w:r>
            <w:r>
              <w:rPr>
                <w:rFonts w:ascii="Wingdings" w:hAnsi="Wingdings"/>
              </w:rPr>
              <w:t></w:t>
            </w:r>
            <w:r>
              <w:rPr>
                <w:rFonts w:hint="eastAsia"/>
              </w:rPr>
              <w:t xml:space="preserve">自我验证的结果  ■顾客投诉  </w:t>
            </w:r>
            <w:r>
              <w:rPr>
                <w:rFonts w:hint="eastAsia"/>
                <w:lang w:eastAsia="zh-CN"/>
              </w:rPr>
              <w:t>■</w:t>
            </w:r>
            <w:r>
              <w:rPr>
                <w:rFonts w:hint="eastAsia"/>
              </w:rPr>
              <w:t xml:space="preserve">顾客满意调查 </w:t>
            </w:r>
          </w:p>
          <w:p>
            <w:pPr>
              <w:shd w:val="clear" w:color="auto" w:fill="C7DAF1" w:themeFill="text2" w:themeFillTint="32"/>
            </w:pPr>
            <w:r>
              <w:rPr>
                <w:rFonts w:hint="eastAsia"/>
              </w:rPr>
              <w:t xml:space="preserve">■内审不符合项   </w:t>
            </w:r>
            <w:r>
              <w:rPr>
                <w:rFonts w:hint="eastAsia" w:ascii="宋体" w:hAnsi="宋体" w:eastAsia="宋体" w:cs="宋体"/>
              </w:rPr>
              <w:t>■</w:t>
            </w:r>
            <w:r>
              <w:rPr>
                <w:rFonts w:hint="eastAsia"/>
              </w:rPr>
              <w:t xml:space="preserve">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49" w:type="dxa"/>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2</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rPr>
          <w:highlight w:val="red"/>
        </w:rPr>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lang w:eastAsia="zh-CN"/>
              </w:rPr>
              <w:t>■定期（近一年）</w:t>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ascii="宋体" w:hAnsi="宋体" w:eastAsia="宋体" w:cs="宋体"/>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□仓库管理</w:t>
            </w:r>
            <w:r>
              <w:rPr>
                <w:rFonts w:hint="eastAsia"/>
              </w:rPr>
              <w:t xml:space="preserve">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w:t>
            </w:r>
            <w:r>
              <w:rPr>
                <w:rFonts w:hint="eastAsia"/>
                <w:lang w:eastAsia="zh-CN"/>
              </w:rPr>
              <w:t>□特种设备管理</w:t>
            </w:r>
            <w:r>
              <w:rPr>
                <w:rFonts w:hint="eastAsia"/>
              </w:rPr>
              <w:t xml:space="preserve">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ascii="宋体" w:hAnsi="宋体"/>
                <w:szCs w:val="21"/>
                <w:highlight w:val="none"/>
                <w:lang w:val="en-US" w:eastAsia="zh-CN"/>
              </w:rPr>
              <w:t xml:space="preserve">   </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rPr>
                <w:rFonts w:hint="eastAsia" w:eastAsia="宋体"/>
                <w:lang w:eastAsia="zh-CN"/>
              </w:rPr>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left"/>
              <w:rPr>
                <w:rFonts w:hint="eastAsia" w:ascii="Times New Roman" w:hAnsi="Times New Roman" w:cs="Times New Roman"/>
                <w:highlight w:val="none"/>
                <w:lang w:val="en-GB"/>
              </w:rPr>
            </w:pPr>
            <w:r>
              <w:rPr>
                <w:rFonts w:hint="eastAsia"/>
              </w:rPr>
              <w:t>最高管</w:t>
            </w:r>
            <w:r>
              <w:rPr>
                <w:rFonts w:hint="eastAsia"/>
                <w:lang w:val="en-GB"/>
              </w:rPr>
              <w:t>理者制定了文件化的管理体系方针</w:t>
            </w:r>
            <w:r>
              <w:rPr>
                <w:rFonts w:hint="eastAsia"/>
                <w:highlight w:val="none"/>
                <w:u w:val="single"/>
                <w:lang w:val="en-GB"/>
              </w:rPr>
              <w:t>：</w:t>
            </w:r>
            <w:r>
              <w:rPr>
                <w:rFonts w:hint="eastAsia" w:cs="Times New Roman"/>
                <w:highlight w:val="none"/>
                <w:u w:val="single"/>
                <w:lang w:val="en-GB" w:eastAsia="zh-CN"/>
              </w:rPr>
              <w:t>业主至上、诚信守法，持续改进、科学管理，珍惜环境、安全经营</w:t>
            </w:r>
            <w:r>
              <w:rPr>
                <w:rFonts w:hint="eastAsia" w:ascii="Times New Roman" w:hAnsi="Times New Roman" w:cs="Times New Roman"/>
                <w:highlight w:val="none"/>
                <w:lang w:val="en-GB"/>
              </w:rPr>
              <w:t xml:space="preserve">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443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tcPr>
                <w:p>
                  <w:pPr>
                    <w:shd w:val="clear" w:color="auto" w:fill="EBF1DE" w:themeFill="accent3" w:themeFillTint="32"/>
                    <w:rPr>
                      <w:rFonts w:hint="eastAsia" w:cs="Times New Roman" w:asciiTheme="minorEastAsia" w:hAnsiTheme="minorEastAsia" w:eastAsiaTheme="minorEastAsia"/>
                      <w:b w:val="0"/>
                      <w:bCs w:val="0"/>
                      <w:sz w:val="21"/>
                      <w:szCs w:val="21"/>
                    </w:rPr>
                  </w:pPr>
                  <w:r>
                    <w:rPr>
                      <w:rFonts w:hint="eastAsia" w:cs="Times New Roman" w:asciiTheme="minorEastAsia" w:hAnsiTheme="minorEastAsia" w:eastAsiaTheme="minorEastAsia"/>
                      <w:b w:val="0"/>
                      <w:bCs w:val="0"/>
                      <w:sz w:val="21"/>
                      <w:szCs w:val="21"/>
                    </w:rPr>
                    <w:t>主要的风险或机遇描述</w:t>
                  </w:r>
                </w:p>
              </w:tc>
              <w:tc>
                <w:tcPr>
                  <w:tcW w:w="4438"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eastAsia" w:cs="Times New Roman" w:asciiTheme="minorEastAsia" w:hAnsiTheme="minorEastAsia" w:eastAsiaTheme="minorEastAsia"/>
                      <w:b w:val="0"/>
                      <w:bCs w:val="0"/>
                      <w:sz w:val="21"/>
                      <w:szCs w:val="21"/>
                      <w:highlight w:val="none"/>
                      <w:lang w:val="en-US" w:eastAsia="zh-CN"/>
                    </w:rPr>
                  </w:pPr>
                  <w:r>
                    <w:rPr>
                      <w:rFonts w:hint="eastAsia" w:cs="Times New Roman" w:asciiTheme="minorEastAsia" w:hAnsiTheme="minorEastAsia" w:eastAsiaTheme="minorEastAsia"/>
                      <w:b w:val="0"/>
                      <w:bCs w:val="0"/>
                      <w:sz w:val="21"/>
                      <w:szCs w:val="21"/>
                      <w:highlight w:val="none"/>
                      <w:lang w:val="en-US" w:eastAsia="zh-CN"/>
                    </w:rPr>
                    <w:t>潜在火灾</w:t>
                  </w:r>
                </w:p>
              </w:tc>
              <w:tc>
                <w:tcPr>
                  <w:tcW w:w="4438"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eastAsia" w:cs="Times New Roman" w:asciiTheme="minorEastAsia" w:hAnsiTheme="minorEastAsia" w:eastAsiaTheme="minorEastAsia"/>
                      <w:b w:val="0"/>
                      <w:bCs w:val="0"/>
                      <w:sz w:val="21"/>
                      <w:szCs w:val="21"/>
                      <w:highlight w:val="none"/>
                      <w:lang w:val="en-US" w:eastAsia="zh-CN"/>
                    </w:rPr>
                  </w:pPr>
                  <w:r>
                    <w:rPr>
                      <w:rFonts w:hint="eastAsia" w:cs="Times New Roman" w:asciiTheme="minorEastAsia" w:hAnsiTheme="minorEastAsia" w:eastAsiaTheme="minorEastAsia"/>
                      <w:b w:val="0"/>
                      <w:bCs w:val="0"/>
                      <w:sz w:val="21"/>
                      <w:szCs w:val="21"/>
                      <w:highlight w:val="none"/>
                      <w:lang w:val="en-US" w:eastAsia="zh-CN"/>
                    </w:rPr>
                    <w:t>固体废弃物的排放</w:t>
                  </w:r>
                </w:p>
              </w:tc>
              <w:tc>
                <w:tcPr>
                  <w:tcW w:w="4438"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default" w:cs="Times New Roman" w:asciiTheme="minorEastAsia" w:hAnsiTheme="minorEastAsia" w:eastAsiaTheme="minorEastAsia"/>
                      <w:b w:val="0"/>
                      <w:bCs w:val="0"/>
                      <w:sz w:val="21"/>
                      <w:szCs w:val="21"/>
                      <w:highlight w:val="none"/>
                      <w:lang w:val="en-US" w:eastAsia="zh-CN"/>
                    </w:rPr>
                  </w:pPr>
                </w:p>
              </w:tc>
              <w:tc>
                <w:tcPr>
                  <w:tcW w:w="4438"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default" w:cs="Times New Roman" w:asciiTheme="minorEastAsia" w:hAnsiTheme="minorEastAsia" w:eastAsiaTheme="minorEastAsia"/>
                      <w:b w:val="0"/>
                      <w:bCs w:val="0"/>
                      <w:sz w:val="21"/>
                      <w:szCs w:val="21"/>
                      <w:highlight w:val="red"/>
                      <w:lang w:val="en-US" w:eastAsia="zh-CN"/>
                    </w:rPr>
                  </w:pPr>
                </w:p>
              </w:tc>
              <w:tc>
                <w:tcPr>
                  <w:tcW w:w="4438" w:type="dxa"/>
                  <w:vAlign w:val="top"/>
                </w:tcPr>
                <w:p>
                  <w:pPr>
                    <w:shd w:val="clear" w:color="auto" w:fill="EBF1DE" w:themeFill="accent3" w:themeFillTint="32"/>
                    <w:rPr>
                      <w:rFonts w:ascii="Times New Roman" w:hAnsi="Times New Roman" w:eastAsia="宋体" w:cs="Times New Roman"/>
                      <w:kern w:val="2"/>
                      <w:sz w:val="21"/>
                      <w:szCs w:val="24"/>
                      <w:highlight w:val="red"/>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highlight w:val="red"/>
                      <w:lang w:val="en-US" w:eastAsia="zh-CN" w:bidi="ar-SA"/>
                    </w:rPr>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rPr>
                <w:highlight w:val="none"/>
              </w:rPr>
            </w:pPr>
            <w:r>
              <w:rPr>
                <w:rFonts w:hint="eastAsia"/>
              </w:rPr>
              <w:t>制订了文件化的评价</w:t>
            </w:r>
            <w:r>
              <w:rPr>
                <w:rFonts w:hint="eastAsia"/>
                <w:highlight w:val="none"/>
              </w:rPr>
              <w:t>重要环境因素的准则，重要环境因素已识别，且对它们的重要性和对环境的影响被定期评审和更新。</w:t>
            </w:r>
          </w:p>
          <w:p>
            <w:pPr>
              <w:shd w:val="clear" w:color="auto" w:fill="EBF1DE" w:themeFill="accent3" w:themeFillTint="32"/>
              <w:rPr>
                <w:highlight w:val="none"/>
              </w:rPr>
            </w:pPr>
            <w:r>
              <w:rPr>
                <w:rFonts w:hint="eastAsia"/>
                <w:highlight w:val="none"/>
              </w:rPr>
              <w:t>重要环境因素包括(必要时，按每个场所来描述):（不必全选）</w:t>
            </w:r>
          </w:p>
          <w:p>
            <w:pPr>
              <w:shd w:val="clear" w:color="auto" w:fill="EBF1DE" w:themeFill="accent3" w:themeFillTint="32"/>
              <w:spacing w:before="40" w:after="40"/>
              <w:rPr>
                <w:rFonts w:hint="eastAsia" w:eastAsia="宋体"/>
                <w:highlight w:val="cyan"/>
                <w:lang w:eastAsia="zh-CN"/>
              </w:rPr>
            </w:pPr>
            <w:r>
              <w:rPr>
                <w:rFonts w:hint="eastAsia"/>
                <w:highlight w:val="none"/>
                <w:lang w:eastAsia="zh-CN"/>
              </w:rPr>
              <w:t>■</w:t>
            </w:r>
            <w:r>
              <w:rPr>
                <w:rFonts w:hint="eastAsia"/>
                <w:highlight w:val="none"/>
              </w:rPr>
              <w:t xml:space="preserve">能源消耗  </w:t>
            </w:r>
            <w:r>
              <w:rPr>
                <w:rFonts w:hint="eastAsia"/>
                <w:highlight w:val="none"/>
                <w:lang w:eastAsia="zh-CN"/>
              </w:rPr>
              <w:t>■</w:t>
            </w:r>
            <w:r>
              <w:rPr>
                <w:rFonts w:hint="eastAsia"/>
                <w:highlight w:val="none"/>
              </w:rPr>
              <w:t xml:space="preserve">资源消耗 □废水排放  □废气排放 □粉尘排放  </w:t>
            </w:r>
            <w:r>
              <w:rPr>
                <w:rFonts w:hint="eastAsia"/>
                <w:highlight w:val="none"/>
                <w:lang w:eastAsia="zh-CN"/>
              </w:rPr>
              <w:t>□</w:t>
            </w:r>
            <w:r>
              <w:rPr>
                <w:rFonts w:hint="eastAsia"/>
                <w:highlight w:val="none"/>
              </w:rPr>
              <w:t xml:space="preserve">危废排放 □噪声排放  □危化品泄露 □压力容器爆炸  </w:t>
            </w:r>
            <w:r>
              <w:rPr>
                <w:rFonts w:hint="eastAsia"/>
                <w:highlight w:val="none"/>
                <w:lang w:eastAsia="zh-CN"/>
              </w:rPr>
              <w:t>■</w:t>
            </w:r>
            <w:r>
              <w:rPr>
                <w:rFonts w:hint="eastAsia"/>
                <w:highlight w:val="none"/>
              </w:rPr>
              <w:t xml:space="preserve">火灾  </w:t>
            </w:r>
            <w:r>
              <w:rPr>
                <w:rFonts w:hint="eastAsia"/>
                <w:highlight w:val="none"/>
                <w:lang w:eastAsia="zh-CN"/>
              </w:rPr>
              <w:t>■</w:t>
            </w:r>
            <w:r>
              <w:rPr>
                <w:rFonts w:hint="eastAsia"/>
                <w:highlight w:val="none"/>
              </w:rPr>
              <w:t>其他</w:t>
            </w:r>
            <w:r>
              <w:rPr>
                <w:rFonts w:hint="eastAsia"/>
                <w:highlight w:val="none"/>
                <w:lang w:eastAsia="zh-CN"/>
              </w:rPr>
              <w:t>：</w:t>
            </w:r>
            <w:r>
              <w:rPr>
                <w:rFonts w:hint="eastAsia" w:ascii="Times New Roman" w:hAnsi="Times New Roman" w:cs="Times New Roman"/>
                <w:highlight w:val="none"/>
                <w:lang w:eastAsia="zh-CN"/>
              </w:rPr>
              <w:t>固体废弃物排放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□污水处理  □</w:t>
            </w:r>
            <w:r>
              <w:rPr>
                <w:rFonts w:hint="default" w:eastAsia="宋体"/>
                <w:lang w:val="en-US" w:eastAsia="zh-CN"/>
              </w:rPr>
              <w:t>油烟</w:t>
            </w:r>
            <w:r>
              <w:rPr>
                <w:rFonts w:hint="eastAsia"/>
                <w:lang w:val="en-US" w:eastAsia="zh-CN"/>
              </w:rPr>
              <w:t>处理</w:t>
            </w:r>
            <w:r>
              <w:rPr>
                <w:rFonts w:hint="eastAsia"/>
              </w:rPr>
              <w:t xml:space="preserve">设备 □设备降噪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lang w:eastAsia="zh-CN"/>
              </w:rPr>
              <w:t>□压力容器</w:t>
            </w:r>
            <w:r>
              <w:rPr>
                <w:rFonts w:hint="eastAsia"/>
              </w:rPr>
              <w:t xml:space="preserve">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12"/>
                    <w:spacing w:line="360" w:lineRule="auto"/>
                    <w:ind w:firstLine="0" w:firstLineChars="0"/>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固废分类回收处理率100%</w:t>
                  </w:r>
                </w:p>
              </w:tc>
              <w:tc>
                <w:tcPr>
                  <w:tcW w:w="3136" w:type="dxa"/>
                  <w:shd w:val="clear" w:color="auto" w:fill="auto"/>
                  <w:vAlign w:val="center"/>
                </w:tcPr>
                <w:p>
                  <w:pPr>
                    <w:shd w:val="clear" w:color="auto" w:fill="EBF1DE" w:themeFill="accent3" w:themeFillTint="32"/>
                    <w:rPr>
                      <w:rFonts w:hint="eastAsia" w:ascii="Times New Roman" w:hAnsi="Times New Roman" w:eastAsia="宋体" w:cs="Times New Roman"/>
                      <w:highlight w:val="none"/>
                      <w:lang w:val="en-GB" w:eastAsia="zh-CN"/>
                    </w:rPr>
                  </w:pPr>
                  <w:r>
                    <w:rPr>
                      <w:rFonts w:hint="eastAsia" w:ascii="Times New Roman" w:hAnsi="Times New Roman" w:eastAsia="宋体" w:cs="Times New Roman"/>
                      <w:highlight w:val="none"/>
                      <w:lang w:val="en-US" w:eastAsia="zh-CN"/>
                    </w:rPr>
                    <w:t>采取分类收集、管理方案进行管理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行政部</w:t>
                  </w:r>
                </w:p>
              </w:tc>
              <w:tc>
                <w:tcPr>
                  <w:tcW w:w="1774" w:type="dxa"/>
                  <w:shd w:val="clear" w:color="auto" w:fill="auto"/>
                  <w:vAlign w:val="center"/>
                </w:tcPr>
                <w:p>
                  <w:pPr>
                    <w:shd w:val="clear" w:color="auto" w:fill="EBF1DE" w:themeFill="accent3" w:themeFillTint="32"/>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60" w:lineRule="auto"/>
                    <w:rPr>
                      <w:rFonts w:hint="eastAsia" w:ascii="Times New Roman" w:hAnsi="Times New Roman" w:eastAsia="宋体" w:cs="Times New Roman"/>
                      <w:kern w:val="2"/>
                      <w:sz w:val="21"/>
                      <w:szCs w:val="21"/>
                      <w:lang w:val="en-US" w:eastAsia="zh-CN" w:bidi="ar-SA"/>
                    </w:rPr>
                  </w:pPr>
                  <w:r>
                    <w:rPr>
                      <w:rFonts w:hint="eastAsia"/>
                      <w:szCs w:val="21"/>
                    </w:rPr>
                    <w:t>火灾事故为0</w:t>
                  </w:r>
                </w:p>
              </w:tc>
              <w:tc>
                <w:tcPr>
                  <w:tcW w:w="3136" w:type="dxa"/>
                  <w:shd w:val="clear" w:color="auto" w:fill="auto"/>
                  <w:vAlign w:val="center"/>
                </w:tcPr>
                <w:p>
                  <w:pPr>
                    <w:shd w:val="clear" w:color="auto" w:fill="EBF1DE" w:themeFill="accent3" w:themeFillTint="32"/>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通过管理方案和预案措施、应急演练进行管理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行政部</w:t>
                  </w:r>
                </w:p>
              </w:tc>
              <w:tc>
                <w:tcPr>
                  <w:tcW w:w="1774" w:type="dxa"/>
                  <w:shd w:val="clear" w:color="auto" w:fill="auto"/>
                  <w:vAlign w:val="center"/>
                </w:tcPr>
                <w:p>
                  <w:pPr>
                    <w:shd w:val="clear" w:color="auto" w:fill="EBF1DE" w:themeFill="accent3" w:themeFillTint="32"/>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default" w:ascii="Times New Roman" w:hAnsi="Times New Roman" w:eastAsia="宋体" w:cs="Times New Roman"/>
                      <w:highlight w:val="red"/>
                      <w:lang w:val="en-US" w:eastAsia="zh-CN"/>
                    </w:rPr>
                  </w:pPr>
                </w:p>
              </w:tc>
              <w:tc>
                <w:tcPr>
                  <w:tcW w:w="3136" w:type="dxa"/>
                  <w:shd w:val="clear" w:color="auto" w:fill="auto"/>
                  <w:vAlign w:val="center"/>
                </w:tcPr>
                <w:p>
                  <w:pPr>
                    <w:shd w:val="clear" w:color="auto" w:fill="EBF1DE" w:themeFill="accent3" w:themeFillTint="32"/>
                    <w:rPr>
                      <w:rFonts w:hint="eastAsia" w:ascii="Times New Roman" w:hAnsi="Times New Roman" w:eastAsia="宋体" w:cs="Times New Roman"/>
                      <w:highlight w:val="red"/>
                      <w:lang w:val="en-US" w:eastAsia="zh-CN"/>
                    </w:rPr>
                  </w:pP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highlight w:val="none"/>
                      <w:lang w:val="en-US" w:eastAsia="zh-CN"/>
                    </w:rPr>
                  </w:pPr>
                </w:p>
              </w:tc>
              <w:tc>
                <w:tcPr>
                  <w:tcW w:w="1774" w:type="dxa"/>
                  <w:shd w:val="clear" w:color="auto" w:fill="auto"/>
                  <w:vAlign w:val="center"/>
                </w:tcPr>
                <w:p>
                  <w:pPr>
                    <w:shd w:val="clear" w:color="auto" w:fill="EBF1DE" w:themeFill="accent3" w:themeFillTint="32"/>
                    <w:rPr>
                      <w:rFonts w:hint="default" w:ascii="Times New Roman" w:hAnsi="Times New Roman" w:eastAsia="宋体" w:cs="Times New Roman"/>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default" w:ascii="宋体" w:hAnsi="宋体" w:eastAsia="宋体" w:cs="Times New Roman"/>
                      <w:kern w:val="2"/>
                      <w:sz w:val="21"/>
                      <w:szCs w:val="21"/>
                      <w:lang w:val="en-US" w:eastAsia="zh-CN" w:bidi="ar-SA"/>
                    </w:rPr>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组织现有人力资源的能力可满足环境管理体系运行；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□组织现有人力资源的能力可基本环境环境管理体系运行，但是还有不足需要补充：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组织应确定、提供并维护所需的基础设施情况：</w:t>
            </w:r>
          </w:p>
          <w:p>
            <w:pPr>
              <w:shd w:val="clear" w:color="auto" w:fill="EBF1DE" w:themeFill="accent3" w:themeFillTint="32"/>
              <w:rPr>
                <w:rFonts w:hint="eastAsia" w:ascii="Times New Roman" w:hAnsi="Times New Roman" w:eastAsia="宋体" w:cs="Times New Roman"/>
                <w:highlight w:val="red"/>
              </w:rPr>
            </w:pPr>
            <w:r>
              <w:rPr>
                <w:rFonts w:hint="eastAsia" w:ascii="Times New Roman" w:hAnsi="Times New Roman" w:eastAsia="宋体" w:cs="Times New Roman"/>
              </w:rPr>
              <w:t>建筑面积</w:t>
            </w:r>
            <w:r>
              <w:rPr>
                <w:rFonts w:hint="eastAsia" w:cs="Times New Roman"/>
                <w:u w:val="single"/>
                <w:lang w:val="en-US" w:eastAsia="zh-CN"/>
              </w:rPr>
              <w:t>50</w:t>
            </w:r>
            <w:r>
              <w:rPr>
                <w:rFonts w:hint="eastAsia" w:cs="Times New Roman"/>
                <w:highlight w:val="none"/>
                <w:u w:val="single"/>
                <w:lang w:val="en-US" w:eastAsia="zh-CN"/>
              </w:rPr>
              <w:t>0平方米</w:t>
            </w:r>
            <w:r>
              <w:rPr>
                <w:rFonts w:hint="eastAsia"/>
                <w:highlight w:val="none"/>
              </w:rPr>
              <w:t>；</w:t>
            </w:r>
            <w:r>
              <w:rPr>
                <w:rFonts w:hint="eastAsia"/>
                <w:highlight w:val="none"/>
                <w:lang w:val="en-US" w:eastAsia="zh-CN"/>
              </w:rPr>
              <w:t>项目现场</w:t>
            </w:r>
            <w:r>
              <w:rPr>
                <w:rFonts w:hint="eastAsia"/>
                <w:highlight w:val="none"/>
              </w:rPr>
              <w:t>库房</w:t>
            </w:r>
            <w:r>
              <w:rPr>
                <w:rFonts w:hint="eastAsia"/>
                <w:highlight w:val="none"/>
                <w:u w:val="single"/>
                <w:lang w:val="en-US" w:eastAsia="zh-CN"/>
              </w:rPr>
              <w:t xml:space="preserve"> 1  </w:t>
            </w:r>
            <w:r>
              <w:rPr>
                <w:rFonts w:hint="eastAsia"/>
                <w:highlight w:val="none"/>
              </w:rPr>
              <w:t>个</w:t>
            </w:r>
            <w:r>
              <w:rPr>
                <w:rFonts w:hint="eastAsia" w:ascii="Times New Roman" w:hAnsi="Times New Roman" w:eastAsia="宋体" w:cs="Times New Roman"/>
                <w:highlight w:val="none"/>
              </w:rPr>
              <w:t>；</w:t>
            </w:r>
          </w:p>
          <w:p>
            <w:pPr>
              <w:shd w:val="clear" w:color="auto" w:fill="EBF1DE" w:themeFill="accent3" w:themeFillTint="32"/>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主要生产设备有：</w:t>
            </w:r>
            <w:r>
              <w:rPr>
                <w:rFonts w:hint="eastAsia" w:cs="Times New Roman"/>
                <w:highlight w:val="none"/>
                <w:u w:val="single"/>
                <w:lang w:eastAsia="zh-CN"/>
              </w:rPr>
              <w:t>主要设备为电脑及办公设备（打印机、复印机、空调等）、扫地机、洗地机、对讲机、巡更棒、手电等</w:t>
            </w:r>
            <w:r>
              <w:rPr>
                <w:rFonts w:hint="eastAsia" w:ascii="Times New Roman" w:hAnsi="Times New Roman" w:eastAsia="宋体" w:cs="Times New Roman"/>
                <w:highlight w:val="none"/>
                <w:lang w:eastAsia="zh-CN"/>
              </w:rPr>
              <w:t>。</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主要环保设备有：</w:t>
            </w:r>
            <w:r>
              <w:rPr>
                <w:rFonts w:hint="eastAsia" w:cs="Times New Roman"/>
                <w:u w:val="single"/>
                <w:lang w:val="en-US" w:eastAsia="zh-CN"/>
              </w:rPr>
              <w:t xml:space="preserve">           </w:t>
            </w:r>
            <w:r>
              <w:rPr>
                <w:rFonts w:hint="eastAsia" w:cs="Times New Roman"/>
                <w:lang w:val="en-US" w:eastAsia="zh-CN"/>
              </w:rPr>
              <w:t xml:space="preserve"> </w:t>
            </w:r>
            <w:r>
              <w:rPr>
                <w:rFonts w:hint="eastAsia" w:ascii="Times New Roman" w:hAnsi="Times New Roman" w:eastAsia="宋体" w:cs="Times New Roman"/>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宋体" w:hAnsi="宋体" w:eastAsia="宋体" w:cs="宋体"/>
                <w:lang w:eastAsia="zh-CN"/>
              </w:rPr>
              <w:t>■</w:t>
            </w:r>
            <w:r>
              <w:rPr>
                <w:rFonts w:hint="eastAsia"/>
              </w:rPr>
              <w:t>不适用</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辅助场所：</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高压配电室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低压配电室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空压站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锅炉房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食堂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危化品库  </w:t>
            </w:r>
          </w:p>
          <w:p>
            <w:pPr>
              <w:shd w:val="clear" w:color="auto" w:fill="EBF1DE" w:themeFill="accent3" w:themeFillTint="32"/>
              <w:rPr>
                <w:rFonts w:hint="eastAsia" w:ascii="Times New Roman" w:hAnsi="Times New Roman" w:eastAsia="宋体" w:cs="Times New Roman"/>
              </w:rPr>
            </w:pPr>
            <w:r>
              <w:rPr>
                <w:rFonts w:hint="eastAsia" w:ascii="Wingdings" w:hAnsi="Wingdings"/>
                <w:lang w:eastAsia="zh-CN"/>
              </w:rPr>
              <w:t>□</w:t>
            </w:r>
            <w:r>
              <w:rPr>
                <w:rFonts w:hint="eastAsia" w:ascii="Times New Roman" w:hAnsi="Times New Roman" w:eastAsia="宋体" w:cs="Times New Roman"/>
              </w:rPr>
              <w:t xml:space="preserve">危废库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建筑施工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污水处理站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组织现有基础设施可满足环境管理体系运行；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□组织现有基础设施可基本满足环境管理体系运行，但是还有不足需要补充：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□电工 □焊工</w:t>
            </w:r>
            <w:r>
              <w:rPr>
                <w:rFonts w:hint="eastAsia"/>
              </w:rPr>
              <w:t xml:space="preserve">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□压力容器</w:t>
            </w:r>
            <w:r>
              <w:rPr>
                <w:rFonts w:hint="eastAsia"/>
              </w:rPr>
              <w:t xml:space="preserve">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lang w:val="en-US" w:eastAsia="zh-CN"/>
              </w:rPr>
              <w:t xml:space="preserve">         </w:t>
            </w:r>
            <w:r>
              <w:rPr>
                <w:rFonts w:hint="eastAsia"/>
                <w:u w:val="single"/>
                <w:lang w:eastAsia="zh-CN"/>
              </w:rPr>
              <w:t>（</w:t>
            </w:r>
            <w:r>
              <w:rPr>
                <w:rFonts w:hint="eastAsia"/>
                <w:u w:val="single"/>
              </w:rPr>
              <w:t>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rPr>
                <w:rFonts w:hint="eastAsia"/>
                <w:lang w:eastAsia="zh-CN"/>
              </w:rPr>
            </w:pPr>
            <w:r>
              <w:rPr>
                <w:rFonts w:hint="eastAsia"/>
              </w:rPr>
              <w:t>外部提供包括：</w:t>
            </w:r>
            <w:r>
              <w:rPr>
                <w:rFonts w:hint="eastAsia" w:ascii="Wingdings" w:hAnsi="Wingdings"/>
                <w:highlight w:val="none"/>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r>
              <w:rPr>
                <w:rFonts w:hint="eastAsia"/>
                <w:lang w:eastAsia="zh-CN"/>
              </w:rPr>
              <w:t>：</w:t>
            </w:r>
          </w:p>
          <w:p>
            <w:pPr>
              <w:shd w:val="clear" w:color="auto" w:fill="EBF1DE" w:themeFill="accent3" w:themeFillTint="32"/>
              <w:jc w:val="left"/>
            </w:pPr>
            <w:r>
              <w:rPr>
                <w:rFonts w:hint="eastAsia"/>
              </w:rPr>
              <w:t>控制方式：</w:t>
            </w:r>
            <w:r>
              <w:rPr>
                <w:rFonts w:hint="eastAsia" w:ascii="Wingdings" w:hAnsi="Wingdings"/>
                <w:highlight w:val="none"/>
                <w:lang w:eastAsia="zh-CN"/>
              </w:rPr>
              <w:t>□</w:t>
            </w:r>
            <w:r>
              <w:rPr>
                <w:rFonts w:hint="eastAsia"/>
              </w:rPr>
              <w:t xml:space="preserve">合同约定 </w:t>
            </w:r>
            <w:r>
              <w:rPr>
                <w:rFonts w:hint="eastAsia" w:ascii="Wingdings" w:hAnsi="Wingdings"/>
                <w:highlight w:val="none"/>
                <w:lang w:eastAsia="zh-CN"/>
              </w:rPr>
              <w:t>□</w:t>
            </w:r>
            <w:r>
              <w:rPr>
                <w:rFonts w:hint="eastAsia"/>
              </w:rPr>
              <w:t xml:space="preserve">危害告知  </w:t>
            </w:r>
            <w:r>
              <w:rPr>
                <w:rFonts w:hint="eastAsia" w:ascii="Wingdings" w:hAnsi="Wingdings"/>
                <w:highlight w:val="none"/>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highlight w:val="none"/>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2"/>
              <w:gridCol w:w="4394"/>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pPr>
                    <w:shd w:val="clear" w:color="auto" w:fill="EBF1DE" w:themeFill="accent3" w:themeFillTint="32"/>
                    <w:jc w:val="left"/>
                  </w:pPr>
                  <w:r>
                    <w:rPr>
                      <w:rFonts w:hint="eastAsia"/>
                    </w:rPr>
                    <w:t>重要环境因素</w:t>
                  </w:r>
                </w:p>
              </w:tc>
              <w:tc>
                <w:tcPr>
                  <w:tcW w:w="4394" w:type="dxa"/>
                </w:tcPr>
                <w:p>
                  <w:pPr>
                    <w:shd w:val="clear" w:color="auto" w:fill="EBF1DE" w:themeFill="accent3" w:themeFillTint="32"/>
                    <w:jc w:val="left"/>
                  </w:pPr>
                  <w:r>
                    <w:rPr>
                      <w:rFonts w:hint="eastAsia"/>
                    </w:rPr>
                    <w:t>控制措施</w:t>
                  </w:r>
                </w:p>
              </w:tc>
              <w:tc>
                <w:tcPr>
                  <w:tcW w:w="2636"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center"/>
                </w:tcPr>
                <w:p>
                  <w:pPr>
                    <w:rPr>
                      <w:rFonts w:hint="eastAsia" w:ascii="Times New Roman" w:hAnsi="Times New Roman" w:eastAsia="宋体" w:cs="Times New Roman"/>
                      <w:color w:val="000000"/>
                      <w:highlight w:val="red"/>
                      <w:lang w:val="en-US" w:eastAsia="zh-CN"/>
                    </w:rPr>
                  </w:pPr>
                  <w:r>
                    <w:rPr>
                      <w:rFonts w:hint="eastAsia" w:ascii="宋体" w:hAnsi="宋体" w:cs="宋体"/>
                      <w:kern w:val="0"/>
                      <w:sz w:val="18"/>
                      <w:szCs w:val="18"/>
                    </w:rPr>
                    <w:t>固体废弃物排放</w:t>
                  </w:r>
                </w:p>
              </w:tc>
              <w:tc>
                <w:tcPr>
                  <w:tcW w:w="4394" w:type="dxa"/>
                </w:tcPr>
                <w:p>
                  <w:pP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采取分类收集、管理方案进行管理</w:t>
                  </w:r>
                </w:p>
              </w:tc>
              <w:tc>
                <w:tcPr>
                  <w:tcW w:w="2636" w:type="dxa"/>
                </w:tcPr>
                <w:p>
                  <w:pPr>
                    <w:rPr>
                      <w:rFonts w:hint="default"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火灾</w:t>
                  </w:r>
                </w:p>
              </w:tc>
              <w:tc>
                <w:tcPr>
                  <w:tcW w:w="4394" w:type="dxa"/>
                </w:tcPr>
                <w:p>
                  <w:pP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通过管理方案和预案措施、应急演练进行管理</w:t>
                  </w:r>
                </w:p>
              </w:tc>
              <w:tc>
                <w:tcPr>
                  <w:tcW w:w="2636" w:type="dxa"/>
                </w:tcPr>
                <w:p>
                  <w:pP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center"/>
                </w:tcPr>
                <w:p>
                  <w:pPr>
                    <w:widowControl/>
                    <w:jc w:val="center"/>
                    <w:rPr>
                      <w:rFonts w:hint="default" w:ascii="宋体" w:hAnsi="宋体" w:eastAsia="宋体" w:cs="宋体"/>
                      <w:kern w:val="0"/>
                      <w:sz w:val="18"/>
                      <w:szCs w:val="18"/>
                      <w:lang w:val="en-US" w:eastAsia="zh-CN" w:bidi="ar-SA"/>
                    </w:rPr>
                  </w:pPr>
                </w:p>
              </w:tc>
              <w:tc>
                <w:tcPr>
                  <w:tcW w:w="4394" w:type="dxa"/>
                </w:tcPr>
                <w:p>
                  <w:pPr>
                    <w:rPr>
                      <w:rFonts w:hint="eastAsia" w:ascii="Times New Roman" w:hAnsi="Times New Roman" w:eastAsia="宋体" w:cs="Times New Roman"/>
                      <w:color w:val="000000"/>
                      <w:highlight w:val="red"/>
                      <w:lang w:val="en-US" w:eastAsia="zh-CN"/>
                    </w:rPr>
                  </w:pPr>
                </w:p>
              </w:tc>
              <w:tc>
                <w:tcPr>
                  <w:tcW w:w="2636" w:type="dxa"/>
                  <w:vAlign w:val="top"/>
                </w:tcPr>
                <w:p>
                  <w:pPr>
                    <w:rPr>
                      <w:rFonts w:hint="eastAsia" w:ascii="Times New Roman" w:hAnsi="Times New Roman" w:eastAsia="宋体" w:cs="Times New Roman"/>
                      <w:color w:val="00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492" w:type="dxa"/>
                  <w:vAlign w:val="center"/>
                </w:tcPr>
                <w:p>
                  <w:pPr>
                    <w:rPr>
                      <w:rFonts w:hint="default" w:ascii="Times New Roman" w:hAnsi="Times New Roman" w:cs="Times New Roman"/>
                      <w:color w:val="000000"/>
                      <w:highlight w:val="red"/>
                      <w:lang w:val="en-US" w:eastAsia="zh-CN"/>
                    </w:rPr>
                  </w:pPr>
                </w:p>
              </w:tc>
              <w:tc>
                <w:tcPr>
                  <w:tcW w:w="4394" w:type="dxa"/>
                </w:tcPr>
                <w:p>
                  <w:pPr>
                    <w:shd w:val="clear" w:color="auto" w:fill="EBF1DE" w:themeFill="accent3" w:themeFillTint="32"/>
                    <w:jc w:val="left"/>
                    <w:rPr>
                      <w:highlight w:val="red"/>
                    </w:rPr>
                  </w:pPr>
                </w:p>
              </w:tc>
              <w:tc>
                <w:tcPr>
                  <w:tcW w:w="2636" w:type="dxa"/>
                  <w:vAlign w:val="top"/>
                </w:tc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宋体" w:hAnsi="宋体" w:eastAsia="宋体" w:cs="宋体"/>
                <w:lang w:eastAsia="zh-CN"/>
              </w:rPr>
              <w:t>■</w:t>
            </w:r>
            <w:r>
              <w:rPr>
                <w:rFonts w:hint="eastAsia"/>
              </w:rPr>
              <w:t>其他</w:t>
            </w:r>
            <w:r>
              <w:rPr>
                <w:rFonts w:hint="eastAsia"/>
                <w:lang w:eastAsia="zh-CN"/>
              </w:rPr>
              <w:t>：</w:t>
            </w:r>
            <w:r>
              <w:rPr>
                <w:rFonts w:hint="eastAsia"/>
                <w:lang w:val="en-US" w:eastAsia="zh-CN"/>
              </w:rPr>
              <w:t>返工、售后服务</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val="en-US" w:eastAsia="zh-CN"/>
              </w:rPr>
            </w:pPr>
            <w:r>
              <w:rPr>
                <w:rFonts w:hint="eastAsia" w:eastAsia="宋体"/>
              </w:rPr>
              <w:t>已发生的更改包括：</w:t>
            </w:r>
            <w:r>
              <w:rPr>
                <w:rFonts w:hint="eastAsia" w:eastAsia="宋体"/>
                <w:lang w:val="en-US" w:eastAsia="zh-CN"/>
              </w:rPr>
              <w:t>无</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检测设备 </w:t>
            </w:r>
            <w:r>
              <w:rPr>
                <w:rFonts w:hint="eastAsia" w:ascii="Wingdings" w:hAnsi="Wingdings"/>
                <w:lang w:eastAsia="zh-CN"/>
              </w:rPr>
              <w:t>□</w:t>
            </w:r>
            <w:r>
              <w:rPr>
                <w:rFonts w:hint="eastAsia" w:eastAsia="宋体"/>
              </w:rPr>
              <w:t xml:space="preserve">图纸 </w:t>
            </w:r>
            <w:r>
              <w:rPr>
                <w:rFonts w:hint="eastAsia" w:ascii="Wingdings" w:hAnsi="Wingdings"/>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组织识别了环</w:t>
            </w:r>
            <w:r>
              <w:rPr>
                <w:rFonts w:hint="eastAsia"/>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highlight w:val="none"/>
              </w:rPr>
            </w:pPr>
            <w:r>
              <w:rPr>
                <w:rFonts w:hint="eastAsia"/>
                <w:highlight w:val="none"/>
              </w:rPr>
              <w:t>制订的应急预案包括：</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w:t>
            </w:r>
          </w:p>
          <w:p>
            <w:pPr>
              <w:shd w:val="clear" w:color="auto" w:fill="EBF1DE" w:themeFill="accent3" w:themeFillTint="32"/>
              <w:rPr>
                <w:highlight w:val="none"/>
              </w:rPr>
            </w:pPr>
            <w:r>
              <w:rPr>
                <w:rFonts w:hint="eastAsia" w:ascii="Wingdings" w:hAnsi="Wingdings"/>
                <w:lang w:eastAsia="zh-CN"/>
              </w:rPr>
              <w:t>■</w:t>
            </w:r>
            <w:r>
              <w:rPr>
                <w:rFonts w:hint="eastAsia"/>
              </w:rPr>
              <w:t xml:space="preserve">火灾控制 </w:t>
            </w:r>
            <w:r>
              <w:rPr>
                <w:rFonts w:hint="eastAsia" w:ascii="Wingdings" w:hAnsi="Wingdings"/>
                <w:highlight w:val="none"/>
                <w:lang w:eastAsia="zh-CN"/>
              </w:rPr>
              <w:t>□</w:t>
            </w:r>
            <w:r>
              <w:rPr>
                <w:rFonts w:hint="eastAsia"/>
                <w:highlight w:val="none"/>
              </w:rPr>
              <w:t xml:space="preserve">危化品泄露 </w:t>
            </w:r>
            <w:r>
              <w:rPr>
                <w:rFonts w:hint="eastAsia" w:ascii="Wingdings" w:hAnsi="Wingdings"/>
                <w:highlight w:val="none"/>
                <w:lang w:eastAsia="zh-CN"/>
              </w:rPr>
              <w:t>□</w:t>
            </w:r>
            <w:r>
              <w:rPr>
                <w:rFonts w:hint="eastAsia"/>
                <w:highlight w:val="none"/>
              </w:rPr>
              <w:t xml:space="preserve">锅炉爆炸 </w:t>
            </w:r>
            <w:r>
              <w:rPr>
                <w:rFonts w:hint="eastAsia" w:ascii="Wingdings" w:hAnsi="Wingdings"/>
                <w:highlight w:val="none"/>
                <w:lang w:eastAsia="zh-CN"/>
              </w:rPr>
              <w:t>□</w:t>
            </w:r>
            <w:r>
              <w:rPr>
                <w:rFonts w:hint="eastAsia"/>
                <w:highlight w:val="none"/>
              </w:rPr>
              <w:t xml:space="preserve">环保设备故障 </w:t>
            </w:r>
            <w:r>
              <w:rPr>
                <w:rFonts w:hint="eastAsia" w:ascii="Wingdings" w:hAnsi="Wingdings"/>
                <w:highlight w:val="none"/>
                <w:lang w:eastAsia="zh-CN"/>
              </w:rPr>
              <w:t>□</w:t>
            </w:r>
            <w:r>
              <w:rPr>
                <w:rFonts w:hint="eastAsia"/>
                <w:highlight w:val="none"/>
              </w:rPr>
              <w:t xml:space="preserve">停水停电 </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审核周期内发生过紧急情况：</w:t>
            </w:r>
            <w:r>
              <w:rPr>
                <w:rFonts w:hint="eastAsia" w:eastAsia="宋体"/>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 xml:space="preserve"> </w:t>
            </w:r>
          </w:p>
          <w:p>
            <w:pPr>
              <w:shd w:val="clear" w:color="auto" w:fill="EBF1DE" w:themeFill="accent3" w:themeFillTint="32"/>
            </w:pPr>
            <w:r>
              <w:rPr>
                <w:rFonts w:hint="eastAsia"/>
                <w:color w:val="000000"/>
                <w:highlight w:val="none"/>
                <w:u w:val="single"/>
                <w:lang w:val="en-US" w:eastAsia="zh-CN"/>
              </w:rPr>
              <w:t>于</w:t>
            </w:r>
            <w:r>
              <w:rPr>
                <w:rFonts w:hint="eastAsia" w:ascii="Times New Roman" w:hAnsi="Times New Roman" w:eastAsia="宋体" w:cs="Times New Roman"/>
                <w:color w:val="000000"/>
                <w:highlight w:val="none"/>
                <w:u w:val="single"/>
                <w:lang w:eastAsia="zh-CN"/>
              </w:rPr>
              <w:t>20</w:t>
            </w:r>
            <w:r>
              <w:rPr>
                <w:rFonts w:hint="eastAsia" w:ascii="Times New Roman" w:hAnsi="Times New Roman" w:eastAsia="宋体" w:cs="Times New Roman"/>
                <w:color w:val="000000"/>
                <w:highlight w:val="none"/>
                <w:u w:val="single"/>
                <w:lang w:val="en-US" w:eastAsia="zh-CN"/>
              </w:rPr>
              <w:t>21</w:t>
            </w:r>
            <w:r>
              <w:rPr>
                <w:rFonts w:hint="eastAsia" w:ascii="Times New Roman" w:hAnsi="Times New Roman" w:eastAsia="宋体" w:cs="Times New Roman"/>
                <w:color w:val="000000"/>
                <w:highlight w:val="none"/>
                <w:u w:val="single"/>
                <w:lang w:eastAsia="zh-CN"/>
              </w:rPr>
              <w:t>年</w:t>
            </w:r>
            <w:r>
              <w:rPr>
                <w:rFonts w:hint="eastAsia" w:ascii="Times New Roman" w:hAnsi="Times New Roman" w:eastAsia="宋体" w:cs="Times New Roman"/>
                <w:color w:val="000000"/>
                <w:highlight w:val="none"/>
                <w:u w:val="single"/>
                <w:lang w:val="en-US" w:eastAsia="zh-CN"/>
              </w:rPr>
              <w:t>7</w:t>
            </w:r>
            <w:r>
              <w:rPr>
                <w:rFonts w:hint="eastAsia" w:ascii="Times New Roman" w:hAnsi="Times New Roman" w:eastAsia="宋体" w:cs="Times New Roman"/>
                <w:color w:val="000000"/>
                <w:highlight w:val="none"/>
                <w:u w:val="single"/>
                <w:lang w:eastAsia="zh-CN"/>
              </w:rPr>
              <w:t>月</w:t>
            </w:r>
            <w:r>
              <w:rPr>
                <w:rFonts w:hint="eastAsia" w:ascii="Times New Roman" w:hAnsi="Times New Roman" w:eastAsia="宋体" w:cs="Times New Roman"/>
                <w:color w:val="000000"/>
                <w:highlight w:val="none"/>
                <w:u w:val="single"/>
                <w:lang w:val="en-US" w:eastAsia="zh-CN"/>
              </w:rPr>
              <w:t>1</w:t>
            </w:r>
            <w:r>
              <w:rPr>
                <w:rFonts w:hint="eastAsia" w:ascii="Times New Roman" w:hAnsi="Times New Roman" w:eastAsia="宋体" w:cs="Times New Roman"/>
                <w:color w:val="000000"/>
                <w:highlight w:val="none"/>
                <w:u w:val="single"/>
                <w:lang w:eastAsia="zh-CN"/>
              </w:rPr>
              <w:t>日进行了消</w:t>
            </w:r>
            <w:r>
              <w:rPr>
                <w:rFonts w:hint="eastAsia" w:ascii="Times New Roman" w:hAnsi="Times New Roman" w:cs="Times New Roman"/>
                <w:color w:val="000000"/>
                <w:highlight w:val="none"/>
                <w:u w:val="single"/>
                <w:lang w:eastAsia="zh-CN"/>
              </w:rPr>
              <w:t>防火灾演练</w:t>
            </w:r>
            <w:r>
              <w:rPr>
                <w:rFonts w:hint="eastAsia"/>
                <w:highlight w:val="none"/>
              </w:rPr>
              <w:t>；</w:t>
            </w:r>
            <w:r>
              <w:rPr>
                <w:rFonts w:hint="eastAsia"/>
              </w:rPr>
              <w:t xml:space="preserve">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rPr>
                <w:highlight w:val="none"/>
              </w:rPr>
            </w:pPr>
            <w:r>
              <w:rPr>
                <w:rFonts w:hint="eastAsia"/>
                <w:highlight w:val="none"/>
              </w:rPr>
              <w:t>组织已建立、实施并保持评价其合规义务履行情况所需的过程。</w:t>
            </w:r>
          </w:p>
          <w:p>
            <w:pPr>
              <w:shd w:val="clear" w:color="auto" w:fill="EBF1DE" w:themeFill="accent3" w:themeFillTint="32"/>
              <w:rPr>
                <w:rFonts w:hint="eastAsia"/>
                <w:highlight w:val="none"/>
              </w:rPr>
            </w:pPr>
            <w:r>
              <w:rPr>
                <w:rFonts w:hint="eastAsia"/>
                <w:highlight w:val="none"/>
              </w:rPr>
              <w:t>实施合规性评价的时间：</w:t>
            </w:r>
          </w:p>
          <w:p>
            <w:pPr>
              <w:shd w:val="clear" w:color="auto" w:fill="EBF1DE" w:themeFill="accent3" w:themeFillTint="32"/>
              <w:rPr>
                <w:rFonts w:hint="eastAsia" w:eastAsia="宋体"/>
                <w:highlight w:val="none"/>
                <w:lang w:eastAsia="zh-CN"/>
              </w:rPr>
            </w:pPr>
            <w:r>
              <w:rPr>
                <w:rFonts w:hint="eastAsia"/>
                <w:highlight w:val="none"/>
                <w:lang w:eastAsia="zh-CN"/>
              </w:rPr>
              <w:t>■</w:t>
            </w:r>
            <w:r>
              <w:rPr>
                <w:rFonts w:hint="eastAsia"/>
                <w:highlight w:val="none"/>
              </w:rPr>
              <w:t>定期（每年） ：</w:t>
            </w:r>
            <w:r>
              <w:rPr>
                <w:rFonts w:hint="eastAsia"/>
                <w:highlight w:val="none"/>
                <w:u w:val="single"/>
                <w:lang w:eastAsia="zh-CN"/>
              </w:rPr>
              <w:t>2021年7月3日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w:t>
            </w:r>
            <w:r>
              <w:rPr>
                <w:rFonts w:hint="eastAsia"/>
                <w:highlight w:val="none"/>
              </w:rPr>
              <w:t>环境监测报告》编号：</w:t>
            </w:r>
            <w:r>
              <w:rPr>
                <w:rFonts w:hint="eastAsia"/>
                <w:highlight w:val="none"/>
                <w:u w:val="single"/>
                <w:lang w:val="en-US" w:eastAsia="zh-CN"/>
              </w:rPr>
              <w:t xml:space="preserve">                   </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s="Times New Roman"/>
                <w:highlight w:val="none"/>
                <w:u w:val="single"/>
                <w:lang w:eastAsia="zh-CN"/>
              </w:rPr>
              <w:t>2021年7月10-11日</w:t>
            </w:r>
            <w:r>
              <w:rPr>
                <w:rFonts w:hint="eastAsia"/>
                <w:highlight w:val="none"/>
              </w:rPr>
              <w:t>实施了环境管理体系内部审核，对环境管理体系的符合性和有效性进行了审核。内审</w:t>
            </w:r>
            <w:r>
              <w:rPr>
                <w:rFonts w:hint="eastAsia"/>
                <w:highlight w:val="none"/>
                <w:lang w:val="en-US" w:eastAsia="zh-CN"/>
              </w:rPr>
              <w:t xml:space="preserve">发现的 </w:t>
            </w:r>
            <w:r>
              <w:rPr>
                <w:rFonts w:hint="eastAsia"/>
                <w:highlight w:val="none"/>
                <w:u w:val="single"/>
                <w:lang w:val="en-US" w:eastAsia="zh-CN"/>
              </w:rPr>
              <w:t xml:space="preserve">1 </w:t>
            </w:r>
            <w:r>
              <w:rPr>
                <w:rFonts w:hint="eastAsia"/>
                <w:highlight w:val="none"/>
                <w:lang w:val="en-US" w:eastAsia="zh-CN"/>
              </w:rPr>
              <w:t>项不符合</w:t>
            </w:r>
            <w:r>
              <w:rPr>
                <w:rFonts w:hint="eastAsia"/>
                <w:highlight w:val="none"/>
              </w:rPr>
              <w:t>在本次审核前已完成整改。在公司内完成的这些审核是可信的。</w:t>
            </w:r>
          </w:p>
          <w:p>
            <w:pPr>
              <w:shd w:val="clear" w:color="auto" w:fill="EBF1DE" w:themeFill="accent3" w:themeFillTint="32"/>
              <w:rPr>
                <w:highlight w:val="none"/>
              </w:rPr>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w:t>
            </w:r>
            <w:r>
              <w:rPr>
                <w:rFonts w:hint="eastAsia"/>
                <w:highlight w:val="none"/>
              </w:rPr>
              <w:t>，在</w:t>
            </w:r>
            <w:r>
              <w:rPr>
                <w:rFonts w:hint="eastAsia"/>
                <w:color w:val="000000"/>
                <w:szCs w:val="18"/>
                <w:highlight w:val="none"/>
                <w:u w:val="single"/>
                <w:lang w:val="en-US" w:eastAsia="zh-CN"/>
              </w:rPr>
              <w:t>2021年7月20日</w:t>
            </w:r>
            <w:r>
              <w:rPr>
                <w:rFonts w:hint="eastAsia"/>
                <w:highlight w:val="none"/>
              </w:rPr>
              <w:t>对组织的</w:t>
            </w:r>
            <w:r>
              <w:rPr>
                <w:rFonts w:hint="eastAsia"/>
              </w:rPr>
              <w:t>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eastAsia="宋体"/>
              </w:rPr>
            </w:pPr>
            <w:r>
              <w:rPr>
                <w:rFonts w:hint="eastAsia" w:eastAsia="宋体"/>
                <w:lang w:eastAsia="zh-CN"/>
              </w:rPr>
              <w:t>■</w:t>
            </w:r>
            <w:r>
              <w:rPr>
                <w:rFonts w:hint="eastAsia" w:eastAsia="宋体"/>
              </w:rPr>
              <w:t xml:space="preserve">不合格产品/服务 </w:t>
            </w:r>
            <w:r>
              <w:rPr>
                <w:rFonts w:hint="eastAsia" w:eastAsia="宋体"/>
                <w:lang w:eastAsia="zh-CN"/>
              </w:rPr>
              <w:t>□</w:t>
            </w:r>
            <w:r>
              <w:rPr>
                <w:rFonts w:hint="eastAsia" w:eastAsia="宋体"/>
              </w:rPr>
              <w:t xml:space="preserve">自我验证的结果  </w:t>
            </w:r>
            <w:r>
              <w:rPr>
                <w:rFonts w:hint="eastAsia" w:eastAsia="宋体"/>
                <w:lang w:eastAsia="zh-CN"/>
              </w:rPr>
              <w:t>■</w:t>
            </w:r>
            <w:r>
              <w:rPr>
                <w:rFonts w:hint="eastAsia" w:eastAsia="宋体"/>
              </w:rPr>
              <w:t xml:space="preserve">顾客投诉  </w:t>
            </w:r>
            <w:r>
              <w:rPr>
                <w:rFonts w:hint="eastAsia" w:eastAsia="宋体"/>
                <w:lang w:eastAsia="zh-CN"/>
              </w:rPr>
              <w:t>■</w:t>
            </w:r>
            <w:r>
              <w:rPr>
                <w:rFonts w:hint="eastAsia" w:eastAsia="宋体"/>
              </w:rPr>
              <w:t xml:space="preserve">顾客满意调查 </w:t>
            </w:r>
          </w:p>
          <w:p>
            <w:pPr>
              <w:shd w:val="clear" w:color="auto" w:fill="EBF1DE" w:themeFill="accent3" w:themeFillTint="32"/>
            </w:pPr>
            <w:r>
              <w:rPr>
                <w:rFonts w:hint="eastAsia" w:eastAsia="宋体"/>
                <w:lang w:eastAsia="zh-CN"/>
              </w:rPr>
              <w:t>■</w:t>
            </w:r>
            <w:r>
              <w:rPr>
                <w:rFonts w:hint="eastAsia" w:eastAsia="宋体"/>
              </w:rPr>
              <w:t xml:space="preserve">内审不符合项   </w:t>
            </w:r>
            <w:r>
              <w:rPr>
                <w:rFonts w:hint="eastAsia" w:ascii="宋体" w:hAnsi="宋体" w:eastAsia="宋体" w:cs="宋体"/>
                <w:lang w:eastAsia="zh-CN"/>
              </w:rPr>
              <w:t>■</w:t>
            </w:r>
            <w:r>
              <w:rPr>
                <w:rFonts w:hint="eastAsia" w:eastAsia="宋体"/>
              </w:rPr>
              <w:t xml:space="preserve">外审不符合项  </w:t>
            </w:r>
            <w:r>
              <w:rPr>
                <w:rFonts w:hint="eastAsia" w:eastAsia="宋体"/>
                <w:lang w:eastAsia="zh-CN"/>
              </w:rPr>
              <w:t>■</w:t>
            </w:r>
            <w:r>
              <w:rPr>
                <w:rFonts w:hint="eastAsia" w:eastAsia="宋体"/>
              </w:rPr>
              <w:t xml:space="preserve">管理评审   </w:t>
            </w:r>
            <w:r>
              <w:rPr>
                <w:rFonts w:hint="eastAsia" w:ascii="宋体" w:hAnsi="宋体" w:eastAsia="宋体" w:cs="宋体"/>
                <w:lang w:eastAsia="zh-CN"/>
              </w:rPr>
              <w:t>■</w:t>
            </w:r>
            <w:r>
              <w:rPr>
                <w:rFonts w:hint="eastAsia" w:eastAsia="宋体"/>
              </w:rPr>
              <w:t xml:space="preserve">目标统计分析结果   </w:t>
            </w:r>
            <w:r>
              <w:rPr>
                <w:rFonts w:hint="eastAsia" w:eastAsia="宋体"/>
                <w:lang w:eastAsia="zh-CN"/>
              </w:rPr>
              <w:t>□</w:t>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rPr>
          <w:highlight w:val="red"/>
        </w:rPr>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spacing w:val="-2"/>
                <w:sz w:val="20"/>
              </w:rPr>
              <w:t>OHSMS</w:t>
            </w:r>
            <w:r>
              <w:rPr>
                <w:rFonts w:hint="eastAsia"/>
              </w:rPr>
              <w:t xml:space="preserve">体系建立以来   </w:t>
            </w:r>
            <w:r>
              <w:rPr>
                <w:rFonts w:hint="eastAsia"/>
                <w:lang w:eastAsia="zh-CN"/>
              </w:rPr>
              <w:t>■定期（近一年）</w:t>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ascii="宋体" w:hAnsi="宋体" w:eastAsia="宋体" w:cs="宋体"/>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ascii="Wingdings" w:hAnsi="Wingdings"/>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ascii="宋体" w:hAnsi="宋体" w:eastAsia="宋体" w:cs="宋体"/>
              </w:rPr>
              <w:t>■</w:t>
            </w:r>
            <w:r>
              <w:rPr>
                <w:rFonts w:hint="eastAsia"/>
              </w:rPr>
              <w:t xml:space="preserve">安全作业控制  □职业危害管理  </w:t>
            </w:r>
            <w:r>
              <w:rPr>
                <w:rFonts w:hint="eastAsia"/>
                <w:lang w:eastAsia="zh-CN"/>
              </w:rPr>
              <w:t>■</w:t>
            </w:r>
            <w:r>
              <w:rPr>
                <w:rFonts w:hint="eastAsia"/>
              </w:rPr>
              <w:t xml:space="preserve">消防控制 □危化品管理 </w:t>
            </w:r>
            <w:r>
              <w:rPr>
                <w:rFonts w:hint="eastAsia" w:ascii="宋体" w:hAnsi="宋体" w:eastAsia="宋体" w:cs="宋体"/>
                <w:lang w:eastAsia="zh-CN"/>
              </w:rPr>
              <w:t>■</w:t>
            </w:r>
            <w:r>
              <w:rPr>
                <w:rFonts w:hint="eastAsia"/>
                <w:lang w:eastAsia="zh-CN"/>
              </w:rPr>
              <w:t>特种设备管理</w:t>
            </w:r>
            <w:r>
              <w:rPr>
                <w:rFonts w:hint="eastAsia"/>
              </w:rPr>
              <w:t xml:space="preserve">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highlight w:val="none"/>
                <w:u w:val="single"/>
              </w:rPr>
            </w:pPr>
            <w:r>
              <w:rPr>
                <w:rFonts w:hint="eastAsia"/>
              </w:rPr>
              <w:t>最高管理者制定了文件化的职业健康安全管理</w:t>
            </w:r>
            <w:r>
              <w:rPr>
                <w:rFonts w:hint="eastAsia"/>
                <w:highlight w:val="none"/>
              </w:rPr>
              <w:t>体系方针：</w:t>
            </w:r>
            <w:r>
              <w:rPr>
                <w:rFonts w:hint="eastAsia" w:cs="Times New Roman"/>
                <w:highlight w:val="none"/>
                <w:u w:val="single"/>
                <w:lang w:eastAsia="zh-CN"/>
              </w:rPr>
              <w:t>业主至上、诚信守法，持续改进、科学管理，珍惜环境、安全经营</w:t>
            </w:r>
            <w:r>
              <w:rPr>
                <w:rFonts w:hint="eastAsia" w:ascii="Times New Roman" w:hAnsi="Times New Roman" w:eastAsia="宋体" w:cs="Times New Roman"/>
                <w:highlight w:val="none"/>
                <w:u w:val="single"/>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行政部</w:t>
            </w:r>
          </w:p>
          <w:p>
            <w:pPr>
              <w:rPr>
                <w:rFonts w:hint="default" w:eastAsia="宋体"/>
                <w:lang w:val="en-US" w:eastAsia="zh-CN"/>
              </w:rPr>
            </w:pPr>
            <w:r>
              <w:rPr>
                <w:rFonts w:hint="eastAsia"/>
              </w:rPr>
              <w:t>安全的主管部门是——</w:t>
            </w:r>
            <w:r>
              <w:rPr>
                <w:rFonts w:hint="eastAsia"/>
                <w:lang w:val="en-US"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ascii="Times New Roman" w:hAnsi="Times New Roman" w:eastAsia="宋体" w:cs="Times New Roman"/>
              </w:rPr>
              <w:t>陈龙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7"/>
              <w:gridCol w:w="451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tcPr>
                <w:p>
                  <w:r>
                    <w:rPr>
                      <w:rFonts w:hint="eastAsia"/>
                    </w:rPr>
                    <w:t>主要的风险或机遇描述</w:t>
                  </w:r>
                </w:p>
              </w:tc>
              <w:tc>
                <w:tcPr>
                  <w:tcW w:w="4518"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触电</w:t>
                  </w:r>
                </w:p>
              </w:tc>
              <w:tc>
                <w:tcPr>
                  <w:tcW w:w="4518" w:type="dxa"/>
                </w:tcPr>
                <w:p>
                  <w:p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通过管理方案和预案措施、应急演练进行管理</w:t>
                  </w:r>
                </w:p>
              </w:tc>
              <w:tc>
                <w:tcPr>
                  <w:tcW w:w="1717" w:type="dxa"/>
                </w:tcPr>
                <w:p>
                  <w:pPr>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潜在火灾</w:t>
                  </w:r>
                </w:p>
              </w:tc>
              <w:tc>
                <w:tcPr>
                  <w:tcW w:w="4518" w:type="dxa"/>
                </w:tcPr>
                <w:p>
                  <w:p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通过管理方案进行管理</w:t>
                  </w:r>
                </w:p>
              </w:tc>
              <w:tc>
                <w:tcPr>
                  <w:tcW w:w="1717" w:type="dxa"/>
                </w:tcPr>
                <w:p>
                  <w:pPr>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伤亡事故</w:t>
                  </w:r>
                </w:p>
              </w:tc>
              <w:tc>
                <w:tcPr>
                  <w:tcW w:w="4518" w:type="dxa"/>
                </w:tcPr>
                <w:p>
                  <w:p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通过管理方案进行管理</w:t>
                  </w:r>
                </w:p>
              </w:tc>
              <w:tc>
                <w:tcPr>
                  <w:tcW w:w="1717" w:type="dxa"/>
                </w:tcPr>
                <w:p>
                  <w:pPr>
                    <w:rPr>
                      <w:rFonts w:hint="eastAsia"/>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widowControl/>
                    <w:spacing w:before="40"/>
                    <w:jc w:val="left"/>
                    <w:rPr>
                      <w:rFonts w:hint="default" w:ascii="Times New Roman" w:hAnsi="Times New Roman" w:cs="Times New Roman"/>
                      <w:color w:val="000000"/>
                      <w:kern w:val="2"/>
                      <w:sz w:val="21"/>
                      <w:szCs w:val="18"/>
                      <w:highlight w:val="none"/>
                      <w:lang w:val="en-US" w:eastAsia="zh-CN" w:bidi="ar-SA"/>
                    </w:rPr>
                  </w:pPr>
                </w:p>
              </w:tc>
              <w:tc>
                <w:tcPr>
                  <w:tcW w:w="4518" w:type="dxa"/>
                </w:tcPr>
                <w:p>
                  <w:pPr>
                    <w:rPr>
                      <w:rFonts w:hint="eastAsia" w:asciiTheme="minorEastAsia" w:hAnsiTheme="minorEastAsia" w:eastAsiaTheme="minorEastAsia"/>
                      <w:b w:val="0"/>
                      <w:bCs w:val="0"/>
                      <w:sz w:val="21"/>
                      <w:szCs w:val="21"/>
                      <w:highlight w:val="none"/>
                      <w:lang w:val="en-US" w:eastAsia="zh-CN"/>
                    </w:rPr>
                  </w:pPr>
                </w:p>
              </w:tc>
              <w:tc>
                <w:tcPr>
                  <w:tcW w:w="1717" w:type="dxa"/>
                </w:tcPr>
                <w:p>
                  <w:pP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p>
              </w:tc>
              <w:tc>
                <w:tcPr>
                  <w:tcW w:w="4518"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pPr>
              <w:rPr>
                <w:highlight w:val="none"/>
              </w:rPr>
            </w:pPr>
            <w:r>
              <w:rPr>
                <w:rFonts w:hint="eastAsia"/>
              </w:rPr>
              <w:t>不可接受危险源包括(必要</w:t>
            </w:r>
            <w:r>
              <w:rPr>
                <w:rFonts w:hint="eastAsia"/>
                <w:highlight w:val="none"/>
              </w:rPr>
              <w:t>时，按每个场所来描述):（不必全选）</w:t>
            </w:r>
          </w:p>
          <w:p>
            <w:pPr>
              <w:spacing w:before="40" w:after="40"/>
              <w:rPr>
                <w:rFonts w:hint="eastAsia" w:eastAsia="宋体"/>
                <w:highlight w:val="cyan"/>
                <w:lang w:val="en-US" w:eastAsia="zh-CN"/>
              </w:rPr>
            </w:pPr>
            <w:r>
              <w:rPr>
                <w:rFonts w:hint="eastAsia"/>
                <w:highlight w:val="none"/>
              </w:rPr>
              <w:t xml:space="preserve">□机械伤害  </w:t>
            </w:r>
            <w:r>
              <w:rPr>
                <w:rFonts w:hint="eastAsia"/>
                <w:highlight w:val="none"/>
                <w:lang w:eastAsia="zh-CN"/>
              </w:rPr>
              <w:t>■</w:t>
            </w:r>
            <w:r>
              <w:rPr>
                <w:rFonts w:hint="eastAsia"/>
                <w:highlight w:val="none"/>
              </w:rPr>
              <w:t xml:space="preserve">触电 □化学伤害  □噪声 □粉尘  □危险作业 </w:t>
            </w:r>
            <w:r>
              <w:rPr>
                <w:rFonts w:hint="eastAsia"/>
                <w:highlight w:val="none"/>
                <w:lang w:eastAsia="zh-CN"/>
              </w:rPr>
              <w:t>□</w:t>
            </w:r>
            <w:r>
              <w:rPr>
                <w:rFonts w:hint="eastAsia"/>
                <w:highlight w:val="none"/>
              </w:rPr>
              <w:t xml:space="preserve">高低温  □危化品泄露 □压力容器爆炸  </w:t>
            </w:r>
            <w:r>
              <w:rPr>
                <w:rFonts w:hint="eastAsia"/>
                <w:highlight w:val="none"/>
                <w:lang w:eastAsia="zh-CN"/>
              </w:rPr>
              <w:t>■</w:t>
            </w:r>
            <w:r>
              <w:rPr>
                <w:rFonts w:hint="eastAsia"/>
                <w:highlight w:val="none"/>
              </w:rPr>
              <w:t xml:space="preserve">火灾  </w:t>
            </w:r>
            <w:r>
              <w:rPr>
                <w:rFonts w:hint="eastAsia"/>
                <w:highlight w:val="none"/>
                <w:lang w:eastAsia="zh-CN"/>
              </w:rPr>
              <w:t>■</w:t>
            </w:r>
            <w:r>
              <w:rPr>
                <w:rFonts w:hint="eastAsia"/>
                <w:highlight w:val="none"/>
              </w:rPr>
              <w:t>其他</w:t>
            </w:r>
            <w:r>
              <w:rPr>
                <w:rFonts w:hint="eastAsia"/>
                <w:highlight w:val="none"/>
                <w:lang w:eastAsia="zh-CN"/>
              </w:rPr>
              <w:t>：</w:t>
            </w:r>
            <w:r>
              <w:rPr>
                <w:rFonts w:hint="eastAsia" w:ascii="Times New Roman" w:hAnsi="Times New Roman" w:eastAsia="宋体" w:cs="Times New Roman"/>
                <w:highlight w:val="none"/>
              </w:rPr>
              <w:t>高</w:t>
            </w:r>
            <w:r>
              <w:rPr>
                <w:rFonts w:hint="eastAsia" w:ascii="Times New Roman" w:hAnsi="Times New Roman" w:eastAsia="宋体" w:cs="Times New Roman"/>
              </w:rPr>
              <w:t>空坠物、高空坠落、误操作、突发事件</w:t>
            </w:r>
            <w:r>
              <w:rPr>
                <w:rFonts w:hint="eastAsia" w:ascii="Times New Roman" w:hAnsi="Times New Roman" w:eastAsia="宋体" w:cs="Times New Roman"/>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pPr>
              <w:rPr>
                <w:color w:val="000000" w:themeColor="text1"/>
              </w:rPr>
            </w:pPr>
            <w:r>
              <w:rPr>
                <w:rFonts w:hint="eastAsia"/>
              </w:rPr>
              <w:t xml:space="preserve">□安全预评估报告日期：  </w:t>
            </w:r>
          </w:p>
          <w:p>
            <w:pPr>
              <w:rPr>
                <w:color w:val="000000" w:themeColor="text1"/>
              </w:rPr>
            </w:pPr>
            <w:r>
              <w:rPr>
                <w:rFonts w:hint="eastAsia"/>
                <w:color w:val="000000" w:themeColor="text1"/>
              </w:rPr>
              <w:t xml:space="preserve">□安全现状评估报告表日期： </w:t>
            </w:r>
          </w:p>
          <w:p>
            <w:pPr>
              <w:rPr>
                <w:color w:val="000000" w:themeColor="text1"/>
              </w:rPr>
            </w:pPr>
            <w:r>
              <w:rPr>
                <w:rFonts w:hint="eastAsia"/>
                <w:color w:val="000000" w:themeColor="text1"/>
              </w:rPr>
              <w:t xml:space="preserve">□职业病体检报告书日期：   </w:t>
            </w:r>
          </w:p>
          <w:p>
            <w:pPr>
              <w:rPr>
                <w:rFonts w:hint="default" w:eastAsia="宋体"/>
                <w:color w:val="000000" w:themeColor="text1"/>
                <w:lang w:val="en-US" w:eastAsia="zh-CN"/>
              </w:rPr>
            </w:pPr>
            <w:r>
              <w:rPr>
                <w:rFonts w:hint="eastAsia"/>
                <w:color w:val="000000" w:themeColor="text1"/>
              </w:rPr>
              <w:t>□消防验收/备案证明日期：</w:t>
            </w:r>
            <w:r>
              <w:rPr>
                <w:rFonts w:hint="eastAsia"/>
                <w:color w:val="000000" w:themeColor="text1"/>
                <w:u w:val="single"/>
                <w:lang w:val="en-US" w:eastAsia="zh-CN"/>
              </w:rPr>
              <w:t xml:space="preserve">             </w:t>
            </w:r>
          </w:p>
          <w:p>
            <w:pPr>
              <w:rPr>
                <w:rFonts w:hint="default" w:eastAsia="宋体"/>
                <w:highlight w:val="cyan"/>
                <w:lang w:val="en-US" w:eastAsia="zh-CN"/>
              </w:rPr>
            </w:pPr>
            <w:r>
              <w:rPr>
                <w:rFonts w:hint="eastAsia"/>
                <w:color w:val="000000" w:themeColor="text1"/>
              </w:rPr>
              <w:t>□其他</w:t>
            </w:r>
            <w:r>
              <w:rPr>
                <w:rFonts w:hint="eastAsia"/>
                <w:color w:val="000000" w:themeColor="text1"/>
                <w:lang w:eastAsia="zh-CN"/>
              </w:rPr>
              <w:t>：</w:t>
            </w:r>
            <w:r>
              <w:rPr>
                <w:rFonts w:hint="eastAsia"/>
                <w:color w:val="000000" w:themeColor="text1"/>
                <w:lang w:val="en-US" w:eastAsia="zh-CN"/>
              </w:rPr>
              <w:t>职业病危害因素检测报告：</w:t>
            </w:r>
            <w:r>
              <w:rPr>
                <w:rFonts w:hint="eastAsia"/>
                <w:color w:val="000000" w:themeColor="text1"/>
                <w:u w:val="single"/>
                <w:lang w:val="en-US" w:eastAsia="zh-CN"/>
              </w:rPr>
              <w:t xml:space="preserve">                </w:t>
            </w:r>
            <w:r>
              <w:rPr>
                <w:rFonts w:hint="eastAsia"/>
                <w:color w:val="000000" w:themeColor="text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w:t>
            </w:r>
            <w:r>
              <w:rPr>
                <w:rFonts w:hint="eastAsia"/>
                <w:lang w:eastAsia="zh-CN"/>
              </w:rPr>
              <w:t>□压力容器</w:t>
            </w:r>
            <w:r>
              <w:rPr>
                <w:rFonts w:hint="eastAsia"/>
              </w:rPr>
              <w:t xml:space="preserve">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组织建立了与方针一致的文件化的管理目标。为实现总职业健康安全目标而建立的各层级环境目标具体、有针对性、可测量并且可实现。</w:t>
            </w:r>
          </w:p>
          <w:p>
            <w:pPr>
              <w:rPr>
                <w:highlight w:val="none"/>
              </w:rPr>
            </w:pPr>
            <w:r>
              <w:rPr>
                <w:rFonts w:hint="eastAsia"/>
                <w:highlight w:val="none"/>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9"/>
              <w:gridCol w:w="3381"/>
              <w:gridCol w:w="1324"/>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9" w:type="dxa"/>
                  <w:shd w:val="clear" w:color="auto" w:fill="auto"/>
                </w:tcPr>
                <w:p>
                  <w:pPr>
                    <w:rPr>
                      <w:rFonts w:ascii="宋体" w:hAnsi="宋体"/>
                      <w:highlight w:val="none"/>
                    </w:rPr>
                  </w:pPr>
                  <w:r>
                    <w:rPr>
                      <w:rFonts w:hint="eastAsia"/>
                      <w:highlight w:val="none"/>
                    </w:rPr>
                    <w:t>职业健康安全</w:t>
                  </w:r>
                  <w:r>
                    <w:rPr>
                      <w:rFonts w:hint="eastAsia" w:ascii="宋体" w:hAnsi="宋体"/>
                      <w:highlight w:val="none"/>
                    </w:rPr>
                    <w:t>目标</w:t>
                  </w:r>
                </w:p>
              </w:tc>
              <w:tc>
                <w:tcPr>
                  <w:tcW w:w="3381" w:type="dxa"/>
                  <w:shd w:val="clear" w:color="auto" w:fill="auto"/>
                </w:tcPr>
                <w:p>
                  <w:pPr>
                    <w:rPr>
                      <w:rFonts w:ascii="宋体" w:hAnsi="宋体"/>
                      <w:highlight w:val="none"/>
                    </w:rPr>
                  </w:pPr>
                  <w:r>
                    <w:rPr>
                      <w:rFonts w:hint="eastAsia" w:ascii="宋体" w:hAnsi="宋体"/>
                      <w:highlight w:val="none"/>
                    </w:rPr>
                    <w:t>控制措施</w:t>
                  </w:r>
                </w:p>
              </w:tc>
              <w:tc>
                <w:tcPr>
                  <w:tcW w:w="1324" w:type="dxa"/>
                  <w:shd w:val="clear" w:color="auto" w:fill="auto"/>
                </w:tcPr>
                <w:p>
                  <w:pPr>
                    <w:rPr>
                      <w:rFonts w:ascii="宋体" w:hAnsi="宋体"/>
                      <w:highlight w:val="none"/>
                    </w:rPr>
                  </w:pPr>
                  <w:r>
                    <w:rPr>
                      <w:rFonts w:hint="eastAsia" w:ascii="宋体" w:hAnsi="宋体"/>
                      <w:highlight w:val="none"/>
                    </w:rPr>
                    <w:t>责任部门</w:t>
                  </w:r>
                </w:p>
              </w:tc>
              <w:tc>
                <w:tcPr>
                  <w:tcW w:w="1547" w:type="dxa"/>
                  <w:shd w:val="clear" w:color="auto" w:fill="auto"/>
                </w:tcPr>
                <w:p>
                  <w:pPr>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9" w:type="dxa"/>
                  <w:shd w:val="clear" w:color="auto" w:fill="auto"/>
                  <w:vAlign w:val="center"/>
                </w:tcPr>
                <w:p>
                  <w:pPr>
                    <w:spacing w:line="360" w:lineRule="auto"/>
                    <w:rPr>
                      <w:rFonts w:hint="eastAsia" w:ascii="Times New Roman" w:hAnsi="Times New Roman" w:eastAsia="宋体" w:cs="Times New Roman"/>
                      <w:kern w:val="2"/>
                      <w:sz w:val="21"/>
                      <w:szCs w:val="21"/>
                      <w:highlight w:val="none"/>
                      <w:lang w:val="en-US" w:eastAsia="zh-CN" w:bidi="ar-SA"/>
                    </w:rPr>
                  </w:pPr>
                  <w:r>
                    <w:rPr>
                      <w:rFonts w:hint="eastAsia"/>
                      <w:szCs w:val="21"/>
                      <w:highlight w:val="none"/>
                    </w:rPr>
                    <w:t>火灾事故为0</w:t>
                  </w:r>
                </w:p>
              </w:tc>
              <w:tc>
                <w:tcPr>
                  <w:tcW w:w="3381" w:type="dxa"/>
                  <w:shd w:val="clear" w:color="auto" w:fill="auto"/>
                  <w:vAlign w:val="center"/>
                </w:tcPr>
                <w:p>
                  <w:pPr>
                    <w:rPr>
                      <w:rFonts w:hint="eastAsia" w:ascii="Times New Roman" w:hAnsi="Times New Roman" w:eastAsia="宋体" w:cs="Times New Roman"/>
                      <w:highlight w:val="none"/>
                      <w:lang w:val="en-GB" w:eastAsia="zh-CN"/>
                    </w:rPr>
                  </w:pPr>
                  <w:r>
                    <w:rPr>
                      <w:rFonts w:hint="eastAsia" w:ascii="Times New Roman" w:hAnsi="Times New Roman" w:eastAsia="宋体" w:cs="Times New Roman"/>
                      <w:highlight w:val="none"/>
                      <w:lang w:val="en-US" w:eastAsia="zh-CN"/>
                    </w:rPr>
                    <w:t>通过管理方案和预案措施、应急演练进行管理</w:t>
                  </w:r>
                </w:p>
              </w:tc>
              <w:tc>
                <w:tcPr>
                  <w:tcW w:w="1324" w:type="dxa"/>
                  <w:shd w:val="clear" w:color="auto" w:fill="auto"/>
                  <w:vAlign w:val="center"/>
                </w:tcPr>
                <w:p>
                  <w:pPr>
                    <w:rPr>
                      <w:rFonts w:hint="default" w:eastAsia="宋体"/>
                      <w:highlight w:val="none"/>
                      <w:lang w:val="en-US" w:eastAsia="zh-CN"/>
                    </w:rPr>
                  </w:pPr>
                  <w:r>
                    <w:rPr>
                      <w:rFonts w:hint="eastAsia"/>
                      <w:highlight w:val="none"/>
                      <w:lang w:val="en-US" w:eastAsia="zh-CN"/>
                    </w:rPr>
                    <w:t>行政部</w:t>
                  </w:r>
                </w:p>
              </w:tc>
              <w:tc>
                <w:tcPr>
                  <w:tcW w:w="1547" w:type="dxa"/>
                  <w:shd w:val="clear" w:color="auto" w:fill="auto"/>
                  <w:vAlign w:val="center"/>
                </w:tcPr>
                <w:p>
                  <w:pPr>
                    <w:jc w:val="center"/>
                    <w:rPr>
                      <w:rFonts w:hint="default" w:ascii="宋体" w:hAnsi="宋体" w:eastAsia="宋体"/>
                      <w:highlight w:val="none"/>
                      <w:lang w:val="en-US" w:eastAsia="zh-CN"/>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9" w:type="dxa"/>
                  <w:shd w:val="clear" w:color="auto" w:fill="auto"/>
                  <w:vAlign w:val="center"/>
                </w:tcPr>
                <w:p>
                  <w:pPr>
                    <w:spacing w:line="360" w:lineRule="auto"/>
                    <w:rPr>
                      <w:rFonts w:hint="eastAsia" w:ascii="Times New Roman" w:hAnsi="Times New Roman" w:eastAsia="宋体" w:cs="Times New Roman"/>
                      <w:kern w:val="2"/>
                      <w:sz w:val="21"/>
                      <w:szCs w:val="21"/>
                      <w:highlight w:val="none"/>
                      <w:lang w:val="en-US" w:eastAsia="zh-CN" w:bidi="ar-SA"/>
                    </w:rPr>
                  </w:pPr>
                  <w:r>
                    <w:rPr>
                      <w:rFonts w:hint="eastAsia"/>
                      <w:szCs w:val="21"/>
                      <w:highlight w:val="none"/>
                    </w:rPr>
                    <w:t>企业职工因工死亡率为0</w:t>
                  </w:r>
                </w:p>
              </w:tc>
              <w:tc>
                <w:tcPr>
                  <w:tcW w:w="3381" w:type="dxa"/>
                  <w:shd w:val="clear" w:color="auto" w:fill="auto"/>
                  <w:vAlign w:val="center"/>
                </w:tcPr>
                <w:p>
                  <w:p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通过管理方案和预案措施进行管理</w:t>
                  </w:r>
                </w:p>
              </w:tc>
              <w:tc>
                <w:tcPr>
                  <w:tcW w:w="1324" w:type="dxa"/>
                  <w:shd w:val="clear" w:color="auto" w:fill="auto"/>
                  <w:vAlign w:val="center"/>
                </w:tcPr>
                <w:p>
                  <w:pPr>
                    <w:rPr>
                      <w:rFonts w:hint="default" w:ascii="Times New Roman" w:hAnsi="Times New Roman" w:cs="Times New Roman"/>
                      <w:highlight w:val="none"/>
                      <w:lang w:val="en-US" w:eastAsia="zh-CN"/>
                    </w:rPr>
                  </w:pPr>
                  <w:r>
                    <w:rPr>
                      <w:rFonts w:hint="eastAsia" w:cs="Times New Roman"/>
                      <w:highlight w:val="none"/>
                      <w:lang w:val="en-US" w:eastAsia="zh-CN"/>
                    </w:rPr>
                    <w:t>物管部</w:t>
                  </w:r>
                </w:p>
              </w:tc>
              <w:tc>
                <w:tcPr>
                  <w:tcW w:w="1547" w:type="dxa"/>
                  <w:shd w:val="clear" w:color="auto" w:fill="auto"/>
                  <w:vAlign w:val="center"/>
                </w:tcPr>
                <w:p>
                  <w:pPr>
                    <w:ind w:firstLine="630" w:firstLineChars="30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9" w:type="dxa"/>
                  <w:shd w:val="clear" w:color="auto" w:fill="auto"/>
                  <w:vAlign w:val="center"/>
                </w:tcPr>
                <w:p>
                  <w:pPr>
                    <w:rPr>
                      <w:rFonts w:hint="eastAsia" w:ascii="Times New Roman" w:hAnsi="Times New Roman" w:eastAsia="宋体" w:cs="Times New Roman"/>
                      <w:highlight w:val="none"/>
                      <w:lang w:val="en-US" w:eastAsia="zh-CN"/>
                    </w:rPr>
                  </w:pPr>
                </w:p>
              </w:tc>
              <w:tc>
                <w:tcPr>
                  <w:tcW w:w="3381" w:type="dxa"/>
                  <w:shd w:val="clear" w:color="auto" w:fill="auto"/>
                  <w:vAlign w:val="center"/>
                </w:tcPr>
                <w:p>
                  <w:pPr>
                    <w:rPr>
                      <w:rFonts w:hint="eastAsia" w:ascii="Times New Roman" w:hAnsi="Times New Roman" w:eastAsia="宋体" w:cs="Times New Roman"/>
                      <w:highlight w:val="none"/>
                      <w:lang w:val="en-US" w:eastAsia="zh-CN"/>
                    </w:rPr>
                  </w:pPr>
                </w:p>
              </w:tc>
              <w:tc>
                <w:tcPr>
                  <w:tcW w:w="1324" w:type="dxa"/>
                  <w:shd w:val="clear" w:color="auto" w:fill="auto"/>
                  <w:vAlign w:val="center"/>
                </w:tcPr>
                <w:p>
                  <w:pPr>
                    <w:rPr>
                      <w:rFonts w:hint="default" w:ascii="宋体" w:hAnsi="宋体" w:eastAsia="宋体"/>
                      <w:highlight w:val="none"/>
                      <w:lang w:val="en-US" w:eastAsia="zh-CN"/>
                    </w:rPr>
                  </w:pPr>
                </w:p>
              </w:tc>
              <w:tc>
                <w:tcPr>
                  <w:tcW w:w="1547" w:type="dxa"/>
                  <w:shd w:val="clear" w:color="auto" w:fill="auto"/>
                  <w:vAlign w:val="center"/>
                </w:tcPr>
                <w:p>
                  <w:pPr>
                    <w:jc w:val="center"/>
                    <w:rPr>
                      <w:rFonts w:hint="default"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9" w:type="dxa"/>
                  <w:shd w:val="clear" w:color="auto" w:fill="auto"/>
                  <w:vAlign w:val="center"/>
                </w:tcPr>
                <w:p>
                  <w:pPr>
                    <w:pStyle w:val="12"/>
                    <w:spacing w:line="360" w:lineRule="auto"/>
                    <w:ind w:firstLine="0" w:firstLineChars="0"/>
                    <w:rPr>
                      <w:rFonts w:hint="eastAsia" w:ascii="宋体" w:hAnsi="宋体" w:eastAsia="宋体" w:cs="Times New Roman"/>
                      <w:kern w:val="2"/>
                      <w:sz w:val="21"/>
                      <w:szCs w:val="24"/>
                      <w:lang w:val="en-US" w:eastAsia="zh-CN" w:bidi="ar-SA"/>
                    </w:rPr>
                  </w:pPr>
                </w:p>
              </w:tc>
              <w:tc>
                <w:tcPr>
                  <w:tcW w:w="3381" w:type="dxa"/>
                  <w:shd w:val="clear" w:color="auto" w:fill="auto"/>
                  <w:vAlign w:val="center"/>
                </w:tcPr>
                <w:p>
                  <w:pPr>
                    <w:rPr>
                      <w:rFonts w:hint="eastAsia" w:asciiTheme="minorEastAsia" w:hAnsiTheme="minorEastAsia" w:eastAsiaTheme="minorEastAsia"/>
                      <w:b w:val="0"/>
                      <w:bCs w:val="0"/>
                      <w:sz w:val="21"/>
                      <w:szCs w:val="21"/>
                      <w:highlight w:val="none"/>
                      <w:lang w:val="en-US" w:eastAsia="zh-CN"/>
                    </w:rPr>
                  </w:pPr>
                </w:p>
              </w:tc>
              <w:tc>
                <w:tcPr>
                  <w:tcW w:w="1324" w:type="dxa"/>
                  <w:shd w:val="clear" w:color="auto" w:fill="auto"/>
                  <w:vAlign w:val="center"/>
                </w:tcPr>
                <w:p>
                  <w:pPr>
                    <w:rPr>
                      <w:rFonts w:hint="default" w:ascii="宋体" w:hAnsi="宋体"/>
                      <w:highlight w:val="none"/>
                      <w:lang w:val="en-US"/>
                    </w:rPr>
                  </w:pPr>
                </w:p>
              </w:tc>
              <w:tc>
                <w:tcPr>
                  <w:tcW w:w="1547" w:type="dxa"/>
                  <w:shd w:val="clear" w:color="auto" w:fill="auto"/>
                  <w:vAlign w:val="center"/>
                </w:tcPr>
                <w:p>
                  <w:pPr>
                    <w:jc w:val="center"/>
                    <w:rPr>
                      <w:rFonts w:hint="default"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9" w:type="dxa"/>
                  <w:shd w:val="clear" w:color="auto" w:fill="auto"/>
                  <w:vAlign w:val="center"/>
                </w:tcPr>
                <w:p>
                  <w:pPr>
                    <w:rPr>
                      <w:rFonts w:hint="eastAsia" w:ascii="宋体" w:hAnsi="宋体" w:eastAsia="宋体" w:cs="Times New Roman"/>
                      <w:kern w:val="2"/>
                      <w:sz w:val="21"/>
                      <w:szCs w:val="24"/>
                      <w:lang w:val="en-US" w:eastAsia="zh-CN" w:bidi="ar-SA"/>
                    </w:rPr>
                  </w:pPr>
                </w:p>
              </w:tc>
              <w:tc>
                <w:tcPr>
                  <w:tcW w:w="3381" w:type="dxa"/>
                  <w:shd w:val="clear" w:color="auto" w:fill="auto"/>
                  <w:vAlign w:val="center"/>
                </w:tcPr>
                <w:p>
                  <w:pPr>
                    <w:rPr>
                      <w:rFonts w:hint="eastAsia" w:asciiTheme="minorEastAsia" w:hAnsiTheme="minorEastAsia" w:eastAsiaTheme="minorEastAsia"/>
                      <w:b w:val="0"/>
                      <w:bCs w:val="0"/>
                      <w:sz w:val="21"/>
                      <w:szCs w:val="21"/>
                      <w:highlight w:val="none"/>
                      <w:lang w:val="en-US" w:eastAsia="zh-CN"/>
                    </w:rPr>
                  </w:pPr>
                </w:p>
              </w:tc>
              <w:tc>
                <w:tcPr>
                  <w:tcW w:w="1324" w:type="dxa"/>
                  <w:shd w:val="clear" w:color="auto" w:fill="auto"/>
                  <w:vAlign w:val="center"/>
                </w:tcPr>
                <w:p>
                  <w:pPr>
                    <w:rPr>
                      <w:rFonts w:hint="default" w:ascii="宋体" w:hAnsi="宋体"/>
                      <w:highlight w:val="none"/>
                      <w:lang w:val="en-US"/>
                    </w:rPr>
                  </w:pPr>
                </w:p>
              </w:tc>
              <w:tc>
                <w:tcPr>
                  <w:tcW w:w="1547" w:type="dxa"/>
                  <w:shd w:val="clear" w:color="auto" w:fill="auto"/>
                  <w:vAlign w:val="center"/>
                </w:tcPr>
                <w:p>
                  <w:pPr>
                    <w:jc w:val="center"/>
                    <w:rPr>
                      <w:rFonts w:hint="default" w:ascii="宋体" w:hAnsi="宋体" w:eastAsia="宋体"/>
                      <w:highlight w:val="none"/>
                      <w:lang w:val="en-US" w:eastAsia="zh-CN"/>
                    </w:rPr>
                  </w:pPr>
                </w:p>
              </w:tc>
            </w:tr>
          </w:tbl>
          <w:p>
            <w:pPr>
              <w:rPr>
                <w:highlight w:val="none"/>
              </w:rPr>
            </w:pPr>
            <w:r>
              <w:rPr>
                <w:rFonts w:hint="eastAsia" w:ascii="Wingdings" w:hAnsi="Wingdings"/>
                <w:highlight w:val="none"/>
                <w:lang w:eastAsia="zh-CN"/>
              </w:rPr>
              <w:t>■</w:t>
            </w:r>
            <w:r>
              <w:rPr>
                <w:rFonts w:hint="eastAsia"/>
                <w:highlight w:val="none"/>
              </w:rPr>
              <w:t>目标已实现</w:t>
            </w:r>
          </w:p>
          <w:p>
            <w:pPr>
              <w:rPr>
                <w:highlight w:val="none"/>
              </w:rPr>
            </w:pPr>
            <w:r>
              <w:rPr>
                <w:rFonts w:hint="eastAsia" w:ascii="Wingdings" w:hAnsi="Wingdings"/>
                <w:highlight w:val="none"/>
                <w:lang w:eastAsia="zh-CN"/>
              </w:rPr>
              <w:t>□</w:t>
            </w:r>
            <w:r>
              <w:rPr>
                <w:rFonts w:hint="eastAsia"/>
                <w:highlight w:val="none"/>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pPr>
              <w:rPr>
                <w:highlight w:val="none"/>
              </w:rPr>
            </w:pPr>
            <w:r>
              <w:rPr>
                <w:rFonts w:hint="eastAsia"/>
                <w:highlight w:val="none"/>
              </w:rPr>
              <w:t>组织的资源状况：</w:t>
            </w:r>
            <w:r>
              <w:rPr>
                <w:rFonts w:hint="eastAsia" w:ascii="Wingdings" w:hAnsi="Wingdings"/>
                <w:highlight w:val="none"/>
                <w:lang w:eastAsia="zh-CN"/>
              </w:rPr>
              <w:t>■</w:t>
            </w:r>
            <w:r>
              <w:rPr>
                <w:rFonts w:hint="eastAsia"/>
                <w:highlight w:val="none"/>
              </w:rPr>
              <w:t xml:space="preserve">人力资源 </w:t>
            </w:r>
            <w:r>
              <w:rPr>
                <w:rFonts w:hint="eastAsia" w:ascii="Wingdings" w:hAnsi="Wingdings"/>
                <w:highlight w:val="none"/>
                <w:lang w:eastAsia="zh-CN"/>
              </w:rPr>
              <w:t>□</w:t>
            </w:r>
            <w:r>
              <w:rPr>
                <w:rFonts w:hint="eastAsia"/>
                <w:highlight w:val="none"/>
              </w:rPr>
              <w:t xml:space="preserve">自然资源 </w:t>
            </w:r>
            <w:r>
              <w:rPr>
                <w:rFonts w:hint="eastAsia" w:ascii="Wingdings" w:hAnsi="Wingdings"/>
                <w:highlight w:val="none"/>
                <w:lang w:eastAsia="zh-CN"/>
              </w:rPr>
              <w:t>■</w:t>
            </w:r>
            <w:r>
              <w:rPr>
                <w:rFonts w:hint="eastAsia"/>
                <w:highlight w:val="none"/>
              </w:rPr>
              <w:t xml:space="preserve">基础设施  </w:t>
            </w:r>
            <w:r>
              <w:rPr>
                <w:rFonts w:hint="eastAsia" w:ascii="Wingdings" w:hAnsi="Wingdings"/>
                <w:highlight w:val="none"/>
                <w:lang w:eastAsia="zh-CN"/>
              </w:rPr>
              <w:t>□</w:t>
            </w:r>
            <w:r>
              <w:rPr>
                <w:rFonts w:hint="eastAsia"/>
                <w:highlight w:val="none"/>
              </w:rPr>
              <w:t xml:space="preserve">技术  </w:t>
            </w:r>
            <w:r>
              <w:rPr>
                <w:rFonts w:hint="eastAsia" w:ascii="Wingdings" w:hAnsi="Wingdings"/>
                <w:highlight w:val="none"/>
                <w:lang w:eastAsia="zh-CN"/>
              </w:rPr>
              <w:t>■</w:t>
            </w:r>
            <w:r>
              <w:rPr>
                <w:rFonts w:hint="eastAsia"/>
                <w:highlight w:val="none"/>
              </w:rPr>
              <w:t>财务资源。</w:t>
            </w:r>
          </w:p>
          <w:p>
            <w:pPr>
              <w:rPr>
                <w:highlight w:val="none"/>
              </w:rPr>
            </w:pPr>
            <w:r>
              <w:rPr>
                <w:rFonts w:hint="eastAsia"/>
                <w:highlight w:val="none"/>
                <w:lang w:eastAsia="zh-CN"/>
              </w:rPr>
              <w:t>■</w:t>
            </w:r>
            <w:r>
              <w:rPr>
                <w:rFonts w:hint="eastAsia"/>
                <w:highlight w:val="none"/>
              </w:rPr>
              <w:t>组织</w:t>
            </w:r>
            <w:r>
              <w:rPr>
                <w:highlight w:val="none"/>
              </w:rPr>
              <w:t>现有内部资源的能力</w:t>
            </w:r>
            <w:r>
              <w:rPr>
                <w:rFonts w:hint="eastAsia"/>
                <w:highlight w:val="none"/>
              </w:rPr>
              <w:t>可满足职业健康安全管理体系运行；</w:t>
            </w:r>
          </w:p>
          <w:p>
            <w:pPr>
              <w:rPr>
                <w:highlight w:val="none"/>
              </w:rPr>
            </w:pPr>
            <w:r>
              <w:rPr>
                <w:rFonts w:hint="eastAsia"/>
                <w:highlight w:val="none"/>
              </w:rPr>
              <w:t>□组织</w:t>
            </w:r>
            <w:r>
              <w:rPr>
                <w:highlight w:val="none"/>
              </w:rPr>
              <w:t>现有内部资源的能力</w:t>
            </w:r>
            <w:r>
              <w:rPr>
                <w:rFonts w:hint="eastAsia"/>
                <w:highlight w:val="none"/>
              </w:rPr>
              <w:t>可基本满足职业健康安全管理体系运行，但是还有不足需要补充：</w:t>
            </w:r>
            <w:r>
              <w:rPr>
                <w:rFonts w:hint="eastAsia"/>
                <w:highlight w:val="none"/>
                <w:u w:val="single"/>
              </w:rPr>
              <w:t xml:space="preserve">      </w:t>
            </w:r>
          </w:p>
          <w:p>
            <w:pPr>
              <w:rPr>
                <w:highlight w:val="none"/>
              </w:rPr>
            </w:pPr>
            <w:r>
              <w:rPr>
                <w:rFonts w:hint="eastAsia"/>
                <w:highlight w:val="none"/>
              </w:rPr>
              <w:t>□组织</w:t>
            </w:r>
            <w:r>
              <w:rPr>
                <w:highlight w:val="none"/>
              </w:rPr>
              <w:t>现有内部资源的能力</w:t>
            </w:r>
            <w:r>
              <w:rPr>
                <w:rFonts w:hint="eastAsia"/>
                <w:highlight w:val="none"/>
              </w:rPr>
              <w:t>完全不能满足职业健康安全管理体系运行，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highlight w:val="none"/>
              </w:rPr>
            </w:pPr>
            <w:r>
              <w:rPr>
                <w:rFonts w:hint="eastAsia"/>
              </w:rPr>
              <w:t>组织应确定、提供并维护所需的基础设施情</w:t>
            </w:r>
            <w:r>
              <w:rPr>
                <w:rFonts w:hint="eastAsia"/>
                <w:highlight w:val="none"/>
              </w:rPr>
              <w:t>况：</w:t>
            </w:r>
          </w:p>
          <w:p>
            <w:pPr>
              <w:rPr>
                <w:rFonts w:hint="eastAsia"/>
                <w:highlight w:val="none"/>
              </w:rPr>
            </w:pPr>
            <w:r>
              <w:rPr>
                <w:rFonts w:hint="eastAsia"/>
                <w:highlight w:val="none"/>
              </w:rPr>
              <w:t>建筑面积</w:t>
            </w:r>
            <w:r>
              <w:rPr>
                <w:rFonts w:hint="eastAsia"/>
                <w:highlight w:val="none"/>
                <w:u w:val="single"/>
                <w:lang w:eastAsia="zh-CN"/>
              </w:rPr>
              <w:t>500平方米</w:t>
            </w:r>
            <w:r>
              <w:rPr>
                <w:rFonts w:hint="eastAsia"/>
                <w:highlight w:val="none"/>
              </w:rPr>
              <w:t>；</w:t>
            </w:r>
            <w:r>
              <w:rPr>
                <w:rFonts w:hint="eastAsia"/>
                <w:highlight w:val="none"/>
                <w:lang w:val="en-US" w:eastAsia="zh-CN"/>
              </w:rPr>
              <w:t>项目现场</w:t>
            </w:r>
            <w:r>
              <w:rPr>
                <w:rFonts w:hint="eastAsia"/>
                <w:highlight w:val="none"/>
              </w:rPr>
              <w:t>库房</w:t>
            </w:r>
            <w:r>
              <w:rPr>
                <w:rFonts w:hint="eastAsia"/>
                <w:highlight w:val="none"/>
                <w:u w:val="single"/>
                <w:lang w:val="en-US" w:eastAsia="zh-CN"/>
              </w:rPr>
              <w:t xml:space="preserve"> 1  </w:t>
            </w:r>
            <w:r>
              <w:rPr>
                <w:rFonts w:hint="eastAsia"/>
                <w:highlight w:val="none"/>
              </w:rPr>
              <w:t>个</w:t>
            </w:r>
            <w:r>
              <w:rPr>
                <w:rFonts w:hint="eastAsia"/>
                <w:highlight w:val="none"/>
                <w:lang w:val="en-US" w:eastAsia="zh-CN"/>
              </w:rPr>
              <w:t>；</w:t>
            </w:r>
            <w:r>
              <w:rPr>
                <w:rFonts w:hint="eastAsia"/>
                <w:highlight w:val="none"/>
              </w:rPr>
              <w:t>实验室   个；</w:t>
            </w:r>
          </w:p>
          <w:p>
            <w:pPr>
              <w:rPr>
                <w:rFonts w:hint="eastAsia" w:ascii="Times New Roman" w:hAnsi="Times New Roman" w:eastAsia="宋体" w:cs="Times New Roman"/>
                <w:highlight w:val="none"/>
                <w:lang w:val="en-US" w:eastAsia="zh-CN"/>
              </w:rPr>
            </w:pPr>
            <w:r>
              <w:rPr>
                <w:rFonts w:hint="eastAsia"/>
                <w:highlight w:val="none"/>
              </w:rPr>
              <w:t>主要生产设备有：</w:t>
            </w:r>
            <w:r>
              <w:rPr>
                <w:rFonts w:hint="eastAsia"/>
                <w:highlight w:val="none"/>
                <w:u w:val="single"/>
                <w:lang w:eastAsia="zh-CN"/>
              </w:rPr>
              <w:t>主要设备为电脑及办公设备（打印机、复印机、空调等）、扫地机、洗地机、对讲机、巡更棒、手电等。</w:t>
            </w:r>
            <w:r>
              <w:rPr>
                <w:rFonts w:hint="eastAsia"/>
                <w:highlight w:val="none"/>
                <w:u w:val="single"/>
                <w:lang w:val="en-US" w:eastAsia="zh-CN"/>
              </w:rPr>
              <w:t xml:space="preserve"> </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漏电开关</w:t>
            </w:r>
            <w:r>
              <w:rPr>
                <w:rFonts w:hint="eastAsia" w:ascii="宋体" w:hAnsi="宋体" w:eastAsia="宋体" w:cs="宋体"/>
              </w:rPr>
              <w:t>■</w:t>
            </w:r>
            <w:r>
              <w:rPr>
                <w:rFonts w:hint="eastAsia" w:ascii="Times New Roman" w:hAnsi="Times New Roman" w:cs="Times New Roman"/>
                <w:u w:val="none"/>
                <w:lang w:eastAsia="zh-CN"/>
              </w:rPr>
              <w:t>警示标</w:t>
            </w:r>
            <w:r>
              <w:rPr>
                <w:rFonts w:hint="eastAsia" w:ascii="Times New Roman" w:hAnsi="Times New Roman" w:cs="Times New Roman"/>
                <w:u w:val="none"/>
                <w:lang w:val="en-US" w:eastAsia="zh-CN"/>
              </w:rPr>
              <w:t>志</w:t>
            </w:r>
            <w:r>
              <w:rPr>
                <w:rFonts w:hint="eastAsia" w:ascii="Times New Roman" w:hAnsi="Times New Roman" w:cs="Times New Roman"/>
                <w:u w:val="none"/>
                <w:lang w:eastAsia="zh-CN"/>
              </w:rPr>
              <w:t>、标牌</w:t>
            </w:r>
            <w:r>
              <w:rPr>
                <w:rFonts w:hint="eastAsia"/>
              </w:rPr>
              <w:t xml:space="preserve">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Times New Roman" w:hAnsi="Times New Roman" w:cs="Times New Roman"/>
                <w:u w:val="single"/>
                <w:lang w:val="en-US" w:eastAsia="zh-CN"/>
              </w:rPr>
              <w:t xml:space="preserve">        </w:t>
            </w:r>
            <w:r>
              <w:rPr>
                <w:rFonts w:hint="eastAsia"/>
              </w:rPr>
              <w:t xml:space="preserve">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sym w:font="Wingdings 2" w:char="00A3"/>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pPr>
              <w:rPr>
                <w:rFonts w:hint="eastAsia" w:ascii="Times New Roman" w:hAnsi="Times New Roman" w:cs="Times New Roman"/>
              </w:rPr>
            </w:pPr>
            <w:r>
              <w:rPr>
                <w:rFonts w:hint="eastAsia"/>
              </w:rPr>
              <w:t>对国家规定持证上岗的人员资质进行了有效的管理。</w:t>
            </w:r>
          </w:p>
          <w:p>
            <w:pPr>
              <w:rPr>
                <w:rFonts w:hint="eastAsia" w:ascii="Times New Roman" w:hAnsi="Times New Roman" w:cs="Times New Roman"/>
              </w:rPr>
            </w:pPr>
            <w:r>
              <w:rPr>
                <w:rFonts w:hint="eastAsia" w:ascii="Times New Roman" w:hAnsi="Times New Roman" w:cs="Times New Roman"/>
              </w:rPr>
              <w:t>特种作业人员：</w:t>
            </w:r>
            <w:r>
              <w:rPr>
                <w:rFonts w:hint="eastAsia" w:ascii="Times New Roman" w:hAnsi="Times New Roman" w:cs="Times New Roman"/>
                <w:lang w:eastAsia="zh-CN"/>
              </w:rPr>
              <w:t>□电工 □焊工</w:t>
            </w:r>
            <w:r>
              <w:rPr>
                <w:rFonts w:hint="eastAsia" w:ascii="Times New Roman" w:hAnsi="Times New Roman" w:cs="Times New Roman"/>
              </w:rPr>
              <w:t xml:space="preserve">  </w:t>
            </w:r>
            <w:r>
              <w:rPr>
                <w:rFonts w:hint="eastAsia" w:ascii="Times New Roman" w:hAnsi="Times New Roman" w:cs="Times New Roman"/>
                <w:lang w:eastAsia="zh-CN"/>
              </w:rPr>
              <w:t>□</w:t>
            </w:r>
            <w:r>
              <w:rPr>
                <w:rFonts w:hint="eastAsia" w:ascii="Times New Roman" w:hAnsi="Times New Roman" w:cs="Times New Roman"/>
              </w:rPr>
              <w:t xml:space="preserve">危化品作业  </w:t>
            </w:r>
            <w:r>
              <w:rPr>
                <w:rFonts w:hint="eastAsia" w:ascii="Times New Roman" w:hAnsi="Times New Roman" w:cs="Times New Roman"/>
                <w:lang w:eastAsia="zh-CN"/>
              </w:rPr>
              <w:t>□</w:t>
            </w:r>
            <w:r>
              <w:rPr>
                <w:rFonts w:hint="eastAsia" w:ascii="Times New Roman" w:hAnsi="Times New Roman" w:cs="Times New Roman"/>
              </w:rPr>
              <w:t xml:space="preserve">制冷工   </w:t>
            </w:r>
            <w:r>
              <w:rPr>
                <w:rFonts w:hint="eastAsia" w:ascii="Times New Roman" w:hAnsi="Times New Roman" w:cs="Times New Roman"/>
                <w:lang w:eastAsia="zh-CN"/>
              </w:rPr>
              <w:t>□</w:t>
            </w:r>
            <w:r>
              <w:rPr>
                <w:rFonts w:hint="eastAsia" w:ascii="Times New Roman" w:hAnsi="Times New Roman" w:cs="Times New Roman"/>
              </w:rPr>
              <w:t xml:space="preserve">其他  </w:t>
            </w:r>
          </w:p>
          <w:p>
            <w:r>
              <w:rPr>
                <w:rFonts w:hint="eastAsia" w:ascii="Times New Roman" w:hAnsi="Times New Roman" w:cs="Times New Roman"/>
              </w:rPr>
              <w:t>特种设备作业人员：</w:t>
            </w:r>
            <w:r>
              <w:rPr>
                <w:rFonts w:hint="eastAsia" w:ascii="Times New Roman" w:hAnsi="Times New Roman" w:cs="Times New Roman"/>
                <w:lang w:eastAsia="zh-CN"/>
              </w:rPr>
              <w:t>□</w:t>
            </w:r>
            <w:r>
              <w:rPr>
                <w:rFonts w:hint="eastAsia" w:ascii="Times New Roman" w:hAnsi="Times New Roman" w:cs="Times New Roman"/>
              </w:rPr>
              <w:t xml:space="preserve">叉车工 </w:t>
            </w:r>
            <w:r>
              <w:rPr>
                <w:rFonts w:hint="eastAsia" w:ascii="Times New Roman" w:hAnsi="Times New Roman" w:cs="Times New Roman"/>
                <w:lang w:eastAsia="zh-CN"/>
              </w:rPr>
              <w:t>□</w:t>
            </w:r>
            <w:r>
              <w:rPr>
                <w:rFonts w:hint="eastAsia" w:ascii="Times New Roman" w:hAnsi="Times New Roman" w:cs="Times New Roman"/>
              </w:rPr>
              <w:t xml:space="preserve">行车工  </w:t>
            </w:r>
            <w:r>
              <w:rPr>
                <w:rFonts w:hint="eastAsia" w:ascii="Times New Roman" w:hAnsi="Times New Roman" w:cs="Times New Roman"/>
                <w:lang w:eastAsia="zh-CN"/>
              </w:rPr>
              <w:t>□</w:t>
            </w:r>
            <w:r>
              <w:rPr>
                <w:rFonts w:hint="eastAsia" w:ascii="Times New Roman" w:hAnsi="Times New Roman" w:cs="Times New Roman"/>
              </w:rPr>
              <w:t xml:space="preserve">锅炉工  </w:t>
            </w:r>
            <w:r>
              <w:rPr>
                <w:rFonts w:hint="eastAsia" w:ascii="Times New Roman" w:hAnsi="Times New Roman" w:cs="Times New Roman"/>
                <w:lang w:eastAsia="zh-CN"/>
              </w:rPr>
              <w:t>□压力容器</w:t>
            </w:r>
            <w:r>
              <w:rPr>
                <w:rFonts w:hint="eastAsia" w:ascii="Times New Roman" w:hAnsi="Times New Roman" w:cs="Times New Roman"/>
              </w:rPr>
              <w:t xml:space="preserve">   </w:t>
            </w:r>
            <w:r>
              <w:rPr>
                <w:rFonts w:hint="eastAsia" w:ascii="Times New Roman" w:hAnsi="Times New Roman" w:cs="Times New Roman"/>
                <w:lang w:eastAsia="zh-CN"/>
              </w:rPr>
              <w:t>□</w:t>
            </w:r>
            <w:r>
              <w:rPr>
                <w:rFonts w:hint="eastAsia" w:ascii="Times New Roman" w:hAnsi="Times New Roman" w:cs="Times New Roman"/>
              </w:rPr>
              <w:t xml:space="preserve">其他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u w:val="single"/>
              </w:rPr>
            </w:pPr>
            <w:r>
              <w:rPr>
                <w:rFonts w:hint="eastAsia"/>
              </w:rPr>
              <w:t>审核期间内，设计和开发新产品/项目名称：</w:t>
            </w:r>
            <w:r>
              <w:rPr>
                <w:rFonts w:hint="eastAsia"/>
                <w:lang w:val="en-US" w:eastAsia="zh-CN"/>
              </w:rPr>
              <w:t xml:space="preserve"> </w:t>
            </w:r>
            <w:r>
              <w:rPr>
                <w:rFonts w:hint="eastAsia"/>
                <w:u w:val="single"/>
                <w:lang w:val="en-US" w:eastAsia="zh-CN"/>
              </w:rPr>
              <w:t xml:space="preserve">              </w:t>
            </w:r>
            <w:r>
              <w:rPr>
                <w:rFonts w:hint="eastAsia"/>
                <w:u w:val="single"/>
                <w:lang w:eastAsia="zh-CN"/>
              </w:rPr>
              <w:t>（</w:t>
            </w:r>
            <w:r>
              <w:rPr>
                <w:rFonts w:hint="eastAsia"/>
                <w:u w:val="single"/>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rPr>
                <w:rFonts w:hint="eastAsia"/>
              </w:rPr>
            </w:pPr>
            <w:r>
              <w:rPr>
                <w:rFonts w:hint="eastAsia"/>
              </w:rPr>
              <w:t>组织对外部提供的过程、产品（危化品、特殊劳保用品）和服务的供方按照对职业健康安全风险的影响程度实施控制。</w:t>
            </w:r>
          </w:p>
          <w:p>
            <w:pPr>
              <w:jc w:val="left"/>
              <w:rPr>
                <w:rFonts w:hint="eastAsia"/>
              </w:rPr>
            </w:pPr>
            <w:r>
              <w:rPr>
                <w:rFonts w:hint="eastAsia"/>
              </w:rPr>
              <w:t>外部提供包括：</w:t>
            </w:r>
            <w:r>
              <w:rPr>
                <w:rFonts w:hint="eastAsia" w:ascii="Wingdings" w:hAnsi="Wingdings"/>
                <w:highlight w:val="none"/>
                <w:lang w:eastAsia="zh-CN"/>
              </w:rPr>
              <w:t>□</w:t>
            </w:r>
            <w:r>
              <w:rPr>
                <w:rFonts w:hint="eastAsia"/>
              </w:rPr>
              <w:t xml:space="preserve">原材料采购 </w:t>
            </w:r>
            <w:r>
              <w:rPr>
                <w:rFonts w:hint="eastAsia" w:ascii="宋体" w:hAnsi="宋体" w:eastAsia="宋体" w:cs="宋体"/>
                <w:lang w:eastAsia="zh-CN"/>
              </w:rPr>
              <w:t>□委托加工</w:t>
            </w:r>
            <w:r>
              <w:rPr>
                <w:rFonts w:hint="eastAsia"/>
              </w:rPr>
              <w:t xml:space="preserve">  </w:t>
            </w:r>
            <w:r>
              <w:rPr>
                <w:rFonts w:hint="eastAsia"/>
                <w:lang w:eastAsia="zh-CN"/>
              </w:rPr>
              <w:t>□</w:t>
            </w:r>
            <w:r>
              <w:rPr>
                <w:rFonts w:hint="eastAsia"/>
              </w:rPr>
              <w:t xml:space="preserve">建筑施工 </w:t>
            </w:r>
            <w:r>
              <w:rPr>
                <w:rFonts w:hint="eastAsia"/>
                <w:lang w:eastAsia="zh-CN"/>
              </w:rPr>
              <w:t>□</w:t>
            </w:r>
            <w:r>
              <w:rPr>
                <w:rFonts w:hint="eastAsia"/>
              </w:rPr>
              <w:t xml:space="preserve">设备维保  </w:t>
            </w:r>
            <w:r>
              <w:rPr>
                <w:rFonts w:hint="eastAsia"/>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highlight w:val="none"/>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highlight w:val="none"/>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highlight w:val="none"/>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4957"/>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不可接受风险</w:t>
                  </w:r>
                </w:p>
              </w:tc>
              <w:tc>
                <w:tcPr>
                  <w:tcW w:w="4957" w:type="dxa"/>
                </w:tcPr>
                <w:p>
                  <w:pPr>
                    <w:jc w:val="left"/>
                  </w:pPr>
                  <w:r>
                    <w:rPr>
                      <w:rFonts w:hint="eastAsia"/>
                    </w:rPr>
                    <w:t>控制措施</w:t>
                  </w:r>
                </w:p>
              </w:tc>
              <w:tc>
                <w:tcPr>
                  <w:tcW w:w="1698"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highlight w:val="none"/>
                    </w:rPr>
                  </w:pPr>
                  <w:r>
                    <w:rPr>
                      <w:rFonts w:hint="eastAsia"/>
                      <w:highlight w:val="none"/>
                    </w:rPr>
                    <w:t>机械伤害</w:t>
                  </w:r>
                </w:p>
              </w:tc>
              <w:tc>
                <w:tcPr>
                  <w:tcW w:w="4957" w:type="dxa"/>
                </w:tcPr>
                <w:p>
                  <w:pPr>
                    <w:jc w:val="left"/>
                    <w:rPr>
                      <w:highlight w:val="none"/>
                    </w:rPr>
                  </w:pPr>
                  <w:r>
                    <w:rPr>
                      <w:rFonts w:hint="eastAsia"/>
                      <w:highlight w:val="none"/>
                    </w:rPr>
                    <w:t>□安全装置 □挂牌上锁管理</w:t>
                  </w:r>
                </w:p>
              </w:tc>
              <w:tc>
                <w:tcPr>
                  <w:tcW w:w="1698"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highlight w:val="none"/>
                    </w:rPr>
                  </w:pPr>
                  <w:r>
                    <w:rPr>
                      <w:rFonts w:hint="eastAsia"/>
                      <w:highlight w:val="none"/>
                    </w:rPr>
                    <w:t>触电</w:t>
                  </w:r>
                </w:p>
              </w:tc>
              <w:tc>
                <w:tcPr>
                  <w:tcW w:w="4957" w:type="dxa"/>
                </w:tcPr>
                <w:p>
                  <w:pPr>
                    <w:jc w:val="left"/>
                    <w:rPr>
                      <w:highlight w:val="none"/>
                    </w:rPr>
                  </w:pPr>
                  <w:r>
                    <w:rPr>
                      <w:rFonts w:hint="eastAsia"/>
                      <w:highlight w:val="none"/>
                      <w:lang w:eastAsia="zh-CN"/>
                    </w:rPr>
                    <w:t>■</w:t>
                  </w:r>
                  <w:r>
                    <w:rPr>
                      <w:rFonts w:hint="eastAsia"/>
                      <w:highlight w:val="none"/>
                    </w:rPr>
                    <w:t>漏电保护 □绝缘用具检测</w:t>
                  </w:r>
                </w:p>
              </w:tc>
              <w:tc>
                <w:tcPr>
                  <w:tcW w:w="1698" w:type="dxa"/>
                </w:tcPr>
                <w:p>
                  <w:pPr>
                    <w:jc w:val="left"/>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highlight w:val="none"/>
                    </w:rPr>
                  </w:pPr>
                  <w:r>
                    <w:rPr>
                      <w:rFonts w:hint="eastAsia"/>
                      <w:highlight w:val="none"/>
                    </w:rPr>
                    <w:t>粉尘</w:t>
                  </w:r>
                </w:p>
              </w:tc>
              <w:tc>
                <w:tcPr>
                  <w:tcW w:w="4957" w:type="dxa"/>
                </w:tcPr>
                <w:p>
                  <w:pPr>
                    <w:jc w:val="left"/>
                    <w:rPr>
                      <w:highlight w:val="none"/>
                    </w:rPr>
                  </w:pPr>
                  <w:r>
                    <w:rPr>
                      <w:rFonts w:hint="eastAsia"/>
                      <w:highlight w:val="none"/>
                    </w:rPr>
                    <w:t>□除尘装置  □穿戴劳保用品（防尘面罩）</w:t>
                  </w:r>
                </w:p>
              </w:tc>
              <w:tc>
                <w:tcPr>
                  <w:tcW w:w="1698" w:type="dxa"/>
                </w:tcPr>
                <w:p>
                  <w:pPr>
                    <w:jc w:val="left"/>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highlight w:val="none"/>
                    </w:rPr>
                  </w:pPr>
                  <w:r>
                    <w:rPr>
                      <w:rFonts w:hint="eastAsia"/>
                      <w:highlight w:val="none"/>
                    </w:rPr>
                    <w:t>化学伤害</w:t>
                  </w:r>
                </w:p>
              </w:tc>
              <w:tc>
                <w:tcPr>
                  <w:tcW w:w="4957" w:type="dxa"/>
                </w:tcPr>
                <w:p>
                  <w:pPr>
                    <w:jc w:val="left"/>
                    <w:rPr>
                      <w:highlight w:val="none"/>
                    </w:rPr>
                  </w:pPr>
                  <w:r>
                    <w:rPr>
                      <w:rFonts w:hint="eastAsia"/>
                      <w:highlight w:val="none"/>
                    </w:rPr>
                    <w:t>□设置围堰  □排风系统 □穿戴劳保用品</w:t>
                  </w:r>
                </w:p>
              </w:tc>
              <w:tc>
                <w:tcPr>
                  <w:tcW w:w="1698"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highlight w:val="none"/>
                    </w:rPr>
                  </w:pPr>
                  <w:r>
                    <w:rPr>
                      <w:rFonts w:hint="eastAsia"/>
                      <w:highlight w:val="none"/>
                    </w:rPr>
                    <w:t>噪声</w:t>
                  </w:r>
                </w:p>
              </w:tc>
              <w:tc>
                <w:tcPr>
                  <w:tcW w:w="4957" w:type="dxa"/>
                </w:tcPr>
                <w:p>
                  <w:pPr>
                    <w:jc w:val="left"/>
                    <w:rPr>
                      <w:highlight w:val="none"/>
                    </w:rPr>
                  </w:pPr>
                  <w:r>
                    <w:rPr>
                      <w:rFonts w:hint="eastAsia"/>
                      <w:highlight w:val="none"/>
                    </w:rPr>
                    <w:t>□空间隔离  □穿戴劳保用品</w:t>
                  </w:r>
                </w:p>
              </w:tc>
              <w:tc>
                <w:tcPr>
                  <w:tcW w:w="1698"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highlight w:val="none"/>
                    </w:rPr>
                  </w:pPr>
                  <w:r>
                    <w:rPr>
                      <w:rFonts w:hint="eastAsia"/>
                      <w:highlight w:val="none"/>
                    </w:rPr>
                    <w:t>压力容器爆炸</w:t>
                  </w:r>
                </w:p>
              </w:tc>
              <w:tc>
                <w:tcPr>
                  <w:tcW w:w="4957" w:type="dxa"/>
                </w:tcPr>
                <w:p>
                  <w:pPr>
                    <w:jc w:val="left"/>
                    <w:rPr>
                      <w:highlight w:val="none"/>
                    </w:rPr>
                  </w:pPr>
                  <w:r>
                    <w:rPr>
                      <w:rFonts w:hint="eastAsia"/>
                      <w:highlight w:val="none"/>
                    </w:rPr>
                    <w:t xml:space="preserve">□定期检测  □压力巡视 </w:t>
                  </w:r>
                </w:p>
              </w:tc>
              <w:tc>
                <w:tcPr>
                  <w:tcW w:w="1698"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highlight w:val="none"/>
                    </w:rPr>
                  </w:pPr>
                  <w:r>
                    <w:rPr>
                      <w:rFonts w:hint="eastAsia"/>
                      <w:highlight w:val="none"/>
                    </w:rPr>
                    <w:t>高低温</w:t>
                  </w:r>
                </w:p>
              </w:tc>
              <w:tc>
                <w:tcPr>
                  <w:tcW w:w="4957" w:type="dxa"/>
                </w:tcPr>
                <w:p>
                  <w:pPr>
                    <w:jc w:val="left"/>
                    <w:rPr>
                      <w:highlight w:val="none"/>
                    </w:rPr>
                  </w:pPr>
                  <w:r>
                    <w:rPr>
                      <w:rFonts w:hint="eastAsia"/>
                      <w:highlight w:val="none"/>
                    </w:rPr>
                    <w:t>□减少作业时间  □空间隔离  □防暑降温用品</w:t>
                  </w:r>
                </w:p>
              </w:tc>
              <w:tc>
                <w:tcPr>
                  <w:tcW w:w="1698" w:type="dxa"/>
                </w:tcPr>
                <w:p>
                  <w:pPr>
                    <w:jc w:val="left"/>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hint="default" w:eastAsia="宋体"/>
                      <w:highlight w:val="none"/>
                      <w:lang w:val="en-US" w:eastAsia="zh-CN"/>
                    </w:rPr>
                  </w:pPr>
                  <w:r>
                    <w:rPr>
                      <w:rFonts w:hint="eastAsia"/>
                      <w:highlight w:val="none"/>
                    </w:rPr>
                    <w:t>火灾</w:t>
                  </w:r>
                </w:p>
              </w:tc>
              <w:tc>
                <w:tcPr>
                  <w:tcW w:w="4957" w:type="dxa"/>
                </w:tcPr>
                <w:p>
                  <w:pPr>
                    <w:jc w:val="left"/>
                    <w:rPr>
                      <w:rFonts w:hint="default" w:eastAsia="宋体"/>
                      <w:highlight w:val="none"/>
                      <w:lang w:val="en-US" w:eastAsia="zh-CN"/>
                    </w:rPr>
                  </w:pPr>
                  <w:r>
                    <w:rPr>
                      <w:rFonts w:hint="eastAsia"/>
                      <w:highlight w:val="none"/>
                      <w:lang w:val="en-US" w:eastAsia="zh-CN"/>
                    </w:rPr>
                    <w:t>制定管理方案，应急预案并演练</w:t>
                  </w:r>
                </w:p>
              </w:tc>
              <w:tc>
                <w:tcPr>
                  <w:tcW w:w="1698" w:type="dxa"/>
                </w:tcPr>
                <w:p>
                  <w:pPr>
                    <w:jc w:val="left"/>
                    <w:rPr>
                      <w:highlight w:val="none"/>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p>
              </w:tc>
              <w:tc>
                <w:tcPr>
                  <w:tcW w:w="4957" w:type="dxa"/>
                </w:tcPr>
                <w:p>
                  <w:pPr>
                    <w:jc w:val="left"/>
                  </w:pPr>
                </w:p>
              </w:tc>
              <w:tc>
                <w:tcPr>
                  <w:tcW w:w="1698"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ascii="Times New Roman" w:hAnsi="Times New Roman" w:eastAsia="宋体" w:cs="Times New Roman"/>
              </w:rPr>
            </w:pPr>
            <w:r>
              <w:rPr>
                <w:rFonts w:hint="eastAsia"/>
              </w:rPr>
              <w:t>安全装置检查：</w:t>
            </w:r>
            <w:r>
              <w:rPr>
                <w:rFonts w:hint="eastAsia" w:ascii="Wingdings" w:hAnsi="Wingdings"/>
                <w:lang w:eastAsia="zh-CN"/>
              </w:rPr>
              <w:t>□</w:t>
            </w:r>
            <w:r>
              <w:rPr>
                <w:rFonts w:hint="eastAsia" w:ascii="Times New Roman" w:hAnsi="Times New Roman" w:eastAsia="宋体" w:cs="Times New Roman"/>
              </w:rPr>
              <w:t xml:space="preserve">进行了定期检查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未进行定期检查的有：                 </w:t>
            </w:r>
          </w:p>
          <w:p>
            <w:pPr>
              <w:rPr>
                <w:rFonts w:hint="eastAsia" w:ascii="Times New Roman" w:hAnsi="Times New Roman" w:eastAsia="宋体" w:cs="Times New Roman"/>
              </w:rPr>
            </w:pPr>
            <w:r>
              <w:rPr>
                <w:rFonts w:hint="eastAsia" w:ascii="Times New Roman" w:hAnsi="Times New Roman" w:eastAsia="宋体" w:cs="Times New Roman"/>
              </w:rPr>
              <w:t>特种设备管理：</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进行了定期检验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未进行定期检验的有：                 </w:t>
            </w:r>
          </w:p>
          <w:p>
            <w:r>
              <w:rPr>
                <w:rFonts w:hint="eastAsia" w:ascii="Times New Roman" w:hAnsi="Times New Roman" w:eastAsia="宋体" w:cs="Times New Roman"/>
              </w:rPr>
              <w:t>特种设备检测报告</w:t>
            </w:r>
            <w:r>
              <w:rPr>
                <w:rFonts w:hint="eastAsia"/>
              </w:rPr>
              <w:t>，如：</w:t>
            </w:r>
            <w:r>
              <w:rPr>
                <w:rFonts w:hint="eastAsia"/>
                <w:u w:val="single"/>
              </w:rPr>
              <w:t xml:space="preserve"> </w:t>
            </w:r>
            <w:r>
              <w:rPr>
                <w:rFonts w:hint="eastAsia"/>
                <w:u w:val="single"/>
                <w:lang w:val="en-US" w:eastAsia="zh-CN"/>
              </w:rPr>
              <w:t xml:space="preserve">       </w:t>
            </w:r>
            <w:r>
              <w:rPr>
                <w:rFonts w:hint="eastAsia" w:ascii="宋体" w:hAnsi="宋体" w:cs="宋体"/>
                <w:color w:val="000000" w:themeColor="text1"/>
                <w:szCs w:val="21"/>
                <w:u w:val="single"/>
                <w:lang w:val="en-US" w:eastAsia="zh-CN"/>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eastAsia="宋体"/>
              </w:rPr>
              <w:t xml:space="preserve">组织对产品和服务交付后活动的要求。 </w:t>
            </w:r>
            <w:r>
              <w:rPr>
                <w:rFonts w:hint="eastAsia" w:ascii="Wingdings" w:hAnsi="Wingdings"/>
                <w:lang w:eastAsia="zh-CN"/>
              </w:rPr>
              <w:t>□</w:t>
            </w:r>
            <w:r>
              <w:rPr>
                <w:rFonts w:hint="eastAsia" w:eastAsia="宋体"/>
              </w:rPr>
              <w:t xml:space="preserve">废物回收 </w:t>
            </w:r>
            <w:r>
              <w:rPr>
                <w:rFonts w:hint="eastAsia" w:ascii="Wingdings" w:hAnsi="Wingdings"/>
                <w:lang w:eastAsia="zh-CN"/>
              </w:rPr>
              <w:t>□</w:t>
            </w:r>
            <w:r>
              <w:rPr>
                <w:rFonts w:hint="eastAsia" w:eastAsia="宋体"/>
              </w:rPr>
              <w:t xml:space="preserve">最终处置 </w:t>
            </w:r>
            <w:r>
              <w:rPr>
                <w:rFonts w:hint="eastAsia" w:ascii="宋体" w:hAnsi="宋体" w:eastAsia="宋体" w:cs="宋体"/>
                <w:lang w:eastAsia="zh-CN"/>
              </w:rPr>
              <w:t>■</w:t>
            </w:r>
            <w:r>
              <w:rPr>
                <w:rFonts w:hint="eastAsia" w:eastAsia="宋体"/>
              </w:rPr>
              <w:t>其他</w:t>
            </w:r>
            <w:r>
              <w:rPr>
                <w:rFonts w:hint="eastAsia" w:eastAsia="宋体"/>
                <w:lang w:eastAsia="zh-CN"/>
              </w:rPr>
              <w:t>：</w:t>
            </w:r>
            <w:r>
              <w:rPr>
                <w:rFonts w:hint="eastAsia"/>
                <w:lang w:val="en-US" w:eastAsia="zh-CN"/>
              </w:rPr>
              <w:t>返工、</w:t>
            </w:r>
            <w:r>
              <w:rPr>
                <w:rFonts w:hint="eastAsia" w:eastAsia="宋体"/>
                <w:lang w:val="en-US" w:eastAsia="zh-CN"/>
              </w:rPr>
              <w:t>售后服务</w:t>
            </w:r>
          </w:p>
          <w:p>
            <w:r>
              <w:rPr>
                <w:rFonts w:hint="eastAsia" w:eastAsia="宋体"/>
              </w:rPr>
              <w:t>交付后活动：</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rPr>
                <w:highlight w:val="none"/>
              </w:rPr>
            </w:pPr>
            <w:r>
              <w:rPr>
                <w:rFonts w:hint="eastAsia"/>
                <w:highlight w:val="none"/>
              </w:rPr>
              <w:t>审核周期内发生过紧急情况：</w:t>
            </w:r>
            <w:r>
              <w:rPr>
                <w:rFonts w:hint="eastAsia" w:ascii="Wingdings" w:hAnsi="Wingdings"/>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rPr>
                <w:highlight w:val="none"/>
              </w:rPr>
            </w:pPr>
            <w:r>
              <w:rPr>
                <w:rFonts w:hint="eastAsia"/>
                <w:highlight w:val="none"/>
              </w:rPr>
              <w:t xml:space="preserve"> </w:t>
            </w:r>
          </w:p>
          <w:p>
            <w:pPr>
              <w:rPr>
                <w:rFonts w:hint="eastAsia" w:eastAsia="宋体"/>
              </w:rPr>
            </w:pPr>
            <w:r>
              <w:rPr>
                <w:rFonts w:hint="eastAsia"/>
                <w:color w:val="000000"/>
                <w:highlight w:val="none"/>
                <w:u w:val="single"/>
                <w:lang w:val="en-US" w:eastAsia="zh-CN"/>
              </w:rPr>
              <w:t>于</w:t>
            </w:r>
            <w:r>
              <w:rPr>
                <w:rFonts w:hint="eastAsia" w:ascii="Times New Roman" w:hAnsi="Times New Roman" w:cs="Times New Roman"/>
                <w:color w:val="000000"/>
                <w:highlight w:val="none"/>
                <w:u w:val="single"/>
                <w:lang w:eastAsia="zh-CN"/>
              </w:rPr>
              <w:t>2021年</w:t>
            </w:r>
            <w:r>
              <w:rPr>
                <w:rFonts w:hint="eastAsia" w:cs="Times New Roman"/>
                <w:color w:val="000000"/>
                <w:highlight w:val="none"/>
                <w:u w:val="single"/>
                <w:lang w:val="en-US" w:eastAsia="zh-CN"/>
              </w:rPr>
              <w:t>7</w:t>
            </w:r>
            <w:r>
              <w:rPr>
                <w:rFonts w:hint="eastAsia" w:ascii="Times New Roman" w:hAnsi="Times New Roman" w:cs="Times New Roman"/>
                <w:color w:val="000000"/>
                <w:highlight w:val="none"/>
                <w:u w:val="single"/>
                <w:lang w:eastAsia="zh-CN"/>
              </w:rPr>
              <w:t>月</w:t>
            </w:r>
            <w:r>
              <w:rPr>
                <w:rFonts w:hint="eastAsia" w:cs="Times New Roman"/>
                <w:color w:val="000000"/>
                <w:highlight w:val="none"/>
                <w:u w:val="single"/>
                <w:lang w:val="en-US" w:eastAsia="zh-CN"/>
              </w:rPr>
              <w:t>1</w:t>
            </w:r>
            <w:r>
              <w:rPr>
                <w:rFonts w:hint="eastAsia" w:ascii="Times New Roman" w:hAnsi="Times New Roman" w:cs="Times New Roman"/>
                <w:color w:val="000000"/>
                <w:highlight w:val="none"/>
                <w:u w:val="single"/>
                <w:lang w:eastAsia="zh-CN"/>
              </w:rPr>
              <w:t>日进行了消防火灾演练</w:t>
            </w:r>
            <w:r>
              <w:rPr>
                <w:rFonts w:hint="eastAsia" w:eastAsia="宋体"/>
              </w:rPr>
              <w:t xml:space="preserve">；并总结了预案的可行性和有效性。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pPr>
              <w:rPr>
                <w:rFonts w:hint="eastAsia" w:ascii="Times New Roman" w:hAnsi="Times New Roman" w:eastAsia="宋体" w:cs="Times New Roman"/>
                <w:highlight w:val="none"/>
              </w:rPr>
            </w:pPr>
            <w:r>
              <w:rPr>
                <w:rFonts w:hint="eastAsia"/>
              </w:rPr>
              <w:t>组织已建立、实</w:t>
            </w:r>
            <w:r>
              <w:rPr>
                <w:rFonts w:hint="eastAsia" w:ascii="Times New Roman" w:hAnsi="Times New Roman" w:eastAsia="宋体" w:cs="Times New Roman"/>
              </w:rPr>
              <w:t>施并保</w:t>
            </w:r>
            <w:r>
              <w:rPr>
                <w:rFonts w:hint="eastAsia" w:ascii="Times New Roman" w:hAnsi="Times New Roman" w:eastAsia="宋体" w:cs="Times New Roman"/>
                <w:highlight w:val="none"/>
              </w:rPr>
              <w:t>持评价其合规义务履行情况所需的过程。</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实施合规性评价的时间：</w:t>
            </w:r>
          </w:p>
          <w:p>
            <w:pPr>
              <w:rPr>
                <w:rFonts w:hint="eastAsia" w:eastAsia="宋体"/>
                <w:highlight w:val="none"/>
                <w:u w:val="single"/>
                <w:lang w:eastAsia="zh-CN"/>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定期（每年） ：</w:t>
            </w:r>
            <w:r>
              <w:rPr>
                <w:rFonts w:hint="eastAsia"/>
                <w:highlight w:val="none"/>
                <w:u w:val="single"/>
                <w:lang w:eastAsia="zh-CN"/>
              </w:rPr>
              <w:t>2021年7月3日</w:t>
            </w:r>
          </w:p>
          <w:p>
            <w:r>
              <w:rPr>
                <w:rFonts w:hint="eastAsia" w:ascii="Times New Roman" w:hAnsi="Times New Roman" w:eastAsia="宋体" w:cs="Times New Roman"/>
                <w:lang w:eastAsia="zh-CN"/>
              </w:rPr>
              <w:t>□</w:t>
            </w:r>
            <w:r>
              <w:rPr>
                <w:rFonts w:hint="eastAsia" w:ascii="Times New Roman" w:hAnsi="Times New Roman" w:eastAsia="宋体" w:cs="Times New Roman"/>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color w:val="000000" w:themeColor="text1"/>
              </w:rPr>
            </w:pPr>
            <w:r>
              <w:rPr>
                <w:rFonts w:hint="eastAsia"/>
              </w:rPr>
              <w:t>组织在适当阶段实施策划</w:t>
            </w:r>
            <w:r>
              <w:rPr>
                <w:rFonts w:hint="eastAsia"/>
                <w:color w:val="000000" w:themeColor="text1"/>
              </w:rPr>
              <w:t xml:space="preserve">的安排，以验证环境法律法规的要求已得到满足。 </w:t>
            </w:r>
          </w:p>
          <w:p>
            <w:pPr>
              <w:rPr>
                <w:color w:val="000000" w:themeColor="text1"/>
              </w:rPr>
            </w:pPr>
            <w:r>
              <w:rPr>
                <w:rFonts w:hint="eastAsia"/>
                <w:color w:val="000000" w:themeColor="text1"/>
              </w:rPr>
              <w:t>实施的检测：</w:t>
            </w:r>
            <w:r>
              <w:rPr>
                <w:rFonts w:hint="eastAsia" w:ascii="Wingdings" w:hAnsi="Wingdings"/>
                <w:color w:val="000000" w:themeColor="text1"/>
                <w:lang w:eastAsia="zh-CN"/>
              </w:rPr>
              <w:t>□</w:t>
            </w:r>
            <w:r>
              <w:rPr>
                <w:rFonts w:hint="eastAsia"/>
                <w:color w:val="000000" w:themeColor="text1"/>
              </w:rPr>
              <w:t xml:space="preserve">企业自检 </w:t>
            </w:r>
            <w:r>
              <w:rPr>
                <w:rFonts w:hint="eastAsia" w:ascii="Times New Roman" w:hAnsi="Times New Roman" w:eastAsia="宋体" w:cs="Times New Roman"/>
                <w:lang w:eastAsia="zh-CN"/>
              </w:rPr>
              <w:t>□</w:t>
            </w:r>
            <w:r>
              <w:rPr>
                <w:rFonts w:hint="eastAsia"/>
                <w:color w:val="000000" w:themeColor="text1"/>
              </w:rPr>
              <w:t xml:space="preserve">第三方监测 </w:t>
            </w:r>
            <w:r>
              <w:rPr>
                <w:rFonts w:hint="eastAsia" w:ascii="Wingdings" w:hAnsi="Wingdings"/>
                <w:color w:val="000000" w:themeColor="text1"/>
                <w:lang w:eastAsia="zh-CN"/>
              </w:rPr>
              <w:t>□</w:t>
            </w:r>
            <w:r>
              <w:rPr>
                <w:rFonts w:hint="eastAsia"/>
                <w:color w:val="000000" w:themeColor="text1"/>
              </w:rPr>
              <w:t xml:space="preserve">主管部门抽查  </w:t>
            </w:r>
            <w:r>
              <w:rPr>
                <w:rFonts w:hint="eastAsia" w:ascii="Wingdings" w:hAnsi="Wingdings"/>
                <w:color w:val="000000" w:themeColor="text1"/>
                <w:lang w:eastAsia="zh-CN"/>
              </w:rPr>
              <w:t>□</w:t>
            </w:r>
            <w:r>
              <w:rPr>
                <w:rFonts w:hint="eastAsia"/>
                <w:color w:val="000000" w:themeColor="text1"/>
              </w:rPr>
              <w:t>其他</w:t>
            </w:r>
          </w:p>
          <w:p>
            <w:pPr>
              <w:rPr>
                <w:color w:val="000000" w:themeColor="text1"/>
              </w:rPr>
            </w:pPr>
            <w:r>
              <w:rPr>
                <w:rFonts w:hint="eastAsia"/>
                <w:color w:val="000000" w:themeColor="text1"/>
              </w:rPr>
              <w:t>《</w:t>
            </w:r>
            <w:r>
              <w:rPr>
                <w:rFonts w:hint="eastAsia"/>
                <w:color w:val="000000" w:themeColor="text1"/>
                <w:lang w:val="en-US" w:eastAsia="zh-CN"/>
              </w:rPr>
              <w:t>职业病危害因素检测报告</w:t>
            </w:r>
            <w:r>
              <w:rPr>
                <w:rFonts w:hint="eastAsia"/>
                <w:color w:val="000000" w:themeColor="text1"/>
              </w:rPr>
              <w:t>》编号：</w:t>
            </w:r>
            <w:r>
              <w:rPr>
                <w:rFonts w:hint="eastAsia"/>
                <w:color w:val="000000" w:themeColor="text1"/>
                <w:u w:val="single"/>
                <w:lang w:val="en-US" w:eastAsia="zh-CN"/>
              </w:rPr>
              <w:t xml:space="preserve">                    </w:t>
            </w:r>
            <w:r>
              <w:rPr>
                <w:rFonts w:hint="eastAsia"/>
                <w:color w:val="000000" w:themeColor="text1"/>
                <w:u w:val="single"/>
              </w:rPr>
              <w:t xml:space="preserve">    </w:t>
            </w:r>
            <w:r>
              <w:rPr>
                <w:rFonts w:hint="eastAsia"/>
                <w:color w:val="000000" w:themeColor="text1"/>
              </w:rPr>
              <w:t>。</w:t>
            </w:r>
          </w:p>
          <w:p>
            <w:pPr>
              <w:rPr>
                <w:color w:val="000000" w:themeColor="text1"/>
                <w:highlight w:val="none"/>
              </w:rPr>
            </w:pPr>
            <w:r>
              <w:rPr>
                <w:rFonts w:hint="eastAsia"/>
                <w:color w:val="000000" w:themeColor="text1"/>
                <w:highlight w:val="none"/>
              </w:rPr>
              <w:t>职业病体检：</w:t>
            </w:r>
            <w:r>
              <w:rPr>
                <w:rFonts w:hint="eastAsia" w:ascii="Wingdings" w:hAnsi="Wingdings"/>
                <w:color w:val="000000" w:themeColor="text1"/>
                <w:highlight w:val="none"/>
                <w:lang w:eastAsia="zh-CN"/>
              </w:rPr>
              <w:t>□</w:t>
            </w:r>
            <w:r>
              <w:rPr>
                <w:rFonts w:hint="eastAsia"/>
                <w:color w:val="000000" w:themeColor="text1"/>
                <w:highlight w:val="none"/>
              </w:rPr>
              <w:t xml:space="preserve">入职 </w:t>
            </w:r>
            <w:r>
              <w:rPr>
                <w:rFonts w:hint="eastAsia" w:ascii="Wingdings" w:hAnsi="Wingdings"/>
                <w:color w:val="000000" w:themeColor="text1"/>
                <w:highlight w:val="none"/>
                <w:lang w:eastAsia="zh-CN"/>
              </w:rPr>
              <w:t>□</w:t>
            </w:r>
            <w:r>
              <w:rPr>
                <w:rFonts w:hint="eastAsia"/>
                <w:color w:val="000000" w:themeColor="text1"/>
                <w:highlight w:val="none"/>
              </w:rPr>
              <w:t xml:space="preserve">离职 </w:t>
            </w:r>
            <w:r>
              <w:rPr>
                <w:rFonts w:hint="eastAsia" w:ascii="Wingdings" w:hAnsi="Wingdings"/>
                <w:color w:val="000000" w:themeColor="text1"/>
                <w:highlight w:val="none"/>
                <w:lang w:eastAsia="zh-CN"/>
              </w:rPr>
              <w:t>□</w:t>
            </w:r>
            <w:r>
              <w:rPr>
                <w:rFonts w:hint="eastAsia"/>
                <w:color w:val="000000" w:themeColor="text1"/>
                <w:highlight w:val="none"/>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Times New Roman" w:hAnsi="Times New Roman" w:eastAsia="宋体" w:cs="Times New Roman"/>
                <w:lang w:eastAsia="zh-CN"/>
              </w:rPr>
              <w:t>□</w:t>
            </w:r>
            <w:r>
              <w:rPr>
                <w:rFonts w:hint="eastAsia"/>
              </w:rPr>
              <w:t>存在不足，</w:t>
            </w:r>
            <w:r>
              <w:rPr>
                <w:rFonts w:hint="eastAsia"/>
                <w:u w:val="single"/>
                <w:lang w:val="en-US" w:eastAsia="zh-CN"/>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w:t>
            </w:r>
            <w:r>
              <w:rPr>
                <w:rFonts w:hint="eastAsia"/>
                <w:highlight w:val="none"/>
              </w:rPr>
              <w:t>年度策划于</w:t>
            </w:r>
            <w:r>
              <w:rPr>
                <w:rFonts w:hint="eastAsia" w:cs="Times New Roman"/>
                <w:highlight w:val="none"/>
                <w:u w:val="single"/>
                <w:lang w:eastAsia="zh-CN"/>
              </w:rPr>
              <w:t>2021年7月10-11日</w:t>
            </w:r>
            <w:r>
              <w:rPr>
                <w:rFonts w:hint="eastAsia"/>
                <w:highlight w:val="none"/>
              </w:rPr>
              <w:t>实施了职业健康安全管理体系内部审核，对职业健康安全管理体系的符合性和有效性进行了审核。内审发现的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项不符合在</w:t>
            </w:r>
            <w:r>
              <w:rPr>
                <w:rFonts w:hint="eastAsia"/>
              </w:rPr>
              <w:t>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w:t>
            </w:r>
            <w:r>
              <w:rPr>
                <w:rFonts w:hint="eastAsia"/>
                <w:highlight w:val="none"/>
              </w:rPr>
              <w:t>策划的时间间隔，在</w:t>
            </w:r>
            <w:r>
              <w:rPr>
                <w:rFonts w:hint="eastAsia"/>
                <w:color w:val="000000"/>
                <w:szCs w:val="18"/>
                <w:highlight w:val="none"/>
                <w:u w:val="single"/>
                <w:lang w:val="en-US" w:eastAsia="zh-CN"/>
              </w:rPr>
              <w:t>2021年7月20日</w:t>
            </w:r>
            <w:r>
              <w:rPr>
                <w:rFonts w:hint="eastAsia"/>
                <w:highlight w:val="none"/>
              </w:rPr>
              <w:t>对组</w:t>
            </w:r>
            <w:r>
              <w:rPr>
                <w:rFonts w:hint="eastAsia"/>
              </w:rPr>
              <w:t>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宋体" w:hAnsi="宋体" w:eastAsia="宋体" w:cs="宋体"/>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bookmarkStart w:id="34" w:name="_GoBack"/>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2</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2</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bookmarkEnd w:id="34"/>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3FC3D53"/>
    <w:rsid w:val="48013726"/>
    <w:rsid w:val="78BE1185"/>
    <w:rsid w:val="7D7F60F4"/>
    <w:rsid w:val="7E0463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2021-12-28T02:16:07Z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2052-11.1.0.11194</vt:lpwstr>
  </property>
</Properties>
</file>