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晋江市亿泰隆化纤制造有限公司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sz w:val="22"/>
                <w:szCs w:val="22"/>
              </w:rPr>
            </w:pPr>
            <w:r>
              <w:rPr>
                <w:rFonts w:hint="eastAsia"/>
                <w:sz w:val="22"/>
                <w:szCs w:val="22"/>
              </w:rPr>
              <w:sym w:font="Wingdings 2" w:char="0052"/>
            </w:r>
            <w:r>
              <w:rPr>
                <w:rFonts w:hint="eastAsia"/>
                <w:lang w:val="en-US" w:eastAsia="zh-CN"/>
              </w:rPr>
              <w:t>GB/T 23331-2020/</w:t>
            </w:r>
            <w:r>
              <w:rPr>
                <w:rFonts w:hint="eastAsia"/>
                <w:lang w:val="de-DE"/>
              </w:rPr>
              <w:t>ISO50001：2018</w:t>
            </w:r>
          </w:p>
          <w:p>
            <w:pPr>
              <w:keepNext w:val="0"/>
              <w:keepLines w:val="0"/>
              <w:pageBreakBefore w:val="0"/>
              <w:widowControl w:val="0"/>
              <w:kinsoku/>
              <w:wordWrap/>
              <w:overflowPunct/>
              <w:topLinePunct w:val="0"/>
              <w:autoSpaceDE/>
              <w:autoSpaceDN/>
              <w:bidi w:val="0"/>
              <w:adjustRightInd/>
              <w:snapToGrid/>
              <w:spacing w:after="0"/>
              <w:ind w:left="70" w:leftChars="29"/>
              <w:textAlignment w:val="auto"/>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keepNext w:val="0"/>
              <w:keepLines w:val="0"/>
              <w:pageBreakBefore w:val="0"/>
              <w:widowControl w:val="0"/>
              <w:kinsoku/>
              <w:wordWrap/>
              <w:overflowPunct/>
              <w:topLinePunct w:val="0"/>
              <w:autoSpaceDE/>
              <w:autoSpaceDN/>
              <w:bidi w:val="0"/>
              <w:adjustRightInd/>
              <w:snapToGrid/>
              <w:spacing w:after="0"/>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after="0"/>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1134-2021-EnMs</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初审"/>
            <w:r>
              <w:rPr>
                <w:rFonts w:hint="eastAsia"/>
                <w:sz w:val="22"/>
                <w:szCs w:val="22"/>
              </w:rPr>
              <w:t>■</w:t>
            </w:r>
            <w:bookmarkEnd w:id="2"/>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一</w:t>
            </w:r>
            <w:bookmarkStart w:id="5" w:name="_GoBack"/>
            <w:bookmarkEnd w:id="5"/>
            <w:r>
              <w:rPr>
                <w:sz w:val="22"/>
                <w:szCs w:val="22"/>
              </w:rPr>
              <w:t xml:space="preserve">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李丽英</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keepNext w:val="0"/>
              <w:keepLines w:val="0"/>
              <w:pageBreakBefore w:val="0"/>
              <w:widowControl w:val="0"/>
              <w:numPr>
                <w:ilvl w:val="0"/>
                <w:numId w:val="1"/>
              </w:numPr>
              <w:kinsoku/>
              <w:wordWrap/>
              <w:overflowPunct/>
              <w:topLinePunct w:val="0"/>
              <w:autoSpaceDE/>
              <w:autoSpaceDN/>
              <w:bidi w:val="0"/>
              <w:adjustRightInd/>
              <w:snapToGrid w:val="0"/>
              <w:spacing w:after="0" w:line="276" w:lineRule="auto"/>
              <w:jc w:val="left"/>
              <w:textAlignment w:val="auto"/>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2021.11.6上午</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2021.11.7上午</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after="0" w:line="276" w:lineRule="auto"/>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widowControl w:val="0"/>
              <w:kinsoku/>
              <w:wordWrap/>
              <w:overflowPunct/>
              <w:topLinePunct w:val="0"/>
              <w:autoSpaceDE/>
              <w:autoSpaceDN/>
              <w:bidi w:val="0"/>
              <w:adjustRightInd/>
              <w:snapToGri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widowControl w:val="0"/>
              <w:kinsoku/>
              <w:wordWrap/>
              <w:overflowPunct/>
              <w:topLinePunct w:val="0"/>
              <w:autoSpaceDE/>
              <w:autoSpaceDN/>
              <w:bidi w:val="0"/>
              <w:adjustRightInd/>
              <w:snapToGri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widowControl w:val="0"/>
              <w:kinsoku/>
              <w:wordWrap/>
              <w:overflowPunct/>
              <w:topLinePunct w:val="0"/>
              <w:autoSpaceDE/>
              <w:autoSpaceDN/>
              <w:bidi w:val="0"/>
              <w:adjustRightInd/>
              <w:snapToGri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widowControl w:val="0"/>
              <w:kinsoku/>
              <w:wordWrap/>
              <w:overflowPunct/>
              <w:topLinePunct w:val="0"/>
              <w:autoSpaceDE/>
              <w:autoSpaceDN/>
              <w:bidi w:val="0"/>
              <w:adjustRightInd/>
              <w:snapToGrid/>
              <w:spacing w:after="0" w:line="276" w:lineRule="auto"/>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widowControl w:val="0"/>
              <w:kinsoku/>
              <w:wordWrap/>
              <w:overflowPunct/>
              <w:topLinePunct w:val="0"/>
              <w:autoSpaceDE/>
              <w:autoSpaceDN/>
              <w:bidi w:val="0"/>
              <w:adjustRightInd/>
              <w:snapToGrid/>
              <w:spacing w:after="0" w:line="276"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76" w:lineRule="auto"/>
              <w:ind w:firstLine="3740" w:firstLineChars="170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D98A0"/>
    <w:multiLevelType w:val="singleLevel"/>
    <w:tmpl w:val="964D98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F5654"/>
    <w:rsid w:val="7F533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2021-11-06T05:41:00Z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