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sym w:font="Wingdings 2" w:char="0052"/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sym w:font="Wingdings 2" w:char="0052"/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2" w:name="EnM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3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3"/>
      <w:r>
        <w:rPr>
          <w:rFonts w:hint="eastAsia"/>
          <w:b/>
          <w:sz w:val="22"/>
          <w:szCs w:val="22"/>
        </w:rPr>
        <w:t xml:space="preserve">FSMS </w:t>
      </w:r>
      <w:bookmarkStart w:id="4" w:name="H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HACCP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020"/>
        <w:gridCol w:w="485"/>
        <w:gridCol w:w="1290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5" w:name="组织名称"/>
            <w:r>
              <w:rPr>
                <w:b/>
                <w:sz w:val="20"/>
              </w:rPr>
              <w:t>南昌金开工匠建设工程集团有限公司</w:t>
            </w:r>
            <w:bookmarkEnd w:id="5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51"/>
              <w:jc w:val="center"/>
              <w:textAlignment w:val="auto"/>
              <w:rPr>
                <w:b/>
                <w:sz w:val="20"/>
              </w:rPr>
            </w:pPr>
            <w:bookmarkStart w:id="6" w:name="专业代码"/>
            <w:r>
              <w:rPr>
                <w:b/>
                <w:sz w:val="20"/>
              </w:rPr>
              <w:t>EC：28.03.01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51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E：28.03.01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51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O：28.03.01</w:t>
            </w:r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EC：28.03.01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E：28.03.01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O：28.03.01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</w:t>
            </w:r>
            <w:bookmarkStart w:id="7" w:name="_GoBack"/>
            <w:bookmarkEnd w:id="7"/>
            <w:r>
              <w:rPr>
                <w:rFonts w:hint="eastAsia"/>
                <w:b/>
                <w:sz w:val="22"/>
                <w:szCs w:val="22"/>
              </w:rPr>
              <w:t>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widowControl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褚敏杰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hAnsi="宋体"/>
                <w:b/>
                <w:bCs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hAnsi="宋体"/>
                <w:b/>
                <w:bCs/>
                <w:sz w:val="21"/>
                <w:szCs w:val="21"/>
              </w:rPr>
              <w:t>房屋建筑：场地平整---定位放线---基础土方---基础垫层---基础钢筋---基础模板---基础砼---基础回填---主体钢筋---主体模板---主体砼---屋面施工---内外墙砌筑-----分部工程验收---单位工程竣工验收---单位工程合格交付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/>
                <w:b/>
                <w:bCs/>
                <w:sz w:val="21"/>
                <w:szCs w:val="21"/>
              </w:rPr>
              <w:t>市政公用工程流程：签订合同—组建项目部—编制施工组织设计—组织施工—过程检验—分部分项验收—竣工验收—交付及交付后的活动。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val="en-US" w:eastAsia="zh-CN"/>
              </w:rPr>
              <w:t>3、公路工程：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测量放线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val="en-US" w:eastAsia="zh-CN"/>
              </w:rPr>
              <w:t>--土方开挖、回填--清淤--砂石垫层--砼预制块护坡--沥青填缝--竣工交验。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/>
                <w:b/>
                <w:sz w:val="20"/>
              </w:rPr>
              <w:t>水利水电工程工艺流程：签订合同—组建项目部—编制施工组织设计—组织施工—过程检验—分部分项验收—竣工验收—交付及交付后的活动。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738" w:firstLineChars="350"/>
              <w:rPr>
                <w:rFonts w:hint="eastAsia" w:ascii="宋体" w:hAnsi="宋体" w:cs="楷体_GB2312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钢筋焊接过程、砼浇筑、</w:t>
            </w:r>
            <w:r>
              <w:rPr>
                <w:rFonts w:hint="eastAsia" w:ascii="宋体" w:hAnsi="宋体" w:cs="楷体_GB2312"/>
                <w:b/>
                <w:bCs/>
                <w:sz w:val="21"/>
                <w:szCs w:val="21"/>
              </w:rPr>
              <w:t>防腐防水</w:t>
            </w:r>
            <w:r>
              <w:rPr>
                <w:rFonts w:hint="eastAsia" w:ascii="宋体" w:hAnsi="宋体" w:cs="楷体_GB2312"/>
                <w:b/>
                <w:bCs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cs="楷体_GB2312"/>
                <w:b/>
                <w:bCs/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控制方法：编制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val="en-US" w:eastAsia="zh-CN"/>
              </w:rPr>
              <w:t>施工组织设计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val="en-US" w:eastAsia="zh-CN"/>
              </w:rPr>
              <w:t>专项施工方案、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作业指导书、技术交底、现场培训、人员持证上岗施工过程平行检查、巡视旁站等。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噪音、固废、扬尘、有毒有害气体排放、潜在的火灾/爆炸等。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baseline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坍塌、物体打击、电伤害、有毒有害气体排放、火灾、爆炸、机械伤害等。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JGJ46-2005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施工现场临时用电安全技术规范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2、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GB/T50326-2006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建设工程项目管理规范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3、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GB50194-2014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建设工程施工现场供用电安全规范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GB/T50328-2014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建设工程文件归档整理规范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进场构配件验收</w:t>
            </w:r>
            <w:r>
              <w:rPr>
                <w:rFonts w:hint="eastAsia"/>
                <w:b/>
                <w:bCs/>
                <w:sz w:val="21"/>
                <w:szCs w:val="21"/>
              </w:rPr>
              <w:t>检验外观、数量、合格证。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闭水试验等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带肋钢筋、水泥、混凝土</w:t>
            </w:r>
            <w:r>
              <w:rPr>
                <w:rFonts w:hint="eastAsia"/>
                <w:b/>
                <w:bCs/>
                <w:sz w:val="21"/>
                <w:szCs w:val="21"/>
              </w:rPr>
              <w:t>型式试验要求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提供第三方检测报告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rFonts w:hint="eastAsia" w:hAnsi="宋体" w:cs="楷体_GB2312"/>
                <w:b/>
                <w:bCs/>
                <w:sz w:val="21"/>
                <w:szCs w:val="21"/>
              </w:rPr>
            </w:pPr>
            <w:r>
              <w:rPr>
                <w:rFonts w:hint="eastAsia" w:hAnsi="宋体" w:cs="楷体_GB2312"/>
                <w:b/>
                <w:bCs/>
                <w:sz w:val="21"/>
                <w:szCs w:val="21"/>
              </w:rPr>
              <w:t>1、工程项目内容是否在企业资质范围内；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rFonts w:hint="eastAsia" w:hAnsi="宋体" w:cs="楷体_GB2312"/>
                <w:b/>
                <w:bCs/>
                <w:sz w:val="21"/>
                <w:szCs w:val="21"/>
              </w:rPr>
            </w:pPr>
            <w:r>
              <w:rPr>
                <w:rFonts w:hint="eastAsia" w:hAnsi="宋体" w:cs="楷体_GB2312"/>
                <w:b/>
                <w:bCs/>
                <w:sz w:val="21"/>
                <w:szCs w:val="21"/>
              </w:rPr>
              <w:t>2、建设工程项目开工须获取建设单位提供的开工许可；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rFonts w:hint="eastAsia" w:hAnsi="宋体" w:cs="楷体_GB2312"/>
                <w:b/>
                <w:bCs/>
                <w:sz w:val="21"/>
                <w:szCs w:val="21"/>
              </w:rPr>
            </w:pPr>
            <w:r>
              <w:rPr>
                <w:rFonts w:hint="eastAsia" w:hAnsi="宋体" w:cs="楷体_GB2312"/>
                <w:b/>
                <w:bCs/>
                <w:sz w:val="21"/>
                <w:szCs w:val="21"/>
              </w:rPr>
              <w:t>3、工程使用的材料、设备需进场验收并记录；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rPr>
                <w:b/>
                <w:sz w:val="20"/>
              </w:rPr>
            </w:pPr>
            <w:r>
              <w:rPr>
                <w:rFonts w:hint="eastAsia" w:hAnsi="宋体" w:cs="楷体_GB2312"/>
                <w:b/>
                <w:bCs/>
                <w:sz w:val="21"/>
                <w:szCs w:val="21"/>
              </w:rPr>
              <w:t>4、</w:t>
            </w:r>
            <w:r>
              <w:rPr>
                <w:rFonts w:hint="eastAsia" w:hAnsi="宋体" w:cs="楷体_GB2312"/>
                <w:b/>
                <w:bCs/>
                <w:sz w:val="21"/>
                <w:szCs w:val="21"/>
                <w:lang w:val="en-GB"/>
              </w:rPr>
              <w:t>工程中的隐蔽工程部位应由业主或监理检查验收并记录</w:t>
            </w:r>
            <w:r>
              <w:rPr>
                <w:rFonts w:hint="eastAsia" w:hAnsi="宋体" w:cs="楷体_GB2312"/>
                <w:b/>
                <w:bCs/>
                <w:sz w:val="21"/>
                <w:szCs w:val="21"/>
              </w:rPr>
              <w:t>；</w:t>
            </w:r>
            <w:r>
              <w:rPr>
                <w:rFonts w:hint="eastAsia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b/>
                <w:sz w:val="14"/>
                <w:szCs w:val="14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 w:val="0"/>
                <w:bCs w:val="0"/>
                <w:sz w:val="20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206375</wp:posOffset>
                  </wp:positionV>
                  <wp:extent cx="440690" cy="339725"/>
                  <wp:effectExtent l="0" t="0" r="16510" b="3175"/>
                  <wp:wrapNone/>
                  <wp:docPr id="5" name="图片 10" descr="b469afa572757c580ba24d384ba9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0" descr="b469afa572757c580ba24d384ba981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44069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34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 w:val="0"/>
                <w:bCs w:val="0"/>
                <w:sz w:val="20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123825</wp:posOffset>
                  </wp:positionV>
                  <wp:extent cx="440690" cy="339725"/>
                  <wp:effectExtent l="0" t="0" r="16510" b="3175"/>
                  <wp:wrapNone/>
                  <wp:docPr id="6" name="图片 10" descr="b469afa572757c580ba24d384ba9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0" descr="b469afa572757c580ba24d384ba981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44069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b w:val="0"/>
                <w:bCs w:val="0"/>
                <w:sz w:val="20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7853045</wp:posOffset>
                  </wp:positionV>
                  <wp:extent cx="440690" cy="339725"/>
                  <wp:effectExtent l="0" t="0" r="16510" b="3175"/>
                  <wp:wrapNone/>
                  <wp:docPr id="7" name="图片 10" descr="b469afa572757c580ba24d384ba9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0" descr="b469afa572757c580ba24d384ba981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44069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b w:val="0"/>
                <w:bCs w:val="0"/>
                <w:sz w:val="20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6755130</wp:posOffset>
                  </wp:positionV>
                  <wp:extent cx="642620" cy="305435"/>
                  <wp:effectExtent l="0" t="0" r="5080" b="18415"/>
                  <wp:wrapNone/>
                  <wp:docPr id="8" name="图片 10" descr="b469afa572757c580ba24d384ba9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0" descr="b469afa572757c580ba24d384ba981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64262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b/>
                <w:sz w:val="20"/>
              </w:rPr>
            </w:pPr>
            <w:r>
              <w:rPr>
                <w:rFonts w:hint="eastAsia" w:hAnsi="宋体"/>
                <w:b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/>
                <w:b/>
                <w:bCs/>
                <w:sz w:val="21"/>
                <w:szCs w:val="21"/>
              </w:rPr>
              <w:t>市政公用工程流程：签订合同—组建项目部—编制施工组织设计—组织施工—过程检验—分部分项验收—竣工验收—交付及交付后的活动。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738" w:firstLineChars="350"/>
              <w:rPr>
                <w:rFonts w:hint="eastAsia" w:ascii="宋体" w:hAnsi="宋体" w:cs="楷体_GB2312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钢筋焊接过程、砼浇筑、</w:t>
            </w:r>
            <w:r>
              <w:rPr>
                <w:rFonts w:hint="eastAsia" w:ascii="宋体" w:hAnsi="宋体" w:cs="楷体_GB2312"/>
                <w:b/>
                <w:bCs/>
                <w:sz w:val="21"/>
                <w:szCs w:val="21"/>
              </w:rPr>
              <w:t>防腐防水</w:t>
            </w:r>
            <w:r>
              <w:rPr>
                <w:rFonts w:hint="eastAsia" w:ascii="宋体" w:hAnsi="宋体" w:cs="楷体_GB2312"/>
                <w:b/>
                <w:bCs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cs="楷体_GB2312"/>
                <w:b/>
                <w:bCs/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控制方法：编制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val="en-US" w:eastAsia="zh-CN"/>
              </w:rPr>
              <w:t>施工组织设计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val="en-US" w:eastAsia="zh-CN"/>
              </w:rPr>
              <w:t>专项施工方案、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作业指导书、技术交底、现场培训、人员持证上岗施工过程平行检查、巡视旁站等。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4597D49"/>
    <w:rsid w:val="48D57D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7</TotalTime>
  <ScaleCrop>false</ScaleCrop>
  <LinksUpToDate>false</LinksUpToDate>
  <CharactersWithSpaces>296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李凤仪</cp:lastModifiedBy>
  <dcterms:modified xsi:type="dcterms:W3CDTF">2021-11-21T12:23:30Z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