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0506-2020-QEO-2021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福建美尚智能家具制造有限公司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Q:ISC-Q-2020-1247,E:ISC-E-2020-0823,O:ISC-O-2020-0756</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91350722MA31L02L2M</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Q:23,E:23,O:23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福建美尚智能家具制造有限公司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Q：木制家具的生产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E：木制家具的生产及所涉及的相关环境管理活动。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O：木制家具的生产及所涉及的相关职业健康安全管理活动。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浦城县荣华山大道31号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浦城县荣华山大道31号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福建美尚智能家具制造有限公司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Q:ISC-Q-2020-1247,E:ISC-E-2020-0823,O:ISC-O-2020-0756</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浦城县荣华山大道31号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