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0231-2020-2021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湖南金龙潍微科技股份有限公司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生产质量技术中心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水表检定装置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SY2019554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SYZ-25/DN(15-25)mm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0.2级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二等金属量器标准装置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：</w:t>
            </w:r>
          </w:p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rel=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2.6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%×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superscript"/>
              </w:rPr>
              <w:t xml:space="preserve">-4，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=2）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湖南省计量检测研究院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2020.1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0.29</w:t>
            </w:r>
          </w:p>
        </w:tc>
        <w:tc>
          <w:tcPr>
            <w:tcW w:w="1310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生产质量技术中心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191849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tabs>
                <w:tab w:val="left" w:pos="276"/>
              </w:tabs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（0-25）mm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±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04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量块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/>
                <w:color w:val="auto"/>
                <w:szCs w:val="21"/>
              </w:rPr>
              <w:t>校准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10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生产质量技术中心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60072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tabs>
                <w:tab w:val="left" w:pos="276"/>
              </w:tabs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（0-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0）mm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±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0.0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量块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：4等</w:t>
            </w:r>
          </w:p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/>
                <w:color w:val="auto"/>
                <w:szCs w:val="21"/>
              </w:rPr>
              <w:t>校准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10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rPr>
                <w:color w:val="0000FF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生产质量技术中心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tabs>
                <w:tab w:val="center" w:pos="454"/>
              </w:tabs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水表检定装置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0978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CF-3/DN(15-25)mm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0.2级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二等金属量器标准装置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：</w:t>
            </w:r>
          </w:p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rel=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2.6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%×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superscript"/>
              </w:rPr>
              <w:t xml:space="preserve">-4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=2）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湖南省计量检测研究院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2020.1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0.29</w:t>
            </w:r>
          </w:p>
        </w:tc>
        <w:tc>
          <w:tcPr>
            <w:tcW w:w="1310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生产质量技术中心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数字万用表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095646698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VC890D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  <w:t>±2%</w:t>
            </w:r>
          </w:p>
          <w:p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  <w:t>rel=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  <w:t>×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vertAlign w:val="superscript"/>
              </w:rPr>
              <w:t>-3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  <w:t>%</w:t>
            </w:r>
            <w:r>
              <w:rPr>
                <w:rFonts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default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DCV: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  <w:t>=0.002%,  k=2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/>
                <w:color w:val="auto"/>
                <w:szCs w:val="21"/>
              </w:rPr>
              <w:t>校准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10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bookmarkStart w:id="2" w:name="_GoBack"/>
            <w:r>
              <w:rPr>
                <w:rFonts w:hint="eastAsia" w:ascii="Times New Roman" w:hAnsi="Times New Roman" w:eastAsia="宋体" w:cs="Times New Roman"/>
                <w:szCs w:val="21"/>
              </w:rPr>
              <w:t>该公司未建立最高计量标准，所有测量设备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由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生产质量技术中心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委托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有相应资质的机构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检定/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校准，抽查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检定/校准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证书，量值溯源符合要求。</w:t>
            </w:r>
          </w:p>
          <w:bookmarkEnd w:id="2"/>
          <w:p>
            <w:pPr>
              <w:widowControl/>
              <w:jc w:val="left"/>
              <w:rPr>
                <w:rFonts w:hint="default" w:eastAsia="宋体"/>
                <w:color w:val="0000FF"/>
                <w:lang w:val="en-US" w:eastAsia="zh-CN"/>
              </w:rPr>
            </w:pP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878205</wp:posOffset>
                  </wp:positionH>
                  <wp:positionV relativeFrom="paragraph">
                    <wp:posOffset>278765</wp:posOffset>
                  </wp:positionV>
                  <wp:extent cx="614680" cy="385445"/>
                  <wp:effectExtent l="0" t="0" r="0" b="5080"/>
                  <wp:wrapNone/>
                  <wp:docPr id="3" name="图片 2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3812540</wp:posOffset>
                  </wp:positionH>
                  <wp:positionV relativeFrom="paragraph">
                    <wp:posOffset>184785</wp:posOffset>
                  </wp:positionV>
                  <wp:extent cx="691515" cy="584835"/>
                  <wp:effectExtent l="0" t="0" r="0" b="0"/>
                  <wp:wrapNone/>
                  <wp:docPr id="77154" name="图片 2" descr="a720044013c4ea76cf67333ae7c07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54" name="图片 2" descr="a720044013c4ea76cf67333ae7c071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B32A4"/>
    <w:rsid w:val="10D34E08"/>
    <w:rsid w:val="15C31015"/>
    <w:rsid w:val="18166802"/>
    <w:rsid w:val="18EF0066"/>
    <w:rsid w:val="4D517D03"/>
    <w:rsid w:val="787569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WPS_1601433895</cp:lastModifiedBy>
  <dcterms:modified xsi:type="dcterms:W3CDTF">2021-11-17T06:06:28Z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