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default" w:eastAsia="宋体"/>
                <w:sz w:val="24"/>
                <w:szCs w:val="24"/>
                <w:lang w:val="en-US" w:eastAsia="zh-CN"/>
              </w:rPr>
            </w:pPr>
            <w:r>
              <w:rPr>
                <w:rFonts w:hint="eastAsia"/>
                <w:sz w:val="24"/>
                <w:szCs w:val="24"/>
              </w:rPr>
              <w:t>受审核部门：</w:t>
            </w:r>
            <w:r>
              <w:rPr>
                <w:rFonts w:hint="eastAsia"/>
                <w:sz w:val="24"/>
                <w:szCs w:val="24"/>
                <w:lang w:val="en-US" w:eastAsia="zh-CN"/>
              </w:rPr>
              <w:t>领导层</w:t>
            </w:r>
            <w:r>
              <w:rPr>
                <w:sz w:val="24"/>
                <w:szCs w:val="24"/>
              </w:rPr>
              <w:t xml:space="preserve">     </w:t>
            </w:r>
            <w:r>
              <w:rPr>
                <w:rFonts w:hint="eastAsia"/>
                <w:sz w:val="24"/>
                <w:szCs w:val="24"/>
              </w:rPr>
              <w:t>主管领导：</w:t>
            </w:r>
            <w:bookmarkStart w:id="0" w:name="管理者代表"/>
            <w:r>
              <w:rPr>
                <w:rFonts w:hint="eastAsia"/>
                <w:sz w:val="24"/>
                <w:szCs w:val="24"/>
                <w:lang w:val="en-US" w:eastAsia="zh-CN"/>
              </w:rPr>
              <w:t>许文冠、</w:t>
            </w:r>
            <w:r>
              <w:rPr>
                <w:rFonts w:hint="eastAsia"/>
                <w:sz w:val="24"/>
                <w:szCs w:val="24"/>
              </w:rPr>
              <w:t>朱红梅</w:t>
            </w:r>
            <w:bookmarkEnd w:id="0"/>
            <w:r>
              <w:rPr>
                <w:rFonts w:hint="eastAsia"/>
                <w:sz w:val="24"/>
                <w:szCs w:val="24"/>
              </w:rPr>
              <w:t xml:space="preserve"> </w:t>
            </w:r>
            <w:r>
              <w:rPr>
                <w:sz w:val="24"/>
                <w:szCs w:val="24"/>
              </w:rPr>
              <w:t xml:space="preserve">       </w:t>
            </w:r>
            <w:r>
              <w:rPr>
                <w:rFonts w:hint="eastAsia"/>
                <w:sz w:val="24"/>
                <w:szCs w:val="24"/>
              </w:rPr>
              <w:t>陪同人员：</w:t>
            </w:r>
            <w:r>
              <w:rPr>
                <w:rFonts w:hint="eastAsia"/>
                <w:sz w:val="24"/>
                <w:szCs w:val="24"/>
                <w:lang w:val="en-US" w:eastAsia="zh-CN"/>
              </w:rPr>
              <w:t>梁亚莉</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pPr>
            <w:r>
              <w:rPr>
                <w:rFonts w:hint="eastAsia"/>
                <w:sz w:val="24"/>
                <w:szCs w:val="24"/>
              </w:rPr>
              <w:t>审核员：</w:t>
            </w:r>
            <w:bookmarkStart w:id="1" w:name="审核组成员不含组长"/>
            <w:bookmarkEnd w:id="1"/>
            <w:r>
              <w:rPr>
                <w:rFonts w:hint="eastAsia"/>
                <w:sz w:val="24"/>
                <w:szCs w:val="24"/>
                <w:lang w:val="en-US" w:eastAsia="zh-CN"/>
              </w:rPr>
              <w:t>夏爱俭</w:t>
            </w:r>
            <w:r>
              <w:rPr>
                <w:rFonts w:hint="eastAsia"/>
                <w:sz w:val="24"/>
                <w:szCs w:val="24"/>
              </w:rPr>
              <w:t xml:space="preserve"> </w:t>
            </w:r>
            <w:r>
              <w:rPr>
                <w:sz w:val="24"/>
                <w:szCs w:val="24"/>
              </w:rPr>
              <w:t xml:space="preserve">                 </w:t>
            </w:r>
            <w:r>
              <w:rPr>
                <w:rFonts w:hint="eastAsia"/>
                <w:sz w:val="24"/>
                <w:szCs w:val="24"/>
              </w:rPr>
              <w:t>审核时间：</w:t>
            </w:r>
            <w:bookmarkStart w:id="2" w:name="审核日期"/>
            <w:r>
              <w:t xml:space="preserve">2021年11月05日 </w:t>
            </w:r>
            <w:bookmarkEnd w:id="2"/>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sz w:val="24"/>
                <w:szCs w:val="24"/>
              </w:rPr>
            </w:pPr>
            <w:r>
              <w:rPr>
                <w:rFonts w:hint="eastAsia"/>
                <w:sz w:val="24"/>
                <w:szCs w:val="24"/>
              </w:rPr>
              <w:t>审核条款：</w:t>
            </w:r>
            <w:r>
              <w:rPr>
                <w:rFonts w:hint="eastAsia"/>
                <w:sz w:val="21"/>
                <w:szCs w:val="21"/>
              </w:rPr>
              <w:t>QMS</w:t>
            </w:r>
            <w:r>
              <w:rPr>
                <w:rFonts w:hint="eastAsia"/>
                <w:sz w:val="21"/>
                <w:szCs w:val="21"/>
                <w:lang w:eastAsia="zh-CN"/>
              </w:rPr>
              <w:t>：</w:t>
            </w:r>
            <w:r>
              <w:rPr>
                <w:rFonts w:hint="eastAsia"/>
                <w:sz w:val="21"/>
                <w:szCs w:val="21"/>
              </w:rPr>
              <w:t>4.1/4.2/4.3/4.4/5.1/5.2/5.3/6.1/6.2/6.3/7.1.1/9.1.1/9.3/10.1/10.3</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szCs w:val="21"/>
              </w:rPr>
            </w:pPr>
            <w:r>
              <w:rPr>
                <w:rFonts w:hint="eastAsia" w:ascii="宋体" w:hAnsi="宋体" w:eastAsia="宋体" w:cs="宋体"/>
                <w:szCs w:val="21"/>
              </w:rPr>
              <w:t>企业基本信息</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szCs w:val="21"/>
              </w:rPr>
            </w:pP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szCs w:val="21"/>
              </w:rPr>
            </w:pP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szCs w:val="21"/>
              </w:rPr>
            </w:pP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szCs w:val="21"/>
              </w:rPr>
            </w:pP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szCs w:val="21"/>
              </w:rPr>
            </w:pP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szCs w:val="21"/>
              </w:rPr>
            </w:pP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szCs w:val="21"/>
              </w:rPr>
            </w:pP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kern w:val="2"/>
                <w:sz w:val="21"/>
                <w:szCs w:val="21"/>
                <w:lang w:val="en-US" w:eastAsia="zh-CN" w:bidi="ar-SA"/>
              </w:rPr>
            </w:pP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kern w:val="2"/>
                <w:sz w:val="21"/>
                <w:szCs w:val="21"/>
                <w:lang w:val="en-US" w:eastAsia="zh-CN" w:bidi="ar-SA"/>
              </w:rPr>
            </w:pP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szCs w:val="21"/>
              </w:rPr>
            </w:pPr>
            <w:r>
              <w:rPr>
                <w:rFonts w:hint="eastAsia" w:ascii="宋体" w:hAnsi="宋体" w:eastAsia="宋体" w:cs="宋体"/>
                <w:szCs w:val="21"/>
              </w:rPr>
              <w:t>1、总经理：</w:t>
            </w:r>
            <w:r>
              <w:rPr>
                <w:rFonts w:hint="eastAsia" w:ascii="宋体" w:hAnsi="宋体" w:eastAsia="宋体" w:cs="宋体"/>
                <w:szCs w:val="21"/>
                <w:lang w:val="en-US" w:eastAsia="zh-CN"/>
              </w:rPr>
              <w:t>许文冠</w:t>
            </w:r>
            <w:r>
              <w:rPr>
                <w:rFonts w:hint="eastAsia" w:ascii="宋体" w:hAnsi="宋体" w:eastAsia="宋体" w:cs="宋体"/>
                <w:szCs w:val="21"/>
              </w:rPr>
              <w:t>；</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color w:val="000000"/>
                <w:szCs w:val="21"/>
              </w:rPr>
            </w:pPr>
            <w:r>
              <w:rPr>
                <w:rFonts w:hint="eastAsia" w:ascii="宋体" w:hAnsi="宋体" w:eastAsia="宋体" w:cs="宋体"/>
                <w:szCs w:val="21"/>
              </w:rPr>
              <w:t>2、按照认证范围公司提供的法律证明文件有：营业执照，统一社会信用代码：</w:t>
            </w:r>
            <w:r>
              <w:rPr>
                <w:rFonts w:hint="eastAsia" w:ascii="宋体" w:hAnsi="宋体" w:eastAsia="宋体" w:cs="宋体"/>
                <w:color w:val="000000"/>
                <w:szCs w:val="21"/>
              </w:rPr>
              <w:t>91130221MA09KCJN62</w:t>
            </w:r>
            <w:r>
              <w:rPr>
                <w:rFonts w:hint="eastAsia" w:ascii="宋体" w:hAnsi="宋体" w:eastAsia="宋体" w:cs="宋体"/>
                <w:szCs w:val="21"/>
              </w:rPr>
              <w:t>；</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r>
              <w:rPr>
                <w:rFonts w:hint="eastAsia" w:ascii="宋体" w:hAnsi="宋体" w:eastAsia="宋体" w:cs="宋体"/>
                <w:color w:val="000000"/>
                <w:szCs w:val="21"/>
              </w:rPr>
              <w:t>3、</w:t>
            </w:r>
            <w:r>
              <w:rPr>
                <w:rFonts w:hint="eastAsia" w:ascii="宋体" w:hAnsi="宋体" w:eastAsia="宋体" w:cs="宋体"/>
                <w:color w:val="000000"/>
                <w:szCs w:val="21"/>
                <w:lang w:val="en-US" w:eastAsia="zh-CN"/>
              </w:rPr>
              <w:t>九江益东机械有限公司</w:t>
            </w:r>
            <w:r>
              <w:rPr>
                <w:rFonts w:hint="eastAsia" w:ascii="宋体" w:hAnsi="宋体" w:eastAsia="宋体" w:cs="宋体"/>
                <w:color w:val="000000"/>
                <w:szCs w:val="21"/>
              </w:rPr>
              <w:t>成立于20</w:t>
            </w:r>
            <w:r>
              <w:rPr>
                <w:rFonts w:hint="eastAsia" w:ascii="宋体" w:hAnsi="宋体" w:eastAsia="宋体" w:cs="宋体"/>
                <w:color w:val="000000"/>
                <w:szCs w:val="21"/>
                <w:lang w:val="en-US" w:eastAsia="zh-CN"/>
              </w:rPr>
              <w:t>02</w:t>
            </w:r>
            <w:r>
              <w:rPr>
                <w:rFonts w:hint="eastAsia" w:ascii="宋体" w:hAnsi="宋体" w:eastAsia="宋体" w:cs="宋体"/>
                <w:color w:val="000000"/>
                <w:szCs w:val="21"/>
              </w:rPr>
              <w:t>年</w:t>
            </w:r>
            <w:r>
              <w:rPr>
                <w:rFonts w:hint="eastAsia" w:ascii="宋体" w:hAnsi="宋体" w:eastAsia="宋体" w:cs="宋体"/>
                <w:color w:val="000000"/>
                <w:szCs w:val="21"/>
                <w:lang w:val="en-US" w:eastAsia="zh-CN"/>
              </w:rPr>
              <w:t>8</w:t>
            </w:r>
            <w:r>
              <w:rPr>
                <w:rFonts w:hint="eastAsia" w:ascii="宋体" w:hAnsi="宋体" w:eastAsia="宋体" w:cs="宋体"/>
                <w:color w:val="000000"/>
                <w:szCs w:val="21"/>
              </w:rPr>
              <w:t>月</w:t>
            </w:r>
            <w:r>
              <w:rPr>
                <w:rFonts w:hint="eastAsia" w:ascii="宋体" w:hAnsi="宋体" w:eastAsia="宋体" w:cs="宋体"/>
                <w:color w:val="000000"/>
                <w:szCs w:val="21"/>
                <w:lang w:val="en-US" w:eastAsia="zh-CN"/>
              </w:rPr>
              <w:t>9</w:t>
            </w:r>
            <w:r>
              <w:rPr>
                <w:rFonts w:hint="eastAsia" w:ascii="宋体" w:hAnsi="宋体" w:eastAsia="宋体" w:cs="宋体"/>
                <w:color w:val="000000"/>
                <w:szCs w:val="21"/>
              </w:rPr>
              <w:t>日</w:t>
            </w:r>
            <w:r>
              <w:rPr>
                <w:rFonts w:hint="eastAsia" w:ascii="宋体" w:hAnsi="宋体" w:eastAsia="宋体" w:cs="宋体"/>
                <w:szCs w:val="21"/>
              </w:rPr>
              <w:t xml:space="preserve">， </w:t>
            </w:r>
            <w:bookmarkStart w:id="3" w:name="注册地址"/>
            <w:r>
              <w:rPr>
                <w:rFonts w:hint="eastAsia" w:ascii="宋体" w:hAnsi="宋体" w:eastAsia="宋体" w:cs="宋体"/>
              </w:rPr>
              <w:t>注册资本</w:t>
            </w:r>
            <w:r>
              <w:rPr>
                <w:rFonts w:hint="eastAsia" w:ascii="宋体" w:hAnsi="宋体" w:eastAsia="宋体" w:cs="宋体"/>
                <w:lang w:val="en-US" w:eastAsia="zh-CN"/>
              </w:rPr>
              <w:t>73.33</w:t>
            </w:r>
            <w:r>
              <w:rPr>
                <w:rFonts w:hint="eastAsia" w:ascii="宋体" w:hAnsi="宋体" w:eastAsia="宋体" w:cs="宋体"/>
              </w:rPr>
              <w:t>万</w:t>
            </w:r>
            <w:r>
              <w:rPr>
                <w:rFonts w:hint="eastAsia" w:ascii="宋体" w:hAnsi="宋体" w:eastAsia="宋体" w:cs="宋体"/>
                <w:lang w:val="en-US" w:eastAsia="zh-CN"/>
              </w:rPr>
              <w:t>美</w:t>
            </w:r>
            <w:r>
              <w:rPr>
                <w:rFonts w:hint="eastAsia" w:ascii="宋体" w:hAnsi="宋体" w:eastAsia="宋体" w:cs="宋体"/>
              </w:rPr>
              <w:t>元，</w:t>
            </w:r>
          </w:p>
          <w:p>
            <w:pPr>
              <w:keepNext w:val="0"/>
              <w:keepLines w:val="0"/>
              <w:pageBreakBefore w:val="0"/>
              <w:widowControl w:val="0"/>
              <w:kinsoku/>
              <w:wordWrap/>
              <w:overflowPunct/>
              <w:topLinePunct w:val="0"/>
              <w:autoSpaceDE/>
              <w:autoSpaceDN/>
              <w:bidi w:val="0"/>
              <w:adjustRightInd/>
              <w:snapToGrid/>
              <w:spacing w:after="0" w:line="240" w:lineRule="auto"/>
              <w:ind w:firstLine="210" w:firstLineChars="100"/>
              <w:textAlignment w:val="auto"/>
              <w:rPr>
                <w:rFonts w:hint="eastAsia" w:ascii="宋体" w:hAnsi="宋体" w:eastAsia="宋体" w:cs="宋体"/>
              </w:rPr>
            </w:pPr>
            <w:r>
              <w:rPr>
                <w:rFonts w:hint="eastAsia" w:ascii="宋体" w:hAnsi="宋体" w:eastAsia="宋体" w:cs="宋体"/>
              </w:rPr>
              <w:t>注册地址：</w:t>
            </w:r>
            <w:r>
              <w:rPr>
                <w:rFonts w:hint="eastAsia" w:ascii="宋体" w:hAnsi="宋体" w:eastAsia="宋体" w:cs="宋体"/>
                <w:lang w:val="en-US" w:eastAsia="zh-CN"/>
              </w:rPr>
              <w:t>江西省瑞昌市码头镇台资工业园新村路</w:t>
            </w:r>
            <w:r>
              <w:rPr>
                <w:rFonts w:hint="eastAsia" w:ascii="宋体" w:hAnsi="宋体" w:eastAsia="宋体" w:cs="宋体"/>
              </w:rPr>
              <w:t>，</w:t>
            </w:r>
            <w:bookmarkEnd w:id="3"/>
          </w:p>
          <w:p>
            <w:pPr>
              <w:keepNext w:val="0"/>
              <w:keepLines w:val="0"/>
              <w:pageBreakBefore w:val="0"/>
              <w:widowControl w:val="0"/>
              <w:kinsoku/>
              <w:wordWrap/>
              <w:overflowPunct/>
              <w:topLinePunct w:val="0"/>
              <w:autoSpaceDE/>
              <w:autoSpaceDN/>
              <w:bidi w:val="0"/>
              <w:adjustRightInd/>
              <w:snapToGrid/>
              <w:spacing w:after="0" w:line="240" w:lineRule="auto"/>
              <w:ind w:firstLine="210" w:firstLineChars="100"/>
              <w:textAlignment w:val="auto"/>
              <w:rPr>
                <w:rFonts w:hint="eastAsia" w:ascii="宋体" w:hAnsi="宋体" w:eastAsia="宋体" w:cs="宋体"/>
                <w:szCs w:val="21"/>
              </w:rPr>
            </w:pPr>
            <w:r>
              <w:rPr>
                <w:rFonts w:hint="eastAsia" w:ascii="宋体" w:hAnsi="宋体" w:eastAsia="宋体" w:cs="宋体"/>
              </w:rPr>
              <w:t>生产地址：</w:t>
            </w:r>
            <w:r>
              <w:rPr>
                <w:rFonts w:hint="eastAsia" w:ascii="宋体" w:hAnsi="宋体" w:eastAsia="宋体" w:cs="宋体"/>
                <w:lang w:val="en-US" w:eastAsia="zh-CN"/>
              </w:rPr>
              <w:t>江西省瑞昌市码头镇台资工业园新村路</w:t>
            </w:r>
            <w:r>
              <w:rPr>
                <w:rFonts w:hint="eastAsia" w:ascii="宋体" w:hAnsi="宋体" w:eastAsia="宋体" w:cs="宋体"/>
              </w:rPr>
              <w:t>，办公室</w:t>
            </w:r>
            <w:r>
              <w:rPr>
                <w:rFonts w:hint="eastAsia" w:ascii="宋体" w:hAnsi="宋体" w:eastAsia="宋体" w:cs="宋体"/>
                <w:lang w:val="en-US" w:eastAsia="zh-CN"/>
              </w:rPr>
              <w:t>约120</w:t>
            </w:r>
            <w:r>
              <w:rPr>
                <w:rFonts w:hint="eastAsia" w:ascii="宋体" w:hAnsi="宋体" w:eastAsia="宋体" w:cs="宋体"/>
              </w:rPr>
              <w:t xml:space="preserve">平，车间 </w:t>
            </w:r>
            <w:r>
              <w:rPr>
                <w:rFonts w:hint="eastAsia" w:ascii="宋体" w:hAnsi="宋体" w:eastAsia="宋体" w:cs="宋体"/>
                <w:lang w:val="en-US" w:eastAsia="zh-CN"/>
              </w:rPr>
              <w:t>7</w:t>
            </w:r>
            <w:r>
              <w:rPr>
                <w:rFonts w:hint="eastAsia" w:ascii="宋体" w:hAnsi="宋体" w:eastAsia="宋体" w:cs="宋体"/>
              </w:rPr>
              <w:t>00平，仓库</w:t>
            </w:r>
            <w:r>
              <w:rPr>
                <w:rFonts w:hint="eastAsia" w:ascii="宋体" w:hAnsi="宋体" w:eastAsia="宋体" w:cs="宋体"/>
                <w:lang w:val="en-US" w:eastAsia="zh-CN"/>
              </w:rPr>
              <w:t>200</w:t>
            </w:r>
            <w:r>
              <w:rPr>
                <w:rFonts w:hint="eastAsia" w:ascii="宋体" w:hAnsi="宋体" w:eastAsia="宋体" w:cs="宋体"/>
              </w:rPr>
              <w:t>平</w:t>
            </w:r>
            <w:r>
              <w:rPr>
                <w:rFonts w:hint="eastAsia" w:ascii="宋体" w:hAnsi="宋体" w:eastAsia="宋体" w:cs="宋体"/>
                <w:lang w:eastAsia="zh-CN"/>
              </w:rPr>
              <w:t>。</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lang w:val="en-US"/>
              </w:rPr>
            </w:pPr>
            <w:r>
              <w:rPr>
                <w:rFonts w:hint="eastAsia" w:ascii="宋体" w:hAnsi="宋体" w:eastAsia="宋体" w:cs="宋体"/>
              </w:rPr>
              <w:t>4、范围</w:t>
            </w:r>
            <w:r>
              <w:rPr>
                <w:rFonts w:hint="eastAsia" w:ascii="宋体" w:hAnsi="宋体" w:eastAsia="宋体" w:cs="宋体"/>
                <w:lang w:val="en-US" w:eastAsia="zh-CN"/>
              </w:rPr>
              <w:t>确认：在经营范围内，符合要求</w:t>
            </w:r>
            <w:bookmarkStart w:id="4" w:name="审核范围"/>
            <w:r>
              <w:rPr>
                <w:rFonts w:hint="eastAsia" w:ascii="宋体" w:hAnsi="宋体" w:eastAsia="宋体" w:cs="宋体"/>
                <w:lang w:val="en-US" w:eastAsia="zh-CN"/>
              </w:rPr>
              <w:t>水泥机械设备（水泥冷却器、选粉机、螺旋输送机、给料机、皮带输送机）的制造（需资质要求的除外）</w:t>
            </w:r>
            <w:bookmarkEnd w:id="4"/>
            <w:r>
              <w:rPr>
                <w:rFonts w:hint="eastAsia" w:ascii="宋体" w:hAnsi="宋体" w:eastAsia="宋体" w:cs="宋体"/>
                <w:lang w:val="en-US" w:eastAsia="zh-CN"/>
              </w:rPr>
              <w:t>。</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r>
              <w:rPr>
                <w:rFonts w:hint="eastAsia" w:ascii="宋体" w:hAnsi="宋体" w:eastAsia="宋体" w:cs="宋体"/>
              </w:rPr>
              <w:t>5、公司设有管理层、</w:t>
            </w:r>
            <w:r>
              <w:rPr>
                <w:rFonts w:hint="eastAsia" w:ascii="宋体" w:hAnsi="宋体" w:eastAsia="宋体" w:cs="宋体"/>
                <w:lang w:val="en-US" w:eastAsia="zh-CN"/>
              </w:rPr>
              <w:t>行政</w:t>
            </w:r>
            <w:r>
              <w:rPr>
                <w:rFonts w:hint="eastAsia" w:ascii="宋体" w:hAnsi="宋体" w:eastAsia="宋体" w:cs="宋体"/>
              </w:rPr>
              <w:t>部、</w:t>
            </w:r>
            <w:r>
              <w:rPr>
                <w:rFonts w:hint="eastAsia" w:ascii="宋体" w:hAnsi="宋体" w:eastAsia="宋体" w:cs="宋体"/>
                <w:lang w:val="en-US" w:eastAsia="zh-CN"/>
              </w:rPr>
              <w:t>业务</w:t>
            </w:r>
            <w:r>
              <w:rPr>
                <w:rFonts w:hint="eastAsia" w:ascii="宋体" w:hAnsi="宋体" w:eastAsia="宋体" w:cs="宋体"/>
              </w:rPr>
              <w:t>部</w:t>
            </w:r>
            <w:r>
              <w:rPr>
                <w:rFonts w:hint="eastAsia" w:ascii="宋体" w:hAnsi="宋体" w:eastAsia="宋体" w:cs="宋体"/>
                <w:lang w:eastAsia="zh-CN"/>
              </w:rPr>
              <w:t>、</w:t>
            </w:r>
            <w:r>
              <w:rPr>
                <w:rFonts w:hint="eastAsia" w:ascii="宋体" w:hAnsi="宋体" w:eastAsia="宋体" w:cs="宋体"/>
                <w:lang w:val="en-US" w:eastAsia="zh-CN"/>
              </w:rPr>
              <w:t>工务部</w:t>
            </w:r>
            <w:r>
              <w:rPr>
                <w:rFonts w:hint="eastAsia" w:ascii="宋体" w:hAnsi="宋体" w:eastAsia="宋体" w:cs="宋体"/>
              </w:rPr>
              <w:t>。</w:t>
            </w:r>
          </w:p>
          <w:p>
            <w:pPr>
              <w:pStyle w:val="13"/>
              <w:keepNext w:val="0"/>
              <w:keepLines w:val="0"/>
              <w:pageBreakBefore w:val="0"/>
              <w:widowControl w:val="0"/>
              <w:numPr>
                <w:ilvl w:val="0"/>
                <w:numId w:val="1"/>
              </w:numPr>
              <w:kinsoku/>
              <w:wordWrap/>
              <w:overflowPunct/>
              <w:topLinePunct w:val="0"/>
              <w:autoSpaceDE/>
              <w:autoSpaceDN/>
              <w:bidi w:val="0"/>
              <w:adjustRightInd/>
              <w:snapToGrid/>
              <w:spacing w:after="0" w:line="240" w:lineRule="auto"/>
              <w:ind w:firstLineChars="0"/>
              <w:textAlignment w:val="auto"/>
              <w:rPr>
                <w:rFonts w:hint="eastAsia" w:ascii="宋体" w:hAnsi="宋体" w:eastAsia="宋体" w:cs="宋体"/>
                <w:szCs w:val="21"/>
              </w:rPr>
            </w:pPr>
            <w:r>
              <w:rPr>
                <w:rFonts w:hint="eastAsia" w:ascii="宋体" w:hAnsi="宋体" w:eastAsia="宋体" w:cs="宋体"/>
                <w:szCs w:val="21"/>
              </w:rPr>
              <w:t>经营状态：无质量事故、无被投诉情况发生，网上查看企业信息：经营状态正常</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lang w:val="en-US" w:eastAsia="zh-CN"/>
              </w:rPr>
              <w:t>7、初审问题验证：2020年10月21日提出的不符合项是：未提供高度游标卡尺：0-500、外径千分尺：0-500、内径千分尺：50-600、内径百分表：50-450及10米钢卷尺检定（校准）证书。经验证纠正措施有效，本次审核未发现类似情况</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top"/>
          </w:tcPr>
          <w:p>
            <w:pPr>
              <w:rPr>
                <w:rFonts w:ascii="Times New Roman" w:hAnsi="Times New Roman" w:eastAsia="宋体" w:cs="Times New Roman"/>
                <w:kern w:val="2"/>
                <w:sz w:val="21"/>
                <w:lang w:val="en-US" w:eastAsia="zh-CN" w:bidi="ar-SA"/>
              </w:rPr>
            </w:pPr>
            <w:r>
              <w:rPr>
                <w:rFonts w:hint="eastAsia"/>
                <w:lang w:val="en-US" w:eastAsia="zh-CN"/>
              </w:rPr>
              <w:t>理解</w:t>
            </w:r>
            <w:r>
              <w:rPr>
                <w:rFonts w:hint="eastAsia"/>
              </w:rPr>
              <w:t>组织及其环境</w:t>
            </w:r>
          </w:p>
        </w:tc>
        <w:tc>
          <w:tcPr>
            <w:tcW w:w="960" w:type="dxa"/>
            <w:vAlign w:val="top"/>
          </w:tcPr>
          <w:p>
            <w:pPr>
              <w:rPr>
                <w:rFonts w:ascii="Times New Roman" w:hAnsi="Times New Roman" w:eastAsia="宋体" w:cs="Times New Roman"/>
                <w:kern w:val="2"/>
                <w:sz w:val="21"/>
                <w:lang w:val="en-US" w:eastAsia="zh-CN" w:bidi="ar-SA"/>
              </w:rPr>
            </w:pPr>
            <w:r>
              <w:t>4.1</w:t>
            </w:r>
          </w:p>
        </w:tc>
        <w:tc>
          <w:tcPr>
            <w:tcW w:w="10004" w:type="dxa"/>
            <w:vAlign w:val="top"/>
          </w:tcPr>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pPr>
            <w:r>
              <w:rPr>
                <w:rFonts w:hint="eastAsia"/>
              </w:rPr>
              <w:t>总经理：</w:t>
            </w:r>
            <w:r>
              <w:rPr>
                <w:rFonts w:hint="eastAsia"/>
                <w:lang w:eastAsia="zh-CN"/>
              </w:rPr>
              <w:t>许文冠</w:t>
            </w:r>
            <w:r>
              <w:t xml:space="preserve">     </w:t>
            </w:r>
            <w:r>
              <w:rPr>
                <w:rFonts w:hint="eastAsia"/>
              </w:rPr>
              <w:t>人员状况：</w:t>
            </w:r>
            <w:r>
              <w:rPr>
                <w:rFonts w:hint="eastAsia"/>
                <w:lang w:val="en-US" w:eastAsia="zh-CN"/>
              </w:rPr>
              <w:t>25</w:t>
            </w:r>
            <w:r>
              <w:rPr>
                <w:rFonts w:hint="eastAsia"/>
              </w:rPr>
              <w:t>人</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pPr>
            <w:r>
              <w:rPr>
                <w:rFonts w:hint="eastAsia"/>
              </w:rPr>
              <w:t>组织情况：</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eastAsia"/>
              </w:rPr>
            </w:pPr>
            <w:r>
              <w:rPr>
                <w:rFonts w:hint="eastAsia"/>
              </w:rPr>
              <w:t>九江益东机械有限公司位于美丽的江西省九江市瑞昌码头镇，交通方便，物流通畅。本公司为台湾益本企业有限公司的子公司，母公司成立于1969年，三十余年来公司秉著“品质”、“效率”、“安全”、“诚信”及“信誉”参与了台湾数家集团公司的各项建厂工作，在石化、矿石、造纸、水泥等工程，都有着相当的实绩及良好的信誉。在1999年有见于祖国的迅速发展将企业迁移至江西省，成立九江益本机械安装工程有限公司，接着2002年再成立九江益东机械有限公司。我们将承袭这企业优良的传统，为所有客户提供更优质的服务。</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pPr>
            <w:r>
              <w:rPr>
                <w:rFonts w:hint="eastAsia"/>
              </w:rPr>
              <w:t>公司通过多种来源获得内外部因素的信息，包括国家和国际新闻、网站、行业协会等。管理层识别、确定了与战略、目标相关、影响实现管理体系预期结果的内、外部因素，并且实时关注、评审不断变化的内外部信息。</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pPr>
            <w:r>
              <w:rPr>
                <w:rFonts w:hint="eastAsia"/>
              </w:rPr>
              <w:t>对组织内外部环境进行了识别</w:t>
            </w:r>
          </w:p>
          <w:p>
            <w:pPr>
              <w:keepNext w:val="0"/>
              <w:keepLines w:val="0"/>
              <w:pageBreakBefore w:val="0"/>
              <w:widowControl w:val="0"/>
              <w:kinsoku/>
              <w:wordWrap/>
              <w:overflowPunct/>
              <w:topLinePunct w:val="0"/>
              <w:autoSpaceDE/>
              <w:autoSpaceDN/>
              <w:bidi w:val="0"/>
              <w:adjustRightInd/>
              <w:snapToGrid/>
              <w:spacing w:after="0" w:line="240" w:lineRule="auto"/>
              <w:textAlignment w:val="auto"/>
            </w:pPr>
            <w:r>
              <w:rPr>
                <w:rFonts w:hint="eastAsia"/>
              </w:rPr>
              <w:t>外部环境：政治、法律、社会文化等。</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eastAsia" w:ascii="Times New Roman" w:hAnsi="Times New Roman" w:eastAsia="宋体" w:cs="Times New Roman"/>
              </w:rPr>
            </w:pPr>
            <w:r>
              <w:rPr>
                <w:rFonts w:hint="eastAsia"/>
              </w:rPr>
              <w:t>内部环境：本公司的价值观、文化、知识、</w:t>
            </w:r>
            <w:r>
              <w:t xml:space="preserve"> </w:t>
            </w:r>
            <w:r>
              <w:rPr>
                <w:rFonts w:hint="eastAsia"/>
              </w:rPr>
              <w:t>经营规划的决策程序、部门设置和职能分配、资源因素、经营绩效</w:t>
            </w:r>
            <w:r>
              <w:rPr>
                <w:rFonts w:hint="eastAsia" w:ascii="Times New Roman" w:hAnsi="Times New Roman" w:eastAsia="宋体" w:cs="Times New Roman"/>
              </w:rPr>
              <w:t>、财务状况、人力因素包括新的专业知识更新和技能的提升等。</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eastAsia" w:eastAsia="宋体"/>
                <w:lang w:val="en-US" w:eastAsia="zh-CN"/>
              </w:rPr>
            </w:pPr>
            <w:r>
              <w:rPr>
                <w:rFonts w:hint="eastAsia" w:ascii="Times New Roman" w:hAnsi="Times New Roman" w:eastAsia="宋体" w:cs="Times New Roman"/>
              </w:rPr>
              <w:t>组织环境识别充分、有效。对识别出的内外部环境因素进行监视和评审，并将识别出的相关内外部因素作为制定和调整方针、目标、管理评审的输入内容</w:t>
            </w:r>
            <w:r>
              <w:rPr>
                <w:rFonts w:hint="eastAsia" w:ascii="Times New Roman" w:hAnsi="Times New Roman" w:eastAsia="宋体" w:cs="Times New Roman"/>
                <w:lang w:eastAsia="zh-CN"/>
              </w:rPr>
              <w:t>。</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trPr>
        <w:tc>
          <w:tcPr>
            <w:tcW w:w="2160" w:type="dxa"/>
            <w:vAlign w:val="top"/>
          </w:tcPr>
          <w:p>
            <w:pPr>
              <w:rPr>
                <w:rFonts w:ascii="Times New Roman" w:hAnsi="Times New Roman" w:eastAsia="宋体" w:cs="Times New Roman"/>
                <w:kern w:val="2"/>
                <w:sz w:val="21"/>
                <w:lang w:val="en-US" w:eastAsia="zh-CN" w:bidi="ar-SA"/>
              </w:rPr>
            </w:pPr>
            <w:r>
              <w:rPr>
                <w:rFonts w:hint="eastAsia"/>
              </w:rPr>
              <w:t>相关方的需求和期望</w:t>
            </w:r>
          </w:p>
        </w:tc>
        <w:tc>
          <w:tcPr>
            <w:tcW w:w="960" w:type="dxa"/>
            <w:vAlign w:val="top"/>
          </w:tcPr>
          <w:p>
            <w:pPr>
              <w:rPr>
                <w:rFonts w:ascii="Times New Roman" w:hAnsi="Times New Roman" w:eastAsia="宋体" w:cs="Times New Roman"/>
                <w:kern w:val="2"/>
                <w:sz w:val="21"/>
                <w:lang w:val="en-US" w:eastAsia="zh-CN" w:bidi="ar-SA"/>
              </w:rPr>
            </w:pPr>
            <w:r>
              <w:t>4.2</w:t>
            </w:r>
          </w:p>
        </w:tc>
        <w:tc>
          <w:tcPr>
            <w:tcW w:w="10004" w:type="dxa"/>
            <w:vAlign w:val="top"/>
          </w:tcPr>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pPr>
            <w:r>
              <w:rPr>
                <w:rFonts w:hint="eastAsia"/>
              </w:rPr>
              <w:t>公司识别并确定了影响公司提供产品和服务能力的利益相关方：顾客、外部供应商、员工及其他为本公司工作的人员或组织等。</w:t>
            </w:r>
          </w:p>
          <w:p>
            <w:pPr>
              <w:keepNext w:val="0"/>
              <w:keepLines w:val="0"/>
              <w:pageBreakBefore w:val="0"/>
              <w:widowControl w:val="0"/>
              <w:kinsoku/>
              <w:wordWrap/>
              <w:overflowPunct/>
              <w:topLinePunct w:val="0"/>
              <w:autoSpaceDE/>
              <w:autoSpaceDN/>
              <w:bidi w:val="0"/>
              <w:adjustRightInd/>
              <w:snapToGrid/>
              <w:spacing w:after="0" w:line="240" w:lineRule="auto"/>
              <w:ind w:firstLine="210" w:firstLineChars="100"/>
              <w:textAlignment w:val="auto"/>
            </w:pPr>
            <w:r>
              <w:rPr>
                <w:rFonts w:hint="eastAsia"/>
              </w:rPr>
              <w:t>管代</w:t>
            </w:r>
            <w:r>
              <w:rPr>
                <w:rFonts w:hint="eastAsia"/>
                <w:lang w:val="en-US" w:eastAsia="zh-CN"/>
              </w:rPr>
              <w:t>朱红梅</w:t>
            </w:r>
            <w:r>
              <w:rPr>
                <w:rFonts w:hint="eastAsia"/>
              </w:rPr>
              <w:t>介绍公司通过投标、合同约定、不同形式沟通（如：电话、面对面、调查问卷等）形式了解相关方的需求，然后提供出满足他们要求提供优质产品和完善的服务，目前公司能满足相关方的需求和期望。</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pPr>
            <w:r>
              <w:rPr>
                <w:rFonts w:hint="eastAsia"/>
              </w:rPr>
              <w:t>相关方进行监视和评审的方式方法：公司通过走访、会议、上级文件、标准和规范的获取等方式对相关方的信息进行监视和评审。</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pPr>
            <w:r>
              <w:rPr>
                <w:rFonts w:hint="eastAsia"/>
              </w:rPr>
              <w:t>相关方的需求和期望主要表现如下：</w:t>
            </w:r>
          </w:p>
          <w:p>
            <w:pPr>
              <w:keepNext w:val="0"/>
              <w:keepLines w:val="0"/>
              <w:pageBreakBefore w:val="0"/>
              <w:widowControl w:val="0"/>
              <w:kinsoku/>
              <w:wordWrap/>
              <w:overflowPunct/>
              <w:topLinePunct w:val="0"/>
              <w:autoSpaceDE/>
              <w:autoSpaceDN/>
              <w:bidi w:val="0"/>
              <w:adjustRightInd/>
              <w:snapToGrid/>
              <w:spacing w:after="0" w:line="240" w:lineRule="auto"/>
              <w:textAlignment w:val="auto"/>
            </w:pPr>
            <w:r>
              <w:rPr>
                <w:rFonts w:hint="eastAsia"/>
              </w:rPr>
              <w:t>顾客：产品质量符合要求，及时交货，物料材质环保、售后服务等</w:t>
            </w:r>
          </w:p>
          <w:p>
            <w:pPr>
              <w:keepNext w:val="0"/>
              <w:keepLines w:val="0"/>
              <w:pageBreakBefore w:val="0"/>
              <w:widowControl w:val="0"/>
              <w:kinsoku/>
              <w:wordWrap/>
              <w:overflowPunct/>
              <w:topLinePunct w:val="0"/>
              <w:autoSpaceDE/>
              <w:autoSpaceDN/>
              <w:bidi w:val="0"/>
              <w:adjustRightInd/>
              <w:snapToGrid/>
              <w:spacing w:after="0" w:line="240" w:lineRule="auto"/>
              <w:textAlignment w:val="auto"/>
            </w:pPr>
            <w:r>
              <w:rPr>
                <w:rFonts w:hint="eastAsia"/>
              </w:rPr>
              <w:t>供方：回款及时、物料、设备质量、环保、安全等</w:t>
            </w:r>
          </w:p>
          <w:p>
            <w:pPr>
              <w:keepNext w:val="0"/>
              <w:keepLines w:val="0"/>
              <w:pageBreakBefore w:val="0"/>
              <w:widowControl w:val="0"/>
              <w:kinsoku/>
              <w:wordWrap/>
              <w:overflowPunct/>
              <w:topLinePunct w:val="0"/>
              <w:autoSpaceDE/>
              <w:autoSpaceDN/>
              <w:bidi w:val="0"/>
              <w:adjustRightInd/>
              <w:snapToGrid/>
              <w:spacing w:after="0" w:line="240" w:lineRule="auto"/>
              <w:textAlignment w:val="auto"/>
            </w:pPr>
            <w:r>
              <w:rPr>
                <w:rFonts w:hint="eastAsia"/>
              </w:rPr>
              <w:t>上级主管部门：经营中遵纪守法、无安全事故，不经销假冒产品</w:t>
            </w:r>
          </w:p>
          <w:p>
            <w:pPr>
              <w:keepNext w:val="0"/>
              <w:keepLines w:val="0"/>
              <w:pageBreakBefore w:val="0"/>
              <w:widowControl w:val="0"/>
              <w:kinsoku/>
              <w:wordWrap/>
              <w:overflowPunct/>
              <w:topLinePunct w:val="0"/>
              <w:autoSpaceDE/>
              <w:autoSpaceDN/>
              <w:bidi w:val="0"/>
              <w:adjustRightInd/>
              <w:snapToGrid/>
              <w:spacing w:after="0" w:line="240" w:lineRule="auto"/>
              <w:textAlignment w:val="auto"/>
            </w:pPr>
            <w:r>
              <w:rPr>
                <w:rFonts w:hint="eastAsia"/>
              </w:rPr>
              <w:t>员工：薪资福利、工作环境、安全保障等。。。。。。</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ascii="Times New Roman" w:hAnsi="Times New Roman" w:eastAsia="宋体" w:cs="Times New Roman"/>
                <w:kern w:val="2"/>
                <w:sz w:val="21"/>
                <w:lang w:val="en-US" w:eastAsia="zh-CN" w:bidi="ar-SA"/>
              </w:rPr>
            </w:pPr>
            <w:r>
              <w:rPr>
                <w:rFonts w:hint="eastAsia"/>
              </w:rPr>
              <w:t>目前企业未发生处罚、相关方投诉事件</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rPr>
                <w:rFonts w:hint="eastAsia" w:ascii="Times New Roman" w:hAnsi="Times New Roman" w:eastAsia="宋体" w:cs="Times New Roman"/>
                <w:kern w:val="2"/>
                <w:sz w:val="21"/>
                <w:lang w:val="en-US" w:eastAsia="zh-CN" w:bidi="ar-SA"/>
              </w:rPr>
            </w:pPr>
            <w:r>
              <w:rPr>
                <w:rFonts w:hint="eastAsia"/>
              </w:rPr>
              <w:t>质量管理体系的范围</w:t>
            </w:r>
          </w:p>
        </w:tc>
        <w:tc>
          <w:tcPr>
            <w:tcW w:w="960" w:type="dxa"/>
            <w:vAlign w:val="top"/>
          </w:tcPr>
          <w:p>
            <w:pPr>
              <w:rPr>
                <w:rFonts w:ascii="Times New Roman" w:hAnsi="Times New Roman" w:eastAsia="宋体" w:cs="Times New Roman"/>
                <w:kern w:val="2"/>
                <w:sz w:val="21"/>
                <w:lang w:val="en-US" w:eastAsia="zh-CN" w:bidi="ar-SA"/>
              </w:rPr>
            </w:pPr>
            <w:r>
              <w:t>4.3</w:t>
            </w:r>
          </w:p>
        </w:tc>
        <w:tc>
          <w:tcPr>
            <w:tcW w:w="10004" w:type="dxa"/>
            <w:vAlign w:val="top"/>
          </w:tcPr>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pPr>
            <w:r>
              <w:rPr>
                <w:rFonts w:hint="eastAsia"/>
              </w:rPr>
              <w:t>公司按照标准要求编写了体系文件，于</w:t>
            </w:r>
            <w:r>
              <w:t>20</w:t>
            </w:r>
            <w:r>
              <w:rPr>
                <w:rFonts w:hint="eastAsia"/>
                <w:lang w:val="en-US" w:eastAsia="zh-CN"/>
              </w:rPr>
              <w:t>20</w:t>
            </w:r>
            <w:r>
              <w:rPr>
                <w:rFonts w:hint="eastAsia"/>
              </w:rPr>
              <w:t>年</w:t>
            </w:r>
            <w:r>
              <w:rPr>
                <w:rFonts w:hint="eastAsia"/>
                <w:lang w:val="en-US" w:eastAsia="zh-CN"/>
              </w:rPr>
              <w:t>5</w:t>
            </w:r>
            <w:r>
              <w:rPr>
                <w:rFonts w:hint="eastAsia"/>
              </w:rPr>
              <w:t>月</w:t>
            </w:r>
            <w:r>
              <w:t>5</w:t>
            </w:r>
            <w:r>
              <w:rPr>
                <w:rFonts w:hint="eastAsia"/>
              </w:rPr>
              <w:t>日发布、</w:t>
            </w:r>
            <w:r>
              <w:t>20</w:t>
            </w:r>
            <w:r>
              <w:rPr>
                <w:rFonts w:hint="eastAsia"/>
                <w:lang w:val="en-US" w:eastAsia="zh-CN"/>
              </w:rPr>
              <w:t>20</w:t>
            </w:r>
            <w:r>
              <w:rPr>
                <w:rFonts w:hint="eastAsia"/>
              </w:rPr>
              <w:t>年</w:t>
            </w:r>
            <w:r>
              <w:rPr>
                <w:rFonts w:hint="eastAsia"/>
                <w:lang w:val="en-US" w:eastAsia="zh-CN"/>
              </w:rPr>
              <w:t>5</w:t>
            </w:r>
            <w:r>
              <w:rPr>
                <w:rFonts w:hint="eastAsia"/>
              </w:rPr>
              <w:t>月</w:t>
            </w:r>
            <w:r>
              <w:rPr>
                <w:rFonts w:hint="eastAsia"/>
                <w:lang w:val="en-US" w:eastAsia="zh-CN"/>
              </w:rPr>
              <w:t>5</w:t>
            </w:r>
            <w:r>
              <w:rPr>
                <w:rFonts w:hint="eastAsia"/>
              </w:rPr>
              <w:t>日实施管理体系文件，包括管理手册、程序文件、作业文件和记录表格等内容，管理手册中包括了管理方针和管理目标，并给出了各级文件的接口。质量手册中明确了体系的范围，管理手册可获得并得到保持。</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pPr>
            <w:r>
              <w:rPr>
                <w:rFonts w:hint="eastAsia"/>
              </w:rPr>
              <w:t>公司明确了质量管理体系的边界：</w:t>
            </w:r>
            <w:r>
              <w:t>江西省瑞昌市码头镇台资工业园新村路</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pPr>
            <w:r>
              <w:rPr>
                <w:rFonts w:hint="eastAsia"/>
              </w:rPr>
              <w:t>范围：</w:t>
            </w:r>
            <w:r>
              <w:t>水泥机械设备（水泥冷却器、选粉机、螺旋输送机、给料机、皮带输送机）的制造（需资质要求的除外）</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eastAsia"/>
              </w:rPr>
            </w:pPr>
            <w:r>
              <w:rPr>
                <w:rFonts w:hint="eastAsia"/>
              </w:rPr>
              <w:t>不适用条款：</w:t>
            </w:r>
            <w:r>
              <w:t>8.3</w:t>
            </w:r>
            <w:r>
              <w:rPr>
                <w:rFonts w:hint="eastAsia"/>
                <w:lang w:eastAsia="zh-CN"/>
              </w:rPr>
              <w:t>，</w:t>
            </w:r>
            <w:r>
              <w:rPr>
                <w:rFonts w:hint="eastAsia"/>
              </w:rPr>
              <w:t>组织按照国标/行标和顾客要求进行水泥机械设备（水泥冷却器、选粉机、螺旋输送机、给料机、皮带输送机）的制造（需资质要求的除外），不需进行产品的设计和开发，因此对标准的8.3条款不适用，且不影响组织提供满足顾客要求和适用法律法规要求的产品的能力或责任，不适用合理。</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default"/>
                <w:lang w:val="en-US" w:eastAsia="zh-CN"/>
              </w:rPr>
            </w:pPr>
            <w:r>
              <w:rPr>
                <w:rFonts w:hint="eastAsia"/>
              </w:rPr>
              <w:t>外包过程：</w:t>
            </w:r>
            <w:r>
              <w:rPr>
                <w:rFonts w:hint="eastAsia"/>
                <w:lang w:val="en-US" w:eastAsia="zh-CN"/>
              </w:rPr>
              <w:t>产品运输。</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eastAsia"/>
                <w:lang w:val="en-US" w:eastAsia="zh-CN"/>
              </w:rPr>
            </w:pPr>
            <w:r>
              <w:rPr>
                <w:rFonts w:hint="eastAsia"/>
              </w:rPr>
              <w:t>在确定质量管理体系的范围时考虑了公司的内外部因素和相关方的需求和期望，考虑了公司的产品和服务，与公司的宗旨和战略方向一致。符合标准要求。</w:t>
            </w:r>
          </w:p>
        </w:tc>
        <w:tc>
          <w:tcPr>
            <w:tcW w:w="1585" w:type="dxa"/>
          </w:tcPr>
          <w:p>
            <w:pP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rPr>
                <w:rFonts w:hint="eastAsia" w:ascii="Times New Roman" w:hAnsi="Times New Roman" w:eastAsia="宋体" w:cs="Times New Roman"/>
                <w:kern w:val="2"/>
                <w:sz w:val="21"/>
                <w:lang w:val="en-US" w:eastAsia="zh-CN" w:bidi="ar-SA"/>
              </w:rPr>
            </w:pPr>
            <w:r>
              <w:rPr>
                <w:rFonts w:hint="eastAsia"/>
              </w:rPr>
              <w:t>质量管理体系及其过程</w:t>
            </w:r>
          </w:p>
        </w:tc>
        <w:tc>
          <w:tcPr>
            <w:tcW w:w="960" w:type="dxa"/>
            <w:vAlign w:val="top"/>
          </w:tcPr>
          <w:p>
            <w:pPr>
              <w:rPr>
                <w:rFonts w:ascii="Times New Roman" w:hAnsi="Times New Roman" w:eastAsia="宋体" w:cs="Times New Roman"/>
                <w:kern w:val="2"/>
                <w:sz w:val="21"/>
                <w:lang w:val="en-US" w:eastAsia="zh-CN" w:bidi="ar-SA"/>
              </w:rPr>
            </w:pPr>
            <w:r>
              <w:t>4.4</w:t>
            </w:r>
          </w:p>
        </w:tc>
        <w:tc>
          <w:tcPr>
            <w:tcW w:w="10004" w:type="dxa"/>
            <w:vAlign w:val="top"/>
          </w:tcPr>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pPr>
            <w:r>
              <w:rPr>
                <w:rFonts w:hint="eastAsia"/>
              </w:rPr>
              <w:t>组织对过程及相互关系进行了理顺，确定了组织机构，明确了职责，确定管理体系的边界和适用性，考虑了内外部问题、组织单元、风险控制、职能和物理边界；明确了活动、产品和服务、包括实施控制与施加影响的顺序和相互作用、权限、所需的准则和方法，改进措施等，据此建立了文件化的管理体系，以确保体系在运行中的完整性。</w:t>
            </w:r>
            <w:r>
              <w:t xml:space="preserve"> </w:t>
            </w:r>
            <w:r>
              <w:rPr>
                <w:rFonts w:hint="eastAsia"/>
              </w:rPr>
              <w:t>配备了各种资源满足体系运行的需要。</w:t>
            </w:r>
            <w:r>
              <w:t xml:space="preserve"> </w:t>
            </w:r>
            <w:r>
              <w:rPr>
                <w:rFonts w:hint="eastAsia"/>
              </w:rPr>
              <w:t>确立了监视测量的方法。</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pPr>
            <w:r>
              <w:rPr>
                <w:rFonts w:hint="eastAsia"/>
              </w:rPr>
              <w:t>不适用条款：</w:t>
            </w:r>
            <w:r>
              <w:t>8.3</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eastAsia" w:ascii="Times New Roman" w:hAnsi="Times New Roman" w:eastAsia="宋体" w:cs="Times New Roman"/>
                <w:kern w:val="2"/>
                <w:sz w:val="21"/>
                <w:lang w:val="en-US" w:eastAsia="zh-CN" w:bidi="ar-SA"/>
              </w:rPr>
            </w:pPr>
            <w:r>
              <w:rPr>
                <w:rFonts w:hint="eastAsia"/>
              </w:rPr>
              <w:t>外包过程：</w:t>
            </w:r>
            <w:r>
              <w:rPr>
                <w:rFonts w:hint="eastAsia"/>
                <w:lang w:val="en-US" w:eastAsia="zh-CN"/>
              </w:rPr>
              <w:t>产品运输</w:t>
            </w:r>
          </w:p>
        </w:tc>
        <w:tc>
          <w:tcPr>
            <w:tcW w:w="1585" w:type="dxa"/>
          </w:tcPr>
          <w:p>
            <w:pP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rPr>
            </w:pPr>
            <w:r>
              <w:rPr>
                <w:rFonts w:hint="eastAsia"/>
              </w:rPr>
              <w:t>领导作用和承诺</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imes New Roman" w:hAnsi="Times New Roman" w:eastAsia="宋体" w:cs="Times New Roman"/>
                <w:kern w:val="2"/>
                <w:sz w:val="21"/>
                <w:lang w:val="en-US" w:eastAsia="zh-CN" w:bidi="ar-SA"/>
              </w:rPr>
            </w:pPr>
            <w:r>
              <w:rPr>
                <w:rFonts w:hint="eastAsia"/>
              </w:rPr>
              <w:t>总则</w:t>
            </w:r>
          </w:p>
        </w:tc>
        <w:tc>
          <w:tcPr>
            <w:tcW w:w="960" w:type="dxa"/>
            <w:vAlign w:val="top"/>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ascii="Times New Roman" w:hAnsi="Times New Roman" w:eastAsia="宋体" w:cs="Times New Roman"/>
                <w:kern w:val="2"/>
                <w:sz w:val="21"/>
                <w:lang w:val="en-US" w:eastAsia="zh-CN" w:bidi="ar-SA"/>
              </w:rPr>
            </w:pPr>
            <w:r>
              <w:t>5.1.1</w:t>
            </w:r>
          </w:p>
        </w:tc>
        <w:tc>
          <w:tcPr>
            <w:tcW w:w="10004" w:type="dxa"/>
            <w:vAlign w:val="top"/>
          </w:tcPr>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pPr>
            <w:r>
              <w:rPr>
                <w:rFonts w:hint="eastAsia"/>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w:t>
            </w:r>
          </w:p>
          <w:p>
            <w:pPr>
              <w:keepNext w:val="0"/>
              <w:keepLines w:val="0"/>
              <w:pageBreakBefore w:val="0"/>
              <w:widowControl w:val="0"/>
              <w:kinsoku/>
              <w:wordWrap/>
              <w:overflowPunct/>
              <w:topLinePunct w:val="0"/>
              <w:autoSpaceDE/>
              <w:autoSpaceDN/>
              <w:bidi w:val="0"/>
              <w:adjustRightInd/>
              <w:snapToGrid/>
              <w:spacing w:after="0" w:line="240" w:lineRule="auto"/>
              <w:textAlignment w:val="auto"/>
            </w:pPr>
            <w:r>
              <w:rPr>
                <w:rFonts w:hint="eastAsia"/>
              </w:rPr>
              <w:t>对质量管理体系的有效性负责；</w:t>
            </w:r>
          </w:p>
          <w:p>
            <w:pPr>
              <w:keepNext w:val="0"/>
              <w:keepLines w:val="0"/>
              <w:pageBreakBefore w:val="0"/>
              <w:widowControl w:val="0"/>
              <w:kinsoku/>
              <w:wordWrap/>
              <w:overflowPunct/>
              <w:topLinePunct w:val="0"/>
              <w:autoSpaceDE/>
              <w:autoSpaceDN/>
              <w:bidi w:val="0"/>
              <w:adjustRightInd/>
              <w:snapToGrid/>
              <w:spacing w:after="0" w:line="240" w:lineRule="auto"/>
              <w:textAlignment w:val="auto"/>
            </w:pPr>
            <w:r>
              <w:rPr>
                <w:rFonts w:hint="eastAsia"/>
              </w:rPr>
              <w:t>确保质量方针和质量目标的建立，并与公司的环境及战略方向保持一致；</w:t>
            </w:r>
          </w:p>
          <w:p>
            <w:pPr>
              <w:keepNext w:val="0"/>
              <w:keepLines w:val="0"/>
              <w:pageBreakBefore w:val="0"/>
              <w:widowControl w:val="0"/>
              <w:kinsoku/>
              <w:wordWrap/>
              <w:overflowPunct/>
              <w:topLinePunct w:val="0"/>
              <w:autoSpaceDE/>
              <w:autoSpaceDN/>
              <w:bidi w:val="0"/>
              <w:adjustRightInd/>
              <w:snapToGrid/>
              <w:spacing w:after="0" w:line="240" w:lineRule="auto"/>
              <w:textAlignment w:val="auto"/>
            </w:pPr>
            <w:r>
              <w:rPr>
                <w:rFonts w:hint="eastAsia"/>
              </w:rPr>
              <w:t>确保质量管理体系要求融入公司内部的各项业务工作之中；</w:t>
            </w:r>
          </w:p>
          <w:p>
            <w:pPr>
              <w:keepNext w:val="0"/>
              <w:keepLines w:val="0"/>
              <w:pageBreakBefore w:val="0"/>
              <w:widowControl w:val="0"/>
              <w:kinsoku/>
              <w:wordWrap/>
              <w:overflowPunct/>
              <w:topLinePunct w:val="0"/>
              <w:autoSpaceDE/>
              <w:autoSpaceDN/>
              <w:bidi w:val="0"/>
              <w:adjustRightInd/>
              <w:snapToGrid/>
              <w:spacing w:after="0" w:line="240" w:lineRule="auto"/>
              <w:textAlignment w:val="auto"/>
            </w:pPr>
            <w:r>
              <w:rPr>
                <w:rFonts w:hint="eastAsia"/>
              </w:rPr>
              <w:t>促进应用过程方法和基于风险的思维；</w:t>
            </w:r>
          </w:p>
          <w:p>
            <w:pPr>
              <w:keepNext w:val="0"/>
              <w:keepLines w:val="0"/>
              <w:pageBreakBefore w:val="0"/>
              <w:widowControl w:val="0"/>
              <w:kinsoku/>
              <w:wordWrap/>
              <w:overflowPunct/>
              <w:topLinePunct w:val="0"/>
              <w:autoSpaceDE/>
              <w:autoSpaceDN/>
              <w:bidi w:val="0"/>
              <w:adjustRightInd/>
              <w:snapToGrid/>
              <w:spacing w:after="0" w:line="240" w:lineRule="auto"/>
              <w:textAlignment w:val="auto"/>
            </w:pPr>
            <w:r>
              <w:rPr>
                <w:rFonts w:hint="eastAsia"/>
              </w:rPr>
              <w:t>确保质量管理体系所需的资源；</w:t>
            </w:r>
          </w:p>
          <w:p>
            <w:pPr>
              <w:keepNext w:val="0"/>
              <w:keepLines w:val="0"/>
              <w:pageBreakBefore w:val="0"/>
              <w:widowControl w:val="0"/>
              <w:kinsoku/>
              <w:wordWrap/>
              <w:overflowPunct/>
              <w:topLinePunct w:val="0"/>
              <w:autoSpaceDE/>
              <w:autoSpaceDN/>
              <w:bidi w:val="0"/>
              <w:adjustRightInd/>
              <w:snapToGrid/>
              <w:spacing w:after="0" w:line="240" w:lineRule="auto"/>
              <w:textAlignment w:val="auto"/>
            </w:pPr>
            <w:r>
              <w:rPr>
                <w:rFonts w:hint="eastAsia"/>
              </w:rPr>
              <w:t>传达沟通有效的质量管理以及满足质量管理体系要求的重要性；</w:t>
            </w:r>
          </w:p>
          <w:p>
            <w:pPr>
              <w:keepNext w:val="0"/>
              <w:keepLines w:val="0"/>
              <w:pageBreakBefore w:val="0"/>
              <w:widowControl w:val="0"/>
              <w:kinsoku/>
              <w:wordWrap/>
              <w:overflowPunct/>
              <w:topLinePunct w:val="0"/>
              <w:autoSpaceDE/>
              <w:autoSpaceDN/>
              <w:bidi w:val="0"/>
              <w:adjustRightInd/>
              <w:snapToGrid/>
              <w:spacing w:after="0" w:line="240" w:lineRule="auto"/>
              <w:textAlignment w:val="auto"/>
            </w:pPr>
            <w:r>
              <w:rPr>
                <w:rFonts w:hint="eastAsia"/>
              </w:rPr>
              <w:t>确保质量管理体系实现其预期结果；</w:t>
            </w:r>
          </w:p>
          <w:p>
            <w:pPr>
              <w:keepNext w:val="0"/>
              <w:keepLines w:val="0"/>
              <w:pageBreakBefore w:val="0"/>
              <w:widowControl w:val="0"/>
              <w:kinsoku/>
              <w:wordWrap/>
              <w:overflowPunct/>
              <w:topLinePunct w:val="0"/>
              <w:autoSpaceDE/>
              <w:autoSpaceDN/>
              <w:bidi w:val="0"/>
              <w:adjustRightInd/>
              <w:snapToGrid/>
              <w:spacing w:after="0" w:line="240" w:lineRule="auto"/>
              <w:textAlignment w:val="auto"/>
            </w:pPr>
            <w:r>
              <w:rPr>
                <w:rFonts w:hint="eastAsia"/>
              </w:rPr>
              <w:t>鼓励、促进和支持员工为质量管理体系的有效性做出贡献；</w:t>
            </w:r>
          </w:p>
          <w:p>
            <w:pPr>
              <w:keepNext w:val="0"/>
              <w:keepLines w:val="0"/>
              <w:pageBreakBefore w:val="0"/>
              <w:widowControl w:val="0"/>
              <w:kinsoku/>
              <w:wordWrap/>
              <w:overflowPunct/>
              <w:topLinePunct w:val="0"/>
              <w:autoSpaceDE/>
              <w:autoSpaceDN/>
              <w:bidi w:val="0"/>
              <w:adjustRightInd/>
              <w:snapToGrid/>
              <w:spacing w:after="0" w:line="240" w:lineRule="auto"/>
              <w:textAlignment w:val="auto"/>
            </w:pPr>
            <w:r>
              <w:rPr>
                <w:rFonts w:hint="eastAsia"/>
              </w:rPr>
              <w:t>不断推动各项改进；</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imes New Roman" w:hAnsi="Times New Roman" w:eastAsia="宋体" w:cs="Times New Roman"/>
                <w:kern w:val="2"/>
                <w:sz w:val="21"/>
                <w:lang w:val="en-US" w:eastAsia="zh-CN" w:bidi="ar-SA"/>
              </w:rPr>
            </w:pPr>
            <w:r>
              <w:rPr>
                <w:rFonts w:hint="eastAsia"/>
              </w:rPr>
              <w:t>支持其他管理者在其职责范围内发挥其应尽的领导作用。</w:t>
            </w:r>
          </w:p>
        </w:tc>
        <w:tc>
          <w:tcPr>
            <w:tcW w:w="1585" w:type="dxa"/>
          </w:tcPr>
          <w:p>
            <w:pP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imes New Roman" w:hAnsi="Times New Roman" w:eastAsia="宋体" w:cs="Times New Roman"/>
                <w:kern w:val="2"/>
                <w:sz w:val="21"/>
                <w:lang w:val="en-US" w:eastAsia="zh-CN" w:bidi="ar-SA"/>
              </w:rPr>
            </w:pPr>
            <w:r>
              <w:rPr>
                <w:rFonts w:hint="eastAsia"/>
              </w:rPr>
              <w:t>以顾客为关注焦点</w:t>
            </w:r>
          </w:p>
        </w:tc>
        <w:tc>
          <w:tcPr>
            <w:tcW w:w="960" w:type="dxa"/>
            <w:vAlign w:val="top"/>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ascii="Times New Roman" w:hAnsi="Times New Roman" w:eastAsia="宋体" w:cs="Times New Roman"/>
                <w:kern w:val="2"/>
                <w:sz w:val="21"/>
                <w:lang w:val="en-US" w:eastAsia="zh-CN" w:bidi="ar-SA"/>
              </w:rPr>
            </w:pPr>
            <w:r>
              <w:t>5.1.2</w:t>
            </w:r>
          </w:p>
        </w:tc>
        <w:tc>
          <w:tcPr>
            <w:tcW w:w="10004" w:type="dxa"/>
            <w:vAlign w:val="top"/>
          </w:tcPr>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eastAsia" w:ascii="Times New Roman" w:hAnsi="Times New Roman" w:eastAsia="宋体" w:cs="Times New Roman"/>
                <w:kern w:val="2"/>
                <w:sz w:val="21"/>
                <w:lang w:val="en-US" w:eastAsia="zh-CN" w:bidi="ar-SA"/>
              </w:rPr>
            </w:pPr>
            <w:r>
              <w:rPr>
                <w:rFonts w:hint="eastAsia"/>
              </w:rPr>
              <w:t>公司把关注焦点是放在顾客身上。公司通过投标、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w:t>
            </w:r>
          </w:p>
        </w:tc>
        <w:tc>
          <w:tcPr>
            <w:tcW w:w="1585" w:type="dxa"/>
          </w:tcPr>
          <w:p>
            <w:pP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imes New Roman" w:hAnsi="Times New Roman" w:eastAsia="宋体" w:cs="Times New Roman"/>
                <w:kern w:val="2"/>
                <w:sz w:val="21"/>
                <w:lang w:val="en-US" w:eastAsia="zh-CN" w:bidi="ar-SA"/>
              </w:rPr>
            </w:pPr>
            <w:r>
              <w:rPr>
                <w:rFonts w:hint="eastAsia"/>
                <w:lang w:val="en-US" w:eastAsia="zh-CN"/>
              </w:rPr>
              <w:t>质量</w:t>
            </w:r>
            <w:r>
              <w:rPr>
                <w:rFonts w:hint="eastAsia"/>
              </w:rPr>
              <w:t>方针</w:t>
            </w:r>
          </w:p>
        </w:tc>
        <w:tc>
          <w:tcPr>
            <w:tcW w:w="0" w:type="auto"/>
            <w:vAlign w:val="top"/>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ascii="Times New Roman" w:hAnsi="Times New Roman" w:eastAsia="宋体" w:cs="Times New Roman"/>
                <w:kern w:val="2"/>
                <w:sz w:val="21"/>
                <w:lang w:val="en-US" w:eastAsia="zh-CN" w:bidi="ar-SA"/>
              </w:rPr>
            </w:pPr>
            <w:r>
              <w:t>5.2</w:t>
            </w:r>
          </w:p>
        </w:tc>
        <w:tc>
          <w:tcPr>
            <w:tcW w:w="0" w:type="auto"/>
            <w:vAlign w:val="top"/>
          </w:tcPr>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ascii="宋体"/>
                <w:szCs w:val="21"/>
              </w:rPr>
            </w:pPr>
            <w:r>
              <w:rPr>
                <w:rFonts w:hint="eastAsia"/>
              </w:rPr>
              <w:t>企业策划并制定了质量方针：</w:t>
            </w:r>
            <w:r>
              <w:rPr>
                <w:rFonts w:hint="eastAsia" w:ascii="宋体" w:hAnsi="宋体"/>
                <w:szCs w:val="21"/>
              </w:rPr>
              <w:t>“</w:t>
            </w:r>
            <w:r>
              <w:rPr>
                <w:rFonts w:hint="eastAsia"/>
                <w:b/>
                <w:bCs/>
                <w:sz w:val="21"/>
                <w:szCs w:val="21"/>
              </w:rPr>
              <w:t>严格管理、不断创新、持续改善、用户满意</w:t>
            </w:r>
            <w:r>
              <w:rPr>
                <w:rFonts w:hint="eastAsia" w:ascii="宋体" w:hAnsi="宋体"/>
                <w:b/>
                <w:bCs/>
                <w:sz w:val="28"/>
              </w:rPr>
              <w:t>。</w:t>
            </w:r>
            <w:r>
              <w:rPr>
                <w:rFonts w:hint="eastAsia" w:ascii="宋体" w:hAnsi="宋体"/>
                <w:szCs w:val="21"/>
              </w:rPr>
              <w:t>”</w:t>
            </w:r>
          </w:p>
          <w:p>
            <w:pPr>
              <w:keepNext w:val="0"/>
              <w:keepLines w:val="0"/>
              <w:pageBreakBefore w:val="0"/>
              <w:widowControl w:val="0"/>
              <w:kinsoku/>
              <w:wordWrap/>
              <w:overflowPunct/>
              <w:topLinePunct w:val="0"/>
              <w:autoSpaceDE/>
              <w:autoSpaceDN/>
              <w:bidi w:val="0"/>
              <w:adjustRightInd/>
              <w:snapToGrid/>
              <w:spacing w:after="0" w:line="240" w:lineRule="auto"/>
              <w:textAlignment w:val="auto"/>
            </w:pPr>
            <w:r>
              <w:rPr>
                <w:rFonts w:hint="eastAsia"/>
              </w:rPr>
              <w:t>方针在质量手册中予以规定，经总经理批准实施。</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imes New Roman" w:hAnsi="Times New Roman" w:eastAsia="宋体" w:cs="Times New Roman"/>
                <w:kern w:val="2"/>
                <w:sz w:val="21"/>
                <w:lang w:val="en-US" w:eastAsia="zh-CN" w:bidi="ar-SA"/>
              </w:rPr>
            </w:pPr>
            <w:r>
              <w:rPr>
                <w:rFonts w:hint="eastAsia"/>
              </w:rPr>
              <w:t>质量方针体现了标准风险和机遇措施表的要求，包括：公司的宗旨和环境并支持其战略方向，为目标制定了框架，满足适用要求的承诺，持续改进质量管理体系的承诺，通过会议、文件、网络宣传等形式进行贯彻，可为相关方获取。质量方针基本适宜。</w:t>
            </w:r>
          </w:p>
        </w:tc>
        <w:tc>
          <w:tcPr>
            <w:tcW w:w="0" w:type="auto"/>
          </w:tcPr>
          <w:p>
            <w:pP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0" w:type="auto"/>
            <w:vAlign w:val="top"/>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imes New Roman" w:hAnsi="Times New Roman" w:eastAsia="宋体" w:cs="Times New Roman"/>
                <w:kern w:val="2"/>
                <w:sz w:val="21"/>
                <w:lang w:val="en-US" w:eastAsia="zh-CN" w:bidi="ar-SA"/>
              </w:rPr>
            </w:pPr>
            <w:r>
              <w:rPr>
                <w:rFonts w:hint="eastAsia"/>
              </w:rPr>
              <w:t>组织的角色、职责的权限</w:t>
            </w:r>
          </w:p>
        </w:tc>
        <w:tc>
          <w:tcPr>
            <w:tcW w:w="0" w:type="auto"/>
            <w:vAlign w:val="top"/>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ascii="Times New Roman" w:hAnsi="Times New Roman" w:eastAsia="宋体" w:cs="Times New Roman"/>
                <w:kern w:val="2"/>
                <w:sz w:val="21"/>
                <w:lang w:val="en-US" w:eastAsia="zh-CN" w:bidi="ar-SA"/>
              </w:rPr>
            </w:pPr>
            <w:r>
              <w:t>5.3</w:t>
            </w:r>
          </w:p>
        </w:tc>
        <w:tc>
          <w:tcPr>
            <w:tcW w:w="0" w:type="auto"/>
            <w:vAlign w:val="top"/>
          </w:tcPr>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pPr>
            <w:r>
              <w:rPr>
                <w:rFonts w:hint="eastAsia"/>
              </w:rPr>
              <w:t>公司确定了公司机构并规定了各岗位人员职责、权限和相互关系，并在公司内对各级员工进行了必要的传达。对从事与公司生产有关的管理、执行和验证人员规定其职责、权限及其相互关系，以实现公司管理方针和管理目标。建立、实施和保持公司管理体系所需的过程，公司任命</w:t>
            </w:r>
            <w:r>
              <w:rPr>
                <w:rFonts w:hint="eastAsia"/>
                <w:lang w:val="en-US" w:eastAsia="zh-CN"/>
              </w:rPr>
              <w:t>朱红梅</w:t>
            </w:r>
            <w:r>
              <w:rPr>
                <w:rFonts w:hint="eastAsia"/>
              </w:rPr>
              <w:t>为管理体系的管理者代表。其职责和权限规定如下：</w:t>
            </w:r>
          </w:p>
          <w:p>
            <w:pPr>
              <w:keepNext w:val="0"/>
              <w:keepLines w:val="0"/>
              <w:pageBreakBefore w:val="0"/>
              <w:widowControl w:val="0"/>
              <w:kinsoku/>
              <w:wordWrap/>
              <w:overflowPunct/>
              <w:topLinePunct w:val="0"/>
              <w:autoSpaceDE/>
              <w:autoSpaceDN/>
              <w:bidi w:val="0"/>
              <w:adjustRightInd/>
              <w:snapToGrid/>
              <w:spacing w:after="0" w:line="240" w:lineRule="auto"/>
              <w:textAlignment w:val="auto"/>
            </w:pPr>
            <w:r>
              <w:rPr>
                <w:rFonts w:hint="eastAsia"/>
              </w:rPr>
              <w:t>确保本公司管理体系所需的过程得到建立、实施和保持，代表总经理行使职权；</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rPr>
            </w:pPr>
            <w:r>
              <w:rPr>
                <w:rFonts w:hint="eastAsia"/>
              </w:rPr>
              <w:t>向最高管理者报告管理体系的运行、管理业绩情况以供评审，并提出管理体系改进方面的建议；</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rPr>
            </w:pPr>
            <w:r>
              <w:rPr>
                <w:rFonts w:hint="eastAsia"/>
              </w:rPr>
              <w:t>确保在整个组织内提高满足顾客、相关方要求和适用法律法规要求的意识；</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rPr>
            </w:pPr>
            <w:r>
              <w:rPr>
                <w:rFonts w:hint="eastAsia"/>
              </w:rPr>
              <w:t>组织落实公司管理体系的管理评审和内部审核；及时处理影响公司管理体系正常运行的有关问题；</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imes New Roman" w:hAnsi="Times New Roman" w:eastAsia="宋体" w:cs="Times New Roman"/>
              </w:rPr>
            </w:pPr>
            <w:r>
              <w:rPr>
                <w:rFonts w:hint="eastAsia" w:ascii="Times New Roman" w:hAnsi="Times New Roman" w:eastAsia="宋体" w:cs="Times New Roman"/>
              </w:rPr>
              <w:t>负责公司管理体系有关事宜的对外联络等。</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lang w:val="en-US" w:eastAsia="zh-CN"/>
              </w:rPr>
            </w:pPr>
            <w:r>
              <w:rPr>
                <w:rFonts w:hint="eastAsia" w:ascii="Times New Roman" w:hAnsi="Times New Roman" w:eastAsia="宋体" w:cs="Times New Roman"/>
              </w:rPr>
              <w:t>详见各部门5.3条款审核记录。</w:t>
            </w:r>
          </w:p>
        </w:tc>
        <w:tc>
          <w:tcPr>
            <w:tcW w:w="0" w:type="auto"/>
          </w:tcPr>
          <w:p>
            <w:pP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r>
              <w:rPr>
                <w:rFonts w:hint="eastAsia"/>
              </w:rPr>
              <w:t>策划</w:t>
            </w:r>
          </w:p>
          <w:p>
            <w:pPr>
              <w:rPr>
                <w:rFonts w:hint="eastAsia" w:ascii="Times New Roman" w:hAnsi="Times New Roman" w:eastAsia="宋体" w:cs="Times New Roman"/>
                <w:kern w:val="2"/>
                <w:sz w:val="21"/>
                <w:lang w:val="en-US" w:eastAsia="zh-CN" w:bidi="ar-SA"/>
              </w:rPr>
            </w:pPr>
            <w:r>
              <w:rPr>
                <w:rFonts w:hint="eastAsia"/>
              </w:rPr>
              <w:t>应对风险和机遇的措施</w:t>
            </w:r>
          </w:p>
        </w:tc>
        <w:tc>
          <w:tcPr>
            <w:tcW w:w="0" w:type="auto"/>
            <w:vAlign w:val="top"/>
          </w:tcPr>
          <w:p>
            <w:pPr>
              <w:rPr>
                <w:rFonts w:ascii="Times New Roman" w:hAnsi="Times New Roman" w:eastAsia="宋体" w:cs="Times New Roman"/>
                <w:kern w:val="2"/>
                <w:sz w:val="21"/>
                <w:lang w:val="en-US" w:eastAsia="zh-CN" w:bidi="ar-SA"/>
              </w:rPr>
            </w:pPr>
            <w:r>
              <w:t>6.1</w:t>
            </w:r>
          </w:p>
        </w:tc>
        <w:tc>
          <w:tcPr>
            <w:tcW w:w="0" w:type="auto"/>
            <w:vAlign w:val="top"/>
          </w:tcPr>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pPr>
            <w:r>
              <w:rPr>
                <w:rFonts w:hint="eastAsia"/>
              </w:rPr>
              <w:t>公司编制了《风险和机遇控制程序》，通过识别与评价对公司目标和战略方向相关影响其实现质量管理体系预期结果的各种内外部环境因素，有效应对风险和机遇。</w:t>
            </w:r>
            <w:r>
              <w:t xml:space="preserve"> </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rPr>
            </w:pPr>
            <w:r>
              <w:rPr>
                <w:rFonts w:hint="eastAsia"/>
              </w:rPr>
              <w:t>评估内容：机遇：</w:t>
            </w:r>
          </w:p>
          <w:p>
            <w:pPr>
              <w:keepNext w:val="0"/>
              <w:keepLines w:val="0"/>
              <w:pageBreakBefore w:val="0"/>
              <w:widowControl w:val="0"/>
              <w:kinsoku/>
              <w:wordWrap/>
              <w:overflowPunct/>
              <w:topLinePunct w:val="0"/>
              <w:autoSpaceDE/>
              <w:autoSpaceDN/>
              <w:bidi w:val="0"/>
              <w:adjustRightInd/>
              <w:snapToGrid/>
              <w:spacing w:after="0" w:line="240" w:lineRule="auto"/>
              <w:textAlignment w:val="auto"/>
            </w:pPr>
            <w:r>
              <w:t>1.</w:t>
            </w:r>
            <w:r>
              <w:rPr>
                <w:rFonts w:hint="eastAsia"/>
              </w:rPr>
              <w:t>工艺成熟，质量稳定，满足客户需求；</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eastAsia="宋体"/>
                <w:lang w:eastAsia="zh-CN"/>
              </w:rPr>
            </w:pPr>
            <w:r>
              <w:t>2.</w:t>
            </w:r>
            <w:r>
              <w:rPr>
                <w:rFonts w:hint="eastAsia"/>
              </w:rPr>
              <w:t>人员稳定，对</w:t>
            </w:r>
            <w:r>
              <w:t>ISO</w:t>
            </w:r>
            <w:r>
              <w:rPr>
                <w:rFonts w:hint="eastAsia"/>
              </w:rPr>
              <w:t>体系管理要求的执行到位</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eastAsia="宋体"/>
                <w:lang w:val="en-US" w:eastAsia="zh-CN"/>
              </w:rPr>
            </w:pPr>
            <w:r>
              <w:t>3</w:t>
            </w:r>
            <w:r>
              <w:rPr>
                <w:rFonts w:hint="eastAsia"/>
              </w:rPr>
              <w:t>、有固定的客户</w:t>
            </w:r>
            <w:r>
              <w:rPr>
                <w:rFonts w:hint="eastAsia"/>
                <w:lang w:val="en-US" w:eastAsia="zh-CN"/>
              </w:rPr>
              <w:t>等</w:t>
            </w:r>
          </w:p>
          <w:p>
            <w:pPr>
              <w:keepNext w:val="0"/>
              <w:keepLines w:val="0"/>
              <w:pageBreakBefore w:val="0"/>
              <w:widowControl w:val="0"/>
              <w:kinsoku/>
              <w:wordWrap/>
              <w:overflowPunct/>
              <w:topLinePunct w:val="0"/>
              <w:autoSpaceDE/>
              <w:autoSpaceDN/>
              <w:bidi w:val="0"/>
              <w:adjustRightInd/>
              <w:snapToGrid/>
              <w:spacing w:after="0" w:line="240" w:lineRule="auto"/>
              <w:textAlignment w:val="auto"/>
            </w:pPr>
            <w:r>
              <w:rPr>
                <w:rFonts w:hint="eastAsia"/>
              </w:rPr>
              <w:t>风险：</w:t>
            </w:r>
          </w:p>
          <w:p>
            <w:pPr>
              <w:keepNext w:val="0"/>
              <w:keepLines w:val="0"/>
              <w:pageBreakBefore w:val="0"/>
              <w:widowControl w:val="0"/>
              <w:kinsoku/>
              <w:wordWrap/>
              <w:overflowPunct/>
              <w:topLinePunct w:val="0"/>
              <w:autoSpaceDE/>
              <w:autoSpaceDN/>
              <w:bidi w:val="0"/>
              <w:adjustRightInd/>
              <w:snapToGrid/>
              <w:spacing w:after="0" w:line="240" w:lineRule="auto"/>
              <w:textAlignment w:val="auto"/>
            </w:pPr>
            <w:r>
              <w:t>1.</w:t>
            </w:r>
            <w:r>
              <w:rPr>
                <w:rFonts w:hint="eastAsia"/>
              </w:rPr>
              <w:t>仪器校验不准，导致质量控制结果不准确；</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eastAsia="宋体"/>
                <w:lang w:val="en-US" w:eastAsia="zh-CN"/>
              </w:rPr>
            </w:pPr>
            <w:r>
              <w:t>2.</w:t>
            </w:r>
            <w:r>
              <w:rPr>
                <w:rFonts w:hint="eastAsia"/>
              </w:rPr>
              <w:t>原材料到货不及时</w:t>
            </w:r>
            <w:r>
              <w:rPr>
                <w:rFonts w:hint="eastAsia"/>
                <w:lang w:val="en-US" w:eastAsia="zh-CN"/>
              </w:rPr>
              <w:t>等</w:t>
            </w:r>
          </w:p>
          <w:p>
            <w:pPr>
              <w:keepNext w:val="0"/>
              <w:keepLines w:val="0"/>
              <w:pageBreakBefore w:val="0"/>
              <w:widowControl w:val="0"/>
              <w:kinsoku/>
              <w:wordWrap/>
              <w:overflowPunct/>
              <w:topLinePunct w:val="0"/>
              <w:autoSpaceDE/>
              <w:autoSpaceDN/>
              <w:bidi w:val="0"/>
              <w:adjustRightInd/>
              <w:snapToGrid/>
              <w:spacing w:after="0" w:line="240" w:lineRule="auto"/>
              <w:textAlignment w:val="auto"/>
            </w:pPr>
            <w:r>
              <w:rPr>
                <w:rFonts w:hint="eastAsia"/>
              </w:rPr>
              <w:t>针对质量风险与机遇，负责人组织人员对质量控制风险进行了识别、分析和评价。</w:t>
            </w:r>
            <w:r>
              <w:t xml:space="preserve"> </w:t>
            </w:r>
          </w:p>
          <w:p>
            <w:pPr>
              <w:keepNext w:val="0"/>
              <w:keepLines w:val="0"/>
              <w:pageBreakBefore w:val="0"/>
              <w:widowControl w:val="0"/>
              <w:kinsoku/>
              <w:wordWrap/>
              <w:overflowPunct/>
              <w:topLinePunct w:val="0"/>
              <w:autoSpaceDE/>
              <w:autoSpaceDN/>
              <w:bidi w:val="0"/>
              <w:adjustRightInd/>
              <w:snapToGrid/>
              <w:spacing w:after="0" w:line="240" w:lineRule="auto"/>
              <w:textAlignment w:val="auto"/>
            </w:pPr>
            <w:r>
              <w:rPr>
                <w:rFonts w:hint="eastAsia"/>
              </w:rPr>
              <w:t>通过内审、管评、目标考核等来评价风险和机遇应对措施的有效性。</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imes New Roman" w:hAnsi="Times New Roman" w:eastAsia="宋体" w:cs="Times New Roman"/>
                <w:kern w:val="2"/>
                <w:sz w:val="21"/>
                <w:lang w:val="en-US" w:eastAsia="zh-CN" w:bidi="ar-SA"/>
              </w:rPr>
            </w:pPr>
            <w:r>
              <w:rPr>
                <w:rFonts w:hint="eastAsia"/>
              </w:rPr>
              <w:t>公司的风险和机遇识别、控制基本符合要求。</w:t>
            </w:r>
          </w:p>
        </w:tc>
        <w:tc>
          <w:tcPr>
            <w:tcW w:w="0" w:type="auto"/>
          </w:tcPr>
          <w:p>
            <w:pP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imes New Roman" w:hAnsi="Times New Roman" w:eastAsia="宋体" w:cs="Times New Roman"/>
                <w:kern w:val="2"/>
                <w:sz w:val="21"/>
                <w:lang w:val="en-US" w:eastAsia="zh-CN" w:bidi="ar-SA"/>
              </w:rPr>
            </w:pPr>
            <w:r>
              <w:rPr>
                <w:rFonts w:hint="eastAsia"/>
              </w:rPr>
              <w:t>质量目标及其实现的策划</w:t>
            </w:r>
          </w:p>
        </w:tc>
        <w:tc>
          <w:tcPr>
            <w:tcW w:w="0" w:type="auto"/>
            <w:vAlign w:val="top"/>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ascii="Times New Roman" w:hAnsi="Times New Roman" w:eastAsia="宋体" w:cs="Times New Roman"/>
                <w:kern w:val="2"/>
                <w:sz w:val="21"/>
                <w:lang w:val="en-US" w:eastAsia="zh-CN" w:bidi="ar-SA"/>
              </w:rPr>
            </w:pPr>
            <w:r>
              <w:t>6.2</w:t>
            </w:r>
          </w:p>
        </w:tc>
        <w:tc>
          <w:tcPr>
            <w:tcW w:w="0" w:type="auto"/>
            <w:vAlign w:val="top"/>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default"/>
                <w:lang w:val="en-US" w:eastAsia="zh-CN"/>
              </w:rPr>
            </w:pPr>
            <w:r>
              <w:rPr>
                <w:rFonts w:hint="eastAsia"/>
              </w:rPr>
              <w:t>公司总的质量目标为：</w:t>
            </w:r>
            <w:r>
              <w:rPr>
                <w:rFonts w:hint="eastAsia"/>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rPr>
            </w:pPr>
            <w:r>
              <w:rPr>
                <w:rFonts w:hint="eastAsia"/>
              </w:rPr>
              <w:t>1）产品一次交验合格率≥98 %;</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rPr>
            </w:pPr>
            <w:r>
              <w:rPr>
                <w:rFonts w:hint="eastAsia"/>
              </w:rPr>
              <w:t>2）出厂合格率100%；</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rPr>
            </w:pPr>
            <w:r>
              <w:rPr>
                <w:rFonts w:hint="eastAsia"/>
              </w:rPr>
              <w:t>3）顾客满意度不低于95分；</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rPr>
            </w:pPr>
            <w:r>
              <w:rPr>
                <w:rFonts w:hint="eastAsia"/>
              </w:rPr>
              <w:t>公司的质量目标已分解到相关职能部门。</w:t>
            </w:r>
          </w:p>
          <w:p>
            <w:pPr>
              <w:keepNext w:val="0"/>
              <w:keepLines w:val="0"/>
              <w:pageBreakBefore w:val="0"/>
              <w:widowControl w:val="0"/>
              <w:kinsoku/>
              <w:wordWrap/>
              <w:overflowPunct/>
              <w:topLinePunct w:val="0"/>
              <w:autoSpaceDE/>
              <w:autoSpaceDN/>
              <w:bidi w:val="0"/>
              <w:adjustRightInd/>
              <w:snapToGrid/>
              <w:spacing w:after="0" w:line="240" w:lineRule="auto"/>
              <w:textAlignment w:val="auto"/>
            </w:pPr>
            <w:r>
              <w:rPr>
                <w:rFonts w:hint="eastAsia"/>
              </w:rPr>
              <w:sym w:font="Wingdings 2" w:char="F098"/>
            </w:r>
            <w:r>
              <w:rPr>
                <w:rFonts w:hint="eastAsia"/>
              </w:rPr>
              <w:t>质量目标满足产品要求（国家标准及客户要求）；</w:t>
            </w:r>
          </w:p>
          <w:p>
            <w:pPr>
              <w:keepNext w:val="0"/>
              <w:keepLines w:val="0"/>
              <w:pageBreakBefore w:val="0"/>
              <w:widowControl w:val="0"/>
              <w:kinsoku/>
              <w:wordWrap/>
              <w:overflowPunct/>
              <w:topLinePunct w:val="0"/>
              <w:autoSpaceDE/>
              <w:autoSpaceDN/>
              <w:bidi w:val="0"/>
              <w:adjustRightInd/>
              <w:snapToGrid/>
              <w:spacing w:after="0" w:line="240" w:lineRule="auto"/>
              <w:textAlignment w:val="auto"/>
            </w:pPr>
            <w:r>
              <w:rPr>
                <w:rFonts w:hint="eastAsia"/>
              </w:rPr>
              <w:sym w:font="Wingdings 2" w:char="F098"/>
            </w:r>
            <w:r>
              <w:rPr>
                <w:rFonts w:hint="eastAsia"/>
              </w:rPr>
              <w:t>质量目标进行层层分解，落实到责任部门，每季度末考核。</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lang w:val="en-US" w:eastAsia="zh-CN"/>
              </w:rPr>
            </w:pPr>
            <w:r>
              <w:rPr>
                <w:rFonts w:hint="eastAsia"/>
              </w:rPr>
              <w:t>--查202</w:t>
            </w:r>
            <w:r>
              <w:t>1</w:t>
            </w:r>
            <w:r>
              <w:rPr>
                <w:rFonts w:hint="eastAsia"/>
              </w:rPr>
              <w:t>年1</w:t>
            </w:r>
            <w:r>
              <w:t>-3</w:t>
            </w:r>
            <w:r>
              <w:rPr>
                <w:rFonts w:hint="eastAsia"/>
              </w:rPr>
              <w:t>季度考核情况，目标已完成，考核人：</w:t>
            </w:r>
            <w:r>
              <w:rPr>
                <w:rFonts w:hint="eastAsia"/>
                <w:lang w:val="en-US" w:eastAsia="zh-CN"/>
              </w:rPr>
              <w:t>朱红梅</w:t>
            </w:r>
          </w:p>
        </w:tc>
        <w:tc>
          <w:tcPr>
            <w:tcW w:w="0" w:type="auto"/>
          </w:tcPr>
          <w:p>
            <w:pP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imes New Roman" w:hAnsi="Times New Roman" w:eastAsia="宋体" w:cs="Times New Roman"/>
                <w:kern w:val="2"/>
                <w:sz w:val="21"/>
                <w:lang w:val="en-US" w:eastAsia="zh-CN" w:bidi="ar-SA"/>
              </w:rPr>
            </w:pPr>
            <w:r>
              <w:rPr>
                <w:rFonts w:hint="eastAsia"/>
              </w:rPr>
              <w:t>变更的策划</w:t>
            </w:r>
          </w:p>
        </w:tc>
        <w:tc>
          <w:tcPr>
            <w:tcW w:w="0" w:type="auto"/>
            <w:vAlign w:val="top"/>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ascii="Times New Roman" w:hAnsi="Times New Roman" w:eastAsia="宋体" w:cs="Times New Roman"/>
                <w:kern w:val="2"/>
                <w:sz w:val="21"/>
                <w:lang w:val="en-US" w:eastAsia="zh-CN" w:bidi="ar-SA"/>
              </w:rPr>
            </w:pPr>
            <w:r>
              <w:t>6.3</w:t>
            </w:r>
          </w:p>
        </w:tc>
        <w:tc>
          <w:tcPr>
            <w:tcW w:w="0" w:type="auto"/>
            <w:vAlign w:val="top"/>
          </w:tcPr>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pPr>
            <w:r>
              <w:rPr>
                <w:rFonts w:hint="eastAsia"/>
              </w:rPr>
              <w:t>质量手册中对质量管理体系的变更需求及时机、内容、影响方面进行了策划，变更的时机包括了：</w:t>
            </w:r>
            <w:r>
              <w:t xml:space="preserve"> </w:t>
            </w:r>
            <w:r>
              <w:rPr>
                <w:rFonts w:hint="eastAsia"/>
              </w:rPr>
              <w:t>质量管理体系的建立和实施的初始阶段；组织机构、环境发生变化；利益相关方的需求和期望方面的任何变化等。</w:t>
            </w:r>
          </w:p>
          <w:p>
            <w:pPr>
              <w:keepNext w:val="0"/>
              <w:keepLines w:val="0"/>
              <w:pageBreakBefore w:val="0"/>
              <w:widowControl w:val="0"/>
              <w:kinsoku/>
              <w:wordWrap/>
              <w:overflowPunct/>
              <w:topLinePunct w:val="0"/>
              <w:autoSpaceDE/>
              <w:autoSpaceDN/>
              <w:bidi w:val="0"/>
              <w:adjustRightInd/>
              <w:snapToGrid/>
              <w:spacing w:after="0" w:line="240" w:lineRule="auto"/>
              <w:textAlignment w:val="auto"/>
            </w:pPr>
            <w:r>
              <w:rPr>
                <w:rFonts w:hint="eastAsia"/>
              </w:rPr>
              <w:t>对变更的影响方面进行了识别并制定了对策：</w:t>
            </w:r>
          </w:p>
          <w:p>
            <w:pPr>
              <w:keepNext w:val="0"/>
              <w:keepLines w:val="0"/>
              <w:pageBreakBefore w:val="0"/>
              <w:widowControl w:val="0"/>
              <w:kinsoku/>
              <w:wordWrap/>
              <w:overflowPunct/>
              <w:topLinePunct w:val="0"/>
              <w:autoSpaceDE/>
              <w:autoSpaceDN/>
              <w:bidi w:val="0"/>
              <w:adjustRightInd/>
              <w:snapToGrid/>
              <w:spacing w:after="0" w:line="240" w:lineRule="auto"/>
              <w:textAlignment w:val="auto"/>
            </w:pPr>
            <w:r>
              <w:t>1</w:t>
            </w:r>
            <w:r>
              <w:rPr>
                <w:rFonts w:hint="eastAsia"/>
              </w:rPr>
              <w:t>）变更的目的和任何潜在的后果，变更有可能带来好的结果，也可能带来风险和挑战，如产品质量差而导致交付后不能如期达标，所以，进行变更的策划时，应考虑充分，未雨绸缪。</w:t>
            </w:r>
          </w:p>
          <w:p>
            <w:pPr>
              <w:keepNext w:val="0"/>
              <w:keepLines w:val="0"/>
              <w:pageBreakBefore w:val="0"/>
              <w:widowControl w:val="0"/>
              <w:kinsoku/>
              <w:wordWrap/>
              <w:overflowPunct/>
              <w:topLinePunct w:val="0"/>
              <w:autoSpaceDE/>
              <w:autoSpaceDN/>
              <w:bidi w:val="0"/>
              <w:adjustRightInd/>
              <w:snapToGrid/>
              <w:spacing w:after="0" w:line="240" w:lineRule="auto"/>
              <w:textAlignment w:val="auto"/>
            </w:pPr>
            <w:r>
              <w:t>2</w:t>
            </w:r>
            <w:r>
              <w:rPr>
                <w:rFonts w:hint="eastAsia"/>
              </w:rPr>
              <w:t>）在对质量管理体系的变更进行策划和实施时，保持质量管理体系的完整性</w:t>
            </w:r>
            <w:r>
              <w:t>:</w:t>
            </w:r>
            <w:r>
              <w:rPr>
                <w:rFonts w:hint="eastAsia"/>
              </w:rPr>
              <w:t>体系变更的策划应充分，如服务方式变更后，作业文件要发生变更，需对员工进行培训，这都需要系统考虑，这样才能保持体系的完整。</w:t>
            </w:r>
          </w:p>
          <w:p>
            <w:pPr>
              <w:keepNext w:val="0"/>
              <w:keepLines w:val="0"/>
              <w:pageBreakBefore w:val="0"/>
              <w:widowControl w:val="0"/>
              <w:kinsoku/>
              <w:wordWrap/>
              <w:overflowPunct/>
              <w:topLinePunct w:val="0"/>
              <w:autoSpaceDE/>
              <w:autoSpaceDN/>
              <w:bidi w:val="0"/>
              <w:adjustRightInd/>
              <w:snapToGrid/>
              <w:spacing w:after="0" w:line="240" w:lineRule="auto"/>
              <w:textAlignment w:val="auto"/>
            </w:pPr>
            <w:r>
              <w:t>3</w:t>
            </w:r>
            <w:r>
              <w:rPr>
                <w:rFonts w:hint="eastAsia"/>
              </w:rPr>
              <w:t>）资源的可获取性：体系变更后，如增加新产品时，策划了资源的配置，如人员能力等方面。</w:t>
            </w:r>
          </w:p>
          <w:p>
            <w:pPr>
              <w:keepNext w:val="0"/>
              <w:keepLines w:val="0"/>
              <w:pageBreakBefore w:val="0"/>
              <w:widowControl w:val="0"/>
              <w:kinsoku/>
              <w:wordWrap/>
              <w:overflowPunct/>
              <w:topLinePunct w:val="0"/>
              <w:autoSpaceDE/>
              <w:autoSpaceDN/>
              <w:bidi w:val="0"/>
              <w:adjustRightInd/>
              <w:snapToGrid/>
              <w:spacing w:after="0" w:line="240" w:lineRule="auto"/>
              <w:textAlignment w:val="auto"/>
            </w:pPr>
            <w:r>
              <w:t>4</w:t>
            </w:r>
            <w:r>
              <w:rPr>
                <w:rFonts w:hint="eastAsia"/>
              </w:rPr>
              <w:t>）职责和权限的分配或调整：公司职能和权限进行重大调整时，应确保相应文件的变更，同时确保员工能够进行文件的沟通和学习，以确保体系的完整性。</w:t>
            </w:r>
          </w:p>
          <w:p>
            <w:pPr>
              <w:keepNext w:val="0"/>
              <w:keepLines w:val="0"/>
              <w:pageBreakBefore w:val="0"/>
              <w:widowControl w:val="0"/>
              <w:kinsoku/>
              <w:wordWrap/>
              <w:overflowPunct/>
              <w:topLinePunct w:val="0"/>
              <w:autoSpaceDE/>
              <w:autoSpaceDN/>
              <w:bidi w:val="0"/>
              <w:adjustRightInd/>
              <w:snapToGrid/>
              <w:spacing w:after="0" w:line="240" w:lineRule="auto"/>
              <w:textAlignment w:val="auto"/>
            </w:pPr>
            <w:r>
              <w:rPr>
                <w:rFonts w:hint="eastAsia"/>
              </w:rPr>
              <w:t>在实施变更时，公司考虑了其对目前质量管理体系范围的影响。</w:t>
            </w:r>
          </w:p>
          <w:p>
            <w:pPr>
              <w:keepNext w:val="0"/>
              <w:keepLines w:val="0"/>
              <w:pageBreakBefore w:val="0"/>
              <w:widowControl w:val="0"/>
              <w:kinsoku/>
              <w:wordWrap/>
              <w:overflowPunct/>
              <w:topLinePunct w:val="0"/>
              <w:autoSpaceDE/>
              <w:autoSpaceDN/>
              <w:bidi w:val="0"/>
              <w:adjustRightInd/>
              <w:snapToGrid/>
              <w:spacing w:after="0" w:line="240" w:lineRule="auto"/>
              <w:ind w:firstLine="210" w:firstLineChars="100"/>
              <w:textAlignment w:val="auto"/>
              <w:rPr>
                <w:rFonts w:hint="eastAsia" w:ascii="Times New Roman" w:hAnsi="Times New Roman" w:eastAsia="宋体" w:cs="Times New Roman"/>
                <w:kern w:val="2"/>
                <w:sz w:val="21"/>
                <w:lang w:val="en-US" w:eastAsia="zh-CN" w:bidi="ar-SA"/>
              </w:rPr>
            </w:pPr>
            <w:r>
              <w:rPr>
                <w:rFonts w:hint="eastAsia"/>
                <w:szCs w:val="21"/>
              </w:rPr>
              <w:t>自体系建立以来，体系未发生变更，保持完整。</w:t>
            </w:r>
          </w:p>
        </w:tc>
        <w:tc>
          <w:tcPr>
            <w:tcW w:w="0" w:type="auto"/>
          </w:tcPr>
          <w:p>
            <w:pP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imes New Roman" w:hAnsi="Times New Roman" w:eastAsia="宋体" w:cs="Times New Roman"/>
                <w:kern w:val="2"/>
                <w:sz w:val="21"/>
                <w:lang w:val="en-US" w:eastAsia="zh-CN" w:bidi="ar-SA"/>
              </w:rPr>
            </w:pPr>
            <w:r>
              <w:rPr>
                <w:rFonts w:hint="eastAsia"/>
              </w:rPr>
              <w:t>资源总则</w:t>
            </w:r>
          </w:p>
        </w:tc>
        <w:tc>
          <w:tcPr>
            <w:tcW w:w="0" w:type="auto"/>
            <w:vAlign w:val="top"/>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ascii="Times New Roman" w:hAnsi="Times New Roman" w:eastAsia="宋体" w:cs="Times New Roman"/>
                <w:kern w:val="2"/>
                <w:sz w:val="21"/>
                <w:lang w:val="en-US" w:eastAsia="zh-CN" w:bidi="ar-SA"/>
              </w:rPr>
            </w:pPr>
            <w:r>
              <w:t>7.1.1</w:t>
            </w:r>
          </w:p>
        </w:tc>
        <w:tc>
          <w:tcPr>
            <w:tcW w:w="0" w:type="auto"/>
            <w:vAlign w:val="top"/>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imes New Roman" w:hAnsi="Times New Roman" w:eastAsia="宋体" w:cs="Times New Roman"/>
              </w:rPr>
            </w:pPr>
            <w:r>
              <w:rPr>
                <w:rFonts w:hint="eastAsia" w:ascii="Times New Roman" w:hAnsi="Times New Roman" w:eastAsia="宋体" w:cs="Times New Roman"/>
              </w:rPr>
              <w:t>公司为了实施管理体系运行并持续改进其有效性，增强顾客满意度，提供了各方面的资源保证。</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imes New Roman" w:hAnsi="Times New Roman" w:eastAsia="宋体" w:cs="Times New Roman"/>
              </w:rPr>
            </w:pPr>
            <w:r>
              <w:rPr>
                <w:rFonts w:hint="eastAsia" w:ascii="Times New Roman" w:hAnsi="Times New Roman" w:eastAsia="宋体" w:cs="Times New Roman"/>
              </w:rPr>
              <w:t>1、人力资源：企业目前在职员工25人，职工队伍相对稳定，均工作实践经验丰富；</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imes New Roman" w:hAnsi="Times New Roman" w:eastAsia="宋体" w:cs="Times New Roman"/>
              </w:rPr>
            </w:pPr>
            <w:r>
              <w:rPr>
                <w:rFonts w:hint="eastAsia" w:ascii="Times New Roman" w:hAnsi="Times New Roman" w:eastAsia="宋体" w:cs="Times New Roman"/>
              </w:rPr>
              <w:t>2、基础设施：配备有办公室、会议室、车间等基础设施，办公主要设施：电脑、电话、复印机等，满足办公需求；</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imes New Roman" w:hAnsi="Times New Roman" w:eastAsia="宋体" w:cs="Times New Roman"/>
              </w:rPr>
            </w:pPr>
            <w:r>
              <w:rPr>
                <w:rFonts w:hint="eastAsia" w:ascii="Times New Roman" w:hAnsi="Times New Roman" w:eastAsia="宋体" w:cs="Times New Roman"/>
              </w:rPr>
              <w:t>主要生产设备：车床</w:t>
            </w:r>
            <w:r>
              <w:rPr>
                <w:rFonts w:hint="eastAsia" w:ascii="Times New Roman" w:hAnsi="Times New Roman" w:eastAsia="宋体" w:cs="Times New Roman"/>
                <w:lang w:eastAsia="zh-CN"/>
              </w:rPr>
              <w:t>、</w:t>
            </w:r>
            <w:r>
              <w:rPr>
                <w:rFonts w:hint="eastAsia" w:ascii="Times New Roman" w:hAnsi="Times New Roman" w:eastAsia="宋体" w:cs="Times New Roman"/>
              </w:rPr>
              <w:t>摇臂钻</w:t>
            </w:r>
            <w:r>
              <w:rPr>
                <w:rFonts w:hint="eastAsia" w:ascii="Times New Roman" w:hAnsi="Times New Roman" w:eastAsia="宋体" w:cs="Times New Roman"/>
                <w:lang w:eastAsia="zh-CN"/>
              </w:rPr>
              <w:t>、</w:t>
            </w:r>
            <w:r>
              <w:rPr>
                <w:rFonts w:hint="eastAsia" w:ascii="Times New Roman" w:hAnsi="Times New Roman" w:eastAsia="宋体" w:cs="Times New Roman"/>
              </w:rPr>
              <w:t>铣床</w:t>
            </w:r>
            <w:r>
              <w:rPr>
                <w:rFonts w:hint="eastAsia" w:ascii="Times New Roman" w:hAnsi="Times New Roman" w:eastAsia="宋体" w:cs="Times New Roman"/>
                <w:lang w:eastAsia="zh-CN"/>
              </w:rPr>
              <w:t>、</w:t>
            </w:r>
            <w:r>
              <w:rPr>
                <w:rFonts w:hint="eastAsia" w:ascii="Times New Roman" w:hAnsi="Times New Roman" w:eastAsia="宋体" w:cs="Times New Roman"/>
              </w:rPr>
              <w:t>剪板机</w:t>
            </w:r>
            <w:r>
              <w:rPr>
                <w:rFonts w:hint="eastAsia" w:ascii="Times New Roman" w:hAnsi="Times New Roman" w:eastAsia="宋体" w:cs="Times New Roman"/>
                <w:lang w:eastAsia="zh-CN"/>
              </w:rPr>
              <w:t>、</w:t>
            </w:r>
            <w:r>
              <w:rPr>
                <w:rFonts w:hint="eastAsia" w:ascii="Times New Roman" w:hAnsi="Times New Roman" w:eastAsia="宋体" w:cs="Times New Roman"/>
              </w:rPr>
              <w:t>卷板机等，满足生产需求。</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imes New Roman" w:hAnsi="Times New Roman" w:eastAsia="宋体" w:cs="Times New Roman"/>
              </w:rPr>
            </w:pPr>
            <w:r>
              <w:rPr>
                <w:rFonts w:hint="eastAsia" w:ascii="Times New Roman" w:hAnsi="Times New Roman" w:eastAsia="宋体" w:cs="Times New Roman"/>
              </w:rPr>
              <w:t>3、工作环境：办公区域面积</w:t>
            </w:r>
            <w:r>
              <w:rPr>
                <w:rFonts w:hint="eastAsia" w:ascii="Times New Roman" w:hAnsi="Times New Roman" w:eastAsia="宋体" w:cs="Times New Roman"/>
                <w:lang w:val="en-US" w:eastAsia="zh-CN"/>
              </w:rPr>
              <w:t>120</w:t>
            </w:r>
            <w:r>
              <w:rPr>
                <w:rFonts w:hint="eastAsia" w:ascii="Times New Roman" w:hAnsi="Times New Roman" w:eastAsia="宋体" w:cs="Times New Roman"/>
              </w:rPr>
              <w:t>平米；车间：面积约</w:t>
            </w:r>
            <w:r>
              <w:rPr>
                <w:rFonts w:hint="eastAsia" w:ascii="Times New Roman" w:hAnsi="Times New Roman" w:eastAsia="宋体" w:cs="Times New Roman"/>
                <w:lang w:val="en-US" w:eastAsia="zh-CN"/>
              </w:rPr>
              <w:t>70</w:t>
            </w:r>
            <w:r>
              <w:rPr>
                <w:rFonts w:hint="eastAsia" w:ascii="Times New Roman" w:hAnsi="Times New Roman" w:eastAsia="宋体" w:cs="Times New Roman"/>
              </w:rPr>
              <w:t>0平米，库房</w:t>
            </w:r>
            <w:r>
              <w:rPr>
                <w:rFonts w:hint="eastAsia" w:ascii="Times New Roman" w:hAnsi="Times New Roman" w:eastAsia="宋体" w:cs="Times New Roman"/>
                <w:lang w:val="en-US" w:eastAsia="zh-CN"/>
              </w:rPr>
              <w:t>20</w:t>
            </w:r>
            <w:r>
              <w:rPr>
                <w:rFonts w:hint="eastAsia" w:ascii="Times New Roman" w:hAnsi="Times New Roman" w:eastAsia="宋体" w:cs="Times New Roman"/>
              </w:rPr>
              <w:t>0平米；</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imes New Roman" w:hAnsi="Times New Roman" w:eastAsia="宋体" w:cs="Times New Roman"/>
              </w:rPr>
            </w:pPr>
            <w:r>
              <w:rPr>
                <w:rFonts w:hint="eastAsia" w:ascii="Times New Roman" w:hAnsi="Times New Roman" w:eastAsia="宋体" w:cs="Times New Roman"/>
              </w:rPr>
              <w:t>4、检验检测设备：高度游标卡尺</w:t>
            </w:r>
            <w:r>
              <w:rPr>
                <w:rFonts w:hint="eastAsia" w:ascii="Times New Roman" w:hAnsi="Times New Roman" w:eastAsia="宋体" w:cs="Times New Roman"/>
                <w:lang w:eastAsia="zh-CN"/>
              </w:rPr>
              <w:t>、</w:t>
            </w:r>
            <w:r>
              <w:rPr>
                <w:rFonts w:hint="eastAsia" w:ascii="Times New Roman" w:hAnsi="Times New Roman" w:eastAsia="宋体" w:cs="Times New Roman"/>
              </w:rPr>
              <w:t>外径千分尺</w:t>
            </w:r>
            <w:r>
              <w:rPr>
                <w:rFonts w:hint="eastAsia" w:ascii="Times New Roman" w:hAnsi="Times New Roman" w:eastAsia="宋体" w:cs="Times New Roman"/>
                <w:lang w:eastAsia="zh-CN"/>
              </w:rPr>
              <w:t>、</w:t>
            </w:r>
            <w:r>
              <w:rPr>
                <w:rFonts w:hint="eastAsia" w:ascii="Times New Roman" w:hAnsi="Times New Roman" w:eastAsia="宋体" w:cs="Times New Roman"/>
              </w:rPr>
              <w:t>内径千分尺等，满足检验需求。</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imes New Roman" w:hAnsi="Times New Roman" w:eastAsia="宋体" w:cs="Times New Roman"/>
              </w:rPr>
            </w:pPr>
            <w:r>
              <w:rPr>
                <w:rFonts w:hint="eastAsia" w:ascii="Times New Roman" w:hAnsi="Times New Roman" w:eastAsia="宋体" w:cs="Times New Roman"/>
              </w:rPr>
              <w:t>5、资金支持：注册资金</w:t>
            </w:r>
            <w:r>
              <w:rPr>
                <w:rFonts w:hint="eastAsia" w:ascii="Times New Roman" w:hAnsi="Times New Roman" w:eastAsia="宋体" w:cs="Times New Roman"/>
                <w:lang w:val="en-US" w:eastAsia="zh-CN"/>
              </w:rPr>
              <w:t>73.33</w:t>
            </w:r>
            <w:r>
              <w:rPr>
                <w:rFonts w:hint="eastAsia" w:ascii="Times New Roman" w:hAnsi="Times New Roman" w:eastAsia="宋体" w:cs="Times New Roman"/>
              </w:rPr>
              <w:t>万</w:t>
            </w:r>
            <w:r>
              <w:rPr>
                <w:rFonts w:hint="eastAsia" w:ascii="Times New Roman" w:hAnsi="Times New Roman" w:eastAsia="宋体" w:cs="Times New Roman"/>
                <w:lang w:val="en-US" w:eastAsia="zh-CN"/>
              </w:rPr>
              <w:t>美</w:t>
            </w:r>
            <w:r>
              <w:rPr>
                <w:rFonts w:hint="eastAsia" w:ascii="Times New Roman" w:hAnsi="Times New Roman" w:eastAsia="宋体" w:cs="Times New Roman"/>
              </w:rPr>
              <w:t>元。</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lang w:val="en-US" w:eastAsia="zh-CN"/>
              </w:rPr>
            </w:pPr>
            <w:r>
              <w:rPr>
                <w:rFonts w:hint="eastAsia" w:ascii="Times New Roman" w:hAnsi="Times New Roman" w:eastAsia="宋体" w:cs="Times New Roman"/>
              </w:rPr>
              <w:sym w:font="Wingdings 2" w:char="F098"/>
            </w:r>
            <w:r>
              <w:rPr>
                <w:rFonts w:hint="eastAsia" w:ascii="Times New Roman" w:hAnsi="Times New Roman" w:eastAsia="宋体" w:cs="Times New Roman"/>
              </w:rPr>
              <w:t>能够满足产品生产和服务需要。</w:t>
            </w:r>
          </w:p>
        </w:tc>
        <w:tc>
          <w:tcPr>
            <w:tcW w:w="0" w:type="auto"/>
          </w:tcPr>
          <w:p>
            <w:pP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5" w:hRule="atLeast"/>
        </w:trPr>
        <w:tc>
          <w:tcPr>
            <w:tcW w:w="2160" w:type="dxa"/>
            <w:vAlign w:val="center"/>
          </w:tcPr>
          <w:p>
            <w:pPr>
              <w:rPr>
                <w:rFonts w:hint="eastAsia" w:ascii="宋体" w:hAnsi="宋体" w:eastAsia="宋体" w:cs="宋体"/>
                <w:kern w:val="2"/>
                <w:sz w:val="21"/>
                <w:lang w:val="en-US" w:eastAsia="zh-CN" w:bidi="ar-SA"/>
              </w:rPr>
            </w:pPr>
            <w:r>
              <w:rPr>
                <w:rFonts w:hint="eastAsia" w:ascii="宋体" w:hAnsi="宋体" w:eastAsia="宋体" w:cs="宋体"/>
                <w:szCs w:val="21"/>
              </w:rPr>
              <w:t>监视和测量总则</w:t>
            </w:r>
          </w:p>
        </w:tc>
        <w:tc>
          <w:tcPr>
            <w:tcW w:w="960" w:type="dxa"/>
            <w:vAlign w:val="center"/>
          </w:tcPr>
          <w:p>
            <w:pPr>
              <w:rPr>
                <w:rFonts w:hint="eastAsia" w:ascii="宋体" w:hAnsi="宋体" w:eastAsia="宋体" w:cs="宋体"/>
                <w:kern w:val="2"/>
                <w:sz w:val="21"/>
                <w:lang w:val="en-US" w:eastAsia="zh-CN" w:bidi="ar-SA"/>
              </w:rPr>
            </w:pPr>
            <w:r>
              <w:rPr>
                <w:rFonts w:hint="eastAsia" w:ascii="宋体" w:hAnsi="宋体" w:eastAsia="宋体" w:cs="宋体"/>
                <w:szCs w:val="21"/>
              </w:rPr>
              <w:t>9.1.1</w:t>
            </w:r>
          </w:p>
        </w:tc>
        <w:tc>
          <w:tcPr>
            <w:tcW w:w="0" w:type="auto"/>
            <w:vAlign w:val="top"/>
          </w:tcPr>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pPr>
            <w:r>
              <w:rPr>
                <w:rFonts w:hint="eastAsia"/>
              </w:rPr>
              <w:t>公司通过质量目标考核、内审、管理评审等对体系的有效性进行评价。</w:t>
            </w:r>
          </w:p>
          <w:p>
            <w:pPr>
              <w:keepNext w:val="0"/>
              <w:keepLines w:val="0"/>
              <w:pageBreakBefore w:val="0"/>
              <w:widowControl w:val="0"/>
              <w:kinsoku/>
              <w:wordWrap/>
              <w:overflowPunct/>
              <w:topLinePunct w:val="0"/>
              <w:autoSpaceDE/>
              <w:autoSpaceDN/>
              <w:bidi w:val="0"/>
              <w:adjustRightInd/>
              <w:snapToGrid/>
              <w:spacing w:after="0" w:line="240" w:lineRule="auto"/>
              <w:textAlignment w:val="auto"/>
            </w:pPr>
            <w:r>
              <w:t>1</w:t>
            </w:r>
            <w:r>
              <w:rPr>
                <w:rFonts w:hint="eastAsia"/>
              </w:rPr>
              <w:t>）提供了顾客满意调查表，并进行了分析。</w:t>
            </w:r>
          </w:p>
          <w:p>
            <w:pPr>
              <w:keepNext w:val="0"/>
              <w:keepLines w:val="0"/>
              <w:pageBreakBefore w:val="0"/>
              <w:widowControl w:val="0"/>
              <w:kinsoku/>
              <w:wordWrap/>
              <w:overflowPunct/>
              <w:topLinePunct w:val="0"/>
              <w:autoSpaceDE/>
              <w:autoSpaceDN/>
              <w:bidi w:val="0"/>
              <w:adjustRightInd/>
              <w:snapToGrid/>
              <w:spacing w:after="0" w:line="240" w:lineRule="auto"/>
              <w:textAlignment w:val="auto"/>
            </w:pPr>
            <w:r>
              <w:t>2</w:t>
            </w:r>
            <w:r>
              <w:rPr>
                <w:rFonts w:hint="eastAsia"/>
              </w:rPr>
              <w:t>）对过程产品质量进行了统计分析</w:t>
            </w:r>
          </w:p>
          <w:p>
            <w:pPr>
              <w:keepNext w:val="0"/>
              <w:keepLines w:val="0"/>
              <w:pageBreakBefore w:val="0"/>
              <w:widowControl w:val="0"/>
              <w:kinsoku/>
              <w:wordWrap/>
              <w:overflowPunct/>
              <w:topLinePunct w:val="0"/>
              <w:autoSpaceDE/>
              <w:autoSpaceDN/>
              <w:bidi w:val="0"/>
              <w:adjustRightInd/>
              <w:snapToGrid/>
              <w:spacing w:after="0" w:line="240" w:lineRule="auto"/>
              <w:textAlignment w:val="auto"/>
            </w:pPr>
            <w:r>
              <w:t>3</w:t>
            </w:r>
            <w:r>
              <w:rPr>
                <w:rFonts w:hint="eastAsia"/>
              </w:rPr>
              <w:t>）对采购物资进行验证。根据验收结果，证明供方提供的产品质量是稳定的</w:t>
            </w:r>
            <w:r>
              <w:t>.</w:t>
            </w:r>
          </w:p>
          <w:p>
            <w:pPr>
              <w:keepNext w:val="0"/>
              <w:keepLines w:val="0"/>
              <w:pageBreakBefore w:val="0"/>
              <w:widowControl w:val="0"/>
              <w:kinsoku/>
              <w:wordWrap/>
              <w:overflowPunct/>
              <w:topLinePunct w:val="0"/>
              <w:autoSpaceDE/>
              <w:autoSpaceDN/>
              <w:bidi w:val="0"/>
              <w:adjustRightInd/>
              <w:snapToGrid/>
              <w:spacing w:after="0" w:line="240" w:lineRule="auto"/>
              <w:textAlignment w:val="auto"/>
            </w:pPr>
            <w:r>
              <w:t>4</w:t>
            </w:r>
            <w:r>
              <w:rPr>
                <w:rFonts w:hint="eastAsia"/>
              </w:rPr>
              <w:t>）通过内审中发现的不符合，确定改进措施并实施。</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imes New Roman" w:hAnsi="Times New Roman" w:eastAsia="宋体" w:cs="Times New Roman"/>
                <w:kern w:val="2"/>
                <w:sz w:val="21"/>
                <w:lang w:val="en-US" w:eastAsia="zh-CN" w:bidi="ar-SA"/>
              </w:rPr>
            </w:pPr>
            <w:r>
              <w:t>5</w:t>
            </w:r>
            <w:r>
              <w:rPr>
                <w:rFonts w:hint="eastAsia"/>
              </w:rPr>
              <w:t>）通过管理评审，提出改进措施，以便发现改进方向。</w:t>
            </w:r>
          </w:p>
        </w:tc>
        <w:tc>
          <w:tcPr>
            <w:tcW w:w="0" w:type="auto"/>
          </w:tcPr>
          <w:p>
            <w:pP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imes New Roman" w:hAnsi="Times New Roman" w:eastAsia="宋体" w:cs="Times New Roman"/>
                <w:kern w:val="2"/>
                <w:sz w:val="21"/>
                <w:lang w:val="en-US" w:eastAsia="zh-CN" w:bidi="ar-SA"/>
              </w:rPr>
            </w:pPr>
            <w:r>
              <w:rPr>
                <w:rFonts w:hint="eastAsia"/>
              </w:rPr>
              <w:t>管理评审</w:t>
            </w:r>
          </w:p>
        </w:tc>
        <w:tc>
          <w:tcPr>
            <w:tcW w:w="0" w:type="auto"/>
            <w:vAlign w:val="top"/>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ascii="Times New Roman" w:hAnsi="Times New Roman" w:eastAsia="宋体" w:cs="Times New Roman"/>
                <w:kern w:val="2"/>
                <w:sz w:val="21"/>
                <w:lang w:val="en-US" w:eastAsia="zh-CN" w:bidi="ar-SA"/>
              </w:rPr>
            </w:pPr>
            <w:r>
              <w:t>9.3</w:t>
            </w:r>
          </w:p>
        </w:tc>
        <w:tc>
          <w:tcPr>
            <w:tcW w:w="0" w:type="auto"/>
            <w:vAlign w:val="top"/>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szCs w:val="21"/>
              </w:rPr>
            </w:pPr>
            <w:r>
              <w:rPr>
                <w:rFonts w:hint="eastAsia" w:ascii="宋体" w:hAnsi="宋体" w:eastAsia="宋体" w:cs="宋体"/>
                <w:szCs w:val="21"/>
              </w:rPr>
              <w:sym w:font="Wingdings 2" w:char="F098"/>
            </w:r>
            <w:r>
              <w:rPr>
                <w:rFonts w:hint="eastAsia" w:ascii="宋体" w:hAnsi="宋体" w:eastAsia="宋体" w:cs="宋体"/>
                <w:szCs w:val="21"/>
              </w:rPr>
              <w:t>制定并执行《管理评审控制程序》：一年至少要进行一次管理评审，由总经理主持。特殊情况下，可增加管理评审频次。</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szCs w:val="21"/>
              </w:rPr>
            </w:pPr>
            <w:r>
              <w:rPr>
                <w:rFonts w:hint="eastAsia" w:ascii="宋体" w:hAnsi="宋体" w:eastAsia="宋体" w:cs="宋体"/>
                <w:szCs w:val="21"/>
              </w:rPr>
              <w:sym w:font="Wingdings 2" w:char="F098"/>
            </w:r>
            <w:r>
              <w:rPr>
                <w:rFonts w:hint="eastAsia" w:ascii="宋体" w:hAnsi="宋体" w:eastAsia="宋体" w:cs="宋体"/>
                <w:szCs w:val="21"/>
              </w:rPr>
              <w:t>评审内容包括：内审结果；管理方针和目标的适宜性；过程的控制情况；产品的符合性；改进的需求等。</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szCs w:val="21"/>
              </w:rPr>
            </w:pPr>
            <w:r>
              <w:rPr>
                <w:rFonts w:hint="eastAsia" w:ascii="宋体" w:hAnsi="宋体" w:eastAsia="宋体" w:cs="宋体"/>
                <w:szCs w:val="21"/>
              </w:rPr>
              <w:sym w:font="Wingdings 2" w:char="F098"/>
            </w:r>
            <w:r>
              <w:rPr>
                <w:rFonts w:hint="eastAsia" w:ascii="宋体" w:hAnsi="宋体" w:eastAsia="宋体" w:cs="宋体"/>
                <w:szCs w:val="21"/>
              </w:rPr>
              <w:t>查管理评审</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szCs w:val="21"/>
              </w:rPr>
            </w:pPr>
            <w:r>
              <w:rPr>
                <w:rFonts w:hint="eastAsia" w:ascii="宋体" w:hAnsi="宋体" w:eastAsia="宋体" w:cs="宋体"/>
                <w:szCs w:val="21"/>
              </w:rPr>
              <w:t>1、计划：管理评审的时间：2021年</w:t>
            </w:r>
            <w:r>
              <w:rPr>
                <w:rFonts w:hint="eastAsia" w:ascii="宋体" w:hAnsi="宋体" w:eastAsia="宋体" w:cs="宋体"/>
                <w:szCs w:val="21"/>
                <w:lang w:val="en-US" w:eastAsia="zh-CN"/>
              </w:rPr>
              <w:t>9</w:t>
            </w:r>
            <w:r>
              <w:rPr>
                <w:rFonts w:hint="eastAsia" w:ascii="宋体" w:hAnsi="宋体" w:eastAsia="宋体" w:cs="宋体"/>
                <w:szCs w:val="21"/>
              </w:rPr>
              <w:t>月</w:t>
            </w:r>
            <w:r>
              <w:rPr>
                <w:rFonts w:hint="eastAsia" w:ascii="宋体" w:hAnsi="宋体" w:eastAsia="宋体" w:cs="宋体"/>
                <w:szCs w:val="21"/>
                <w:lang w:val="en-US" w:eastAsia="zh-CN"/>
              </w:rPr>
              <w:t>20</w:t>
            </w:r>
            <w:r>
              <w:rPr>
                <w:rFonts w:hint="eastAsia" w:ascii="宋体" w:hAnsi="宋体" w:eastAsia="宋体" w:cs="宋体"/>
                <w:szCs w:val="21"/>
              </w:rPr>
              <w:t>日</w:t>
            </w:r>
          </w:p>
          <w:p>
            <w:pPr>
              <w:keepNext w:val="0"/>
              <w:keepLines w:val="0"/>
              <w:pageBreakBefore w:val="0"/>
              <w:widowControl w:val="0"/>
              <w:tabs>
                <w:tab w:val="left" w:pos="0"/>
                <w:tab w:val="left" w:pos="360"/>
                <w:tab w:val="left" w:pos="540"/>
                <w:tab w:val="left" w:pos="720"/>
              </w:tabs>
              <w:kinsoku/>
              <w:wordWrap/>
              <w:overflowPunct/>
              <w:topLinePunct w:val="0"/>
              <w:autoSpaceDE/>
              <w:autoSpaceDN/>
              <w:bidi w:val="0"/>
              <w:adjustRightInd/>
              <w:snapToGrid/>
              <w:spacing w:after="0" w:line="240" w:lineRule="auto"/>
              <w:ind w:firstLine="210" w:firstLineChars="100"/>
              <w:textAlignment w:val="auto"/>
              <w:rPr>
                <w:rFonts w:hint="eastAsia" w:ascii="宋体" w:hAnsi="宋体" w:eastAsia="宋体" w:cs="宋体"/>
                <w:szCs w:val="21"/>
              </w:rPr>
            </w:pPr>
            <w:r>
              <w:rPr>
                <w:rFonts w:hint="eastAsia" w:ascii="宋体" w:hAnsi="宋体" w:eastAsia="宋体" w:cs="宋体"/>
                <w:szCs w:val="21"/>
              </w:rPr>
              <w:t>主持人：总经理</w:t>
            </w:r>
            <w:r>
              <w:rPr>
                <w:rFonts w:hint="eastAsia" w:ascii="宋体" w:hAnsi="宋体" w:eastAsia="宋体" w:cs="宋体"/>
                <w:szCs w:val="21"/>
                <w:lang w:val="en-US" w:eastAsia="zh-CN"/>
              </w:rPr>
              <w:t xml:space="preserve">  </w:t>
            </w:r>
            <w:r>
              <w:rPr>
                <w:rFonts w:hint="eastAsia" w:ascii="宋体" w:hAnsi="宋体" w:eastAsia="宋体" w:cs="宋体"/>
                <w:szCs w:val="21"/>
              </w:rPr>
              <w:t>参加人：</w:t>
            </w:r>
            <w:r>
              <w:rPr>
                <w:rFonts w:hint="eastAsia" w:ascii="宋体" w:hAnsi="宋体" w:eastAsia="宋体" w:cs="宋体"/>
                <w:szCs w:val="21"/>
                <w:lang w:val="en-US" w:eastAsia="zh-CN"/>
              </w:rPr>
              <w:t>管代、</w:t>
            </w:r>
            <w:r>
              <w:rPr>
                <w:rFonts w:hint="eastAsia" w:ascii="宋体" w:hAnsi="宋体" w:eastAsia="宋体" w:cs="宋体"/>
                <w:szCs w:val="21"/>
              </w:rPr>
              <w:t>公司各部门主管 </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szCs w:val="21"/>
              </w:rPr>
            </w:pPr>
            <w:r>
              <w:rPr>
                <w:rFonts w:hint="eastAsia" w:ascii="宋体" w:hAnsi="宋体" w:eastAsia="宋体" w:cs="宋体"/>
                <w:szCs w:val="21"/>
              </w:rPr>
              <w:t>要求每个部门需提交的管理评审输入内容包含了标准条款的要求。时间安排符合程序文件的要求。</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szCs w:val="21"/>
              </w:rPr>
            </w:pPr>
            <w:r>
              <w:rPr>
                <w:rFonts w:hint="eastAsia" w:ascii="宋体" w:hAnsi="宋体" w:eastAsia="宋体" w:cs="宋体"/>
                <w:szCs w:val="21"/>
              </w:rPr>
              <w:t>编制：</w:t>
            </w:r>
            <w:r>
              <w:rPr>
                <w:rFonts w:hint="eastAsia" w:ascii="宋体" w:hAnsi="宋体" w:eastAsia="宋体" w:cs="宋体"/>
                <w:szCs w:val="21"/>
                <w:lang w:val="en-US" w:eastAsia="zh-CN"/>
              </w:rPr>
              <w:t>行政部</w:t>
            </w:r>
            <w:r>
              <w:rPr>
                <w:rFonts w:hint="eastAsia" w:ascii="宋体" w:hAnsi="宋体" w:eastAsia="宋体" w:cs="宋体"/>
                <w:szCs w:val="21"/>
              </w:rPr>
              <w:t xml:space="preserve">  批准：</w:t>
            </w:r>
            <w:r>
              <w:rPr>
                <w:rFonts w:hint="eastAsia" w:ascii="宋体" w:hAnsi="宋体" w:eastAsia="宋体" w:cs="宋体"/>
                <w:szCs w:val="21"/>
                <w:lang w:val="en-US" w:eastAsia="zh-CN"/>
              </w:rPr>
              <w:t>许文冠</w:t>
            </w:r>
            <w:r>
              <w:rPr>
                <w:rFonts w:hint="eastAsia" w:ascii="宋体" w:hAnsi="宋体" w:eastAsia="宋体" w:cs="宋体"/>
                <w:szCs w:val="21"/>
              </w:rPr>
              <w:t xml:space="preserve">  日期：2021</w:t>
            </w:r>
            <w:r>
              <w:rPr>
                <w:rFonts w:hint="eastAsia" w:ascii="宋体" w:hAnsi="宋体" w:eastAsia="宋体" w:cs="宋体"/>
                <w:szCs w:val="21"/>
                <w:lang w:val="en-US" w:eastAsia="zh-CN"/>
              </w:rPr>
              <w:t>.9</w:t>
            </w:r>
            <w:r>
              <w:rPr>
                <w:rFonts w:hint="eastAsia" w:ascii="宋体" w:hAnsi="宋体" w:eastAsia="宋体" w:cs="宋体"/>
                <w:szCs w:val="21"/>
              </w:rPr>
              <w:t>.</w:t>
            </w:r>
            <w:r>
              <w:rPr>
                <w:rFonts w:hint="eastAsia" w:ascii="宋体" w:hAnsi="宋体" w:eastAsia="宋体" w:cs="宋体"/>
                <w:szCs w:val="21"/>
                <w:lang w:val="en-US" w:eastAsia="zh-CN"/>
              </w:rPr>
              <w:t>1</w:t>
            </w:r>
            <w:r>
              <w:rPr>
                <w:rFonts w:hint="eastAsia" w:ascii="宋体" w:hAnsi="宋体" w:eastAsia="宋体" w:cs="宋体"/>
                <w:szCs w:val="21"/>
              </w:rPr>
              <w:t>5</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szCs w:val="21"/>
              </w:rPr>
            </w:pPr>
            <w:r>
              <w:rPr>
                <w:rFonts w:hint="eastAsia" w:ascii="宋体" w:hAnsi="宋体" w:eastAsia="宋体" w:cs="宋体"/>
                <w:szCs w:val="21"/>
              </w:rPr>
              <w:t>2、查看管理评审输入的资料：管理体系内部审核报告；管理方针\管理目标及其实施情况；重大质量事故的处理情况；体系内外部因素变化情况；过程质量趋势；不合格的控制及纠正预防措施实施情况；产品质量情况及趋势分析报告；企业的组织机构、职责分配，资源配备是否适宜；体系的要素及相应的文件是否有修正的需求；顾客或员工对管理体系的建议；改进的机会。输入内容基本符合标准要求。</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szCs w:val="21"/>
              </w:rPr>
            </w:pPr>
            <w:r>
              <w:rPr>
                <w:rFonts w:hint="eastAsia" w:ascii="宋体" w:hAnsi="宋体" w:eastAsia="宋体" w:cs="宋体"/>
                <w:szCs w:val="21"/>
              </w:rPr>
              <w:t>3、提供管理评审会议记录：各部门负责人汇报了各部门的管理体系运行情况，管理者代表汇报了公司管理体系运行状况和内审不合格的整改情况，参会人员根据各部门的汇报情况展开讨论，总经理总结本次管理评审，同时就改进的决议做出了安排。</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szCs w:val="21"/>
              </w:rPr>
            </w:pPr>
            <w:r>
              <w:rPr>
                <w:rFonts w:hint="eastAsia" w:ascii="宋体" w:hAnsi="宋体" w:eastAsia="宋体" w:cs="宋体"/>
                <w:szCs w:val="21"/>
              </w:rPr>
              <w:t>4、查看管理评审报告，批准：</w:t>
            </w:r>
            <w:r>
              <w:rPr>
                <w:rFonts w:hint="eastAsia" w:ascii="宋体" w:hAnsi="宋体" w:eastAsia="宋体" w:cs="宋体"/>
                <w:color w:val="000000"/>
                <w:szCs w:val="21"/>
                <w:lang w:val="en-US" w:eastAsia="zh-CN"/>
              </w:rPr>
              <w:t xml:space="preserve">许文冠 </w:t>
            </w:r>
            <w:r>
              <w:rPr>
                <w:rFonts w:hint="eastAsia" w:ascii="宋体" w:hAnsi="宋体" w:eastAsia="宋体" w:cs="宋体"/>
                <w:color w:val="000000"/>
                <w:szCs w:val="21"/>
              </w:rPr>
              <w:t xml:space="preserve">   </w:t>
            </w:r>
            <w:r>
              <w:rPr>
                <w:rFonts w:hint="eastAsia" w:ascii="宋体" w:hAnsi="宋体" w:eastAsia="宋体" w:cs="宋体"/>
                <w:szCs w:val="21"/>
              </w:rPr>
              <w:t>2021.</w:t>
            </w:r>
            <w:r>
              <w:rPr>
                <w:rFonts w:hint="eastAsia" w:ascii="宋体" w:hAnsi="宋体" w:eastAsia="宋体" w:cs="宋体"/>
                <w:szCs w:val="21"/>
                <w:lang w:val="en-US" w:eastAsia="zh-CN"/>
              </w:rPr>
              <w:t>9</w:t>
            </w:r>
            <w:r>
              <w:rPr>
                <w:rFonts w:hint="eastAsia" w:ascii="宋体" w:hAnsi="宋体" w:eastAsia="宋体" w:cs="宋体"/>
                <w:szCs w:val="21"/>
              </w:rPr>
              <w:t>.</w:t>
            </w:r>
            <w:r>
              <w:rPr>
                <w:rFonts w:hint="eastAsia" w:ascii="宋体" w:hAnsi="宋体" w:eastAsia="宋体" w:cs="宋体"/>
                <w:szCs w:val="21"/>
                <w:lang w:val="en-US" w:eastAsia="zh-CN"/>
              </w:rPr>
              <w:t>2</w:t>
            </w:r>
            <w:r>
              <w:rPr>
                <w:rFonts w:hint="eastAsia" w:ascii="宋体" w:hAnsi="宋体" w:eastAsia="宋体" w:cs="宋体"/>
                <w:szCs w:val="21"/>
              </w:rPr>
              <w:t>0</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szCs w:val="21"/>
              </w:rPr>
            </w:pPr>
            <w:r>
              <w:rPr>
                <w:rFonts w:hint="eastAsia" w:ascii="宋体" w:hAnsi="宋体" w:eastAsia="宋体" w:cs="宋体"/>
                <w:szCs w:val="21"/>
              </w:rPr>
              <w:sym w:font="Wingdings 2" w:char="F098"/>
            </w:r>
            <w:r>
              <w:rPr>
                <w:rFonts w:hint="eastAsia" w:ascii="宋体" w:hAnsi="宋体" w:eastAsia="宋体" w:cs="宋体"/>
                <w:szCs w:val="21"/>
              </w:rPr>
              <w:t>结论：公司管理体系符合标准要求，具有较好的充分性、适宜性和有效性，能较好的适应实现管理方针和管理目标的需要。</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szCs w:val="21"/>
              </w:rPr>
            </w:pPr>
            <w:r>
              <w:rPr>
                <w:rFonts w:hint="eastAsia" w:ascii="宋体" w:hAnsi="宋体" w:eastAsia="宋体" w:cs="宋体"/>
                <w:szCs w:val="21"/>
              </w:rPr>
              <w:sym w:font="Wingdings 2" w:char="F098"/>
            </w:r>
            <w:r>
              <w:rPr>
                <w:rFonts w:hint="eastAsia" w:ascii="宋体" w:hAnsi="宋体" w:eastAsia="宋体" w:cs="宋体"/>
                <w:szCs w:val="21"/>
              </w:rPr>
              <w:t>持续改进：</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szCs w:val="21"/>
              </w:rPr>
            </w:pPr>
            <w:r>
              <w:rPr>
                <w:rFonts w:hint="eastAsia" w:ascii="宋体" w:hAnsi="宋体" w:eastAsia="宋体" w:cs="宋体"/>
                <w:szCs w:val="21"/>
              </w:rPr>
              <w:t>改进建议：</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kern w:val="0"/>
                <w:szCs w:val="21"/>
              </w:rPr>
            </w:pPr>
            <w:r>
              <w:rPr>
                <w:rFonts w:hint="eastAsia" w:ascii="宋体" w:hAnsi="宋体" w:eastAsia="宋体" w:cs="宋体"/>
                <w:szCs w:val="21"/>
              </w:rPr>
              <w:t>1</w:t>
            </w:r>
            <w:r>
              <w:rPr>
                <w:rFonts w:hint="eastAsia" w:ascii="宋体" w:hAnsi="宋体" w:eastAsia="宋体" w:cs="宋体"/>
                <w:kern w:val="0"/>
                <w:szCs w:val="21"/>
              </w:rPr>
              <w:t>、进一步加强对GB/T19001-2016 idt ISO9001:2015标准和质量管理体系文件的培训学习</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kern w:val="0"/>
                <w:szCs w:val="21"/>
              </w:rPr>
            </w:pPr>
            <w:r>
              <w:rPr>
                <w:rFonts w:hint="eastAsia" w:ascii="宋体" w:hAnsi="宋体" w:eastAsia="宋体" w:cs="宋体"/>
                <w:kern w:val="0"/>
                <w:szCs w:val="21"/>
              </w:rPr>
              <w:t>2、继续加强质量检验的力度。</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kern w:val="0"/>
                <w:szCs w:val="21"/>
                <w:lang w:eastAsia="zh-CN"/>
              </w:rPr>
            </w:pPr>
            <w:r>
              <w:rPr>
                <w:rFonts w:hint="eastAsia" w:ascii="宋体" w:hAnsi="宋体" w:eastAsia="宋体" w:cs="宋体"/>
                <w:kern w:val="0"/>
                <w:szCs w:val="21"/>
              </w:rPr>
              <w:t>改进措施：</w:t>
            </w:r>
            <w:r>
              <w:rPr>
                <w:rFonts w:hint="eastAsia" w:ascii="宋体" w:hAnsi="宋体" w:eastAsia="宋体" w:cs="宋体"/>
                <w:kern w:val="0"/>
                <w:szCs w:val="21"/>
                <w:lang w:val="en-US" w:eastAsia="zh-CN"/>
              </w:rPr>
              <w:t>1、</w:t>
            </w:r>
            <w:r>
              <w:rPr>
                <w:rFonts w:hint="eastAsia" w:ascii="宋体" w:hAnsi="宋体" w:eastAsia="宋体" w:cs="宋体"/>
                <w:kern w:val="0"/>
                <w:szCs w:val="21"/>
              </w:rPr>
              <w:t>采用自学与辅导相结合的办法，提高对标准的理解能力和对体系文件的执行能力，由</w:t>
            </w:r>
            <w:r>
              <w:rPr>
                <w:rFonts w:hint="eastAsia" w:ascii="宋体" w:hAnsi="宋体" w:cs="宋体"/>
                <w:kern w:val="0"/>
                <w:szCs w:val="21"/>
                <w:lang w:val="en-US" w:eastAsia="zh-CN"/>
              </w:rPr>
              <w:t>行政</w:t>
            </w:r>
            <w:r>
              <w:rPr>
                <w:rFonts w:hint="eastAsia" w:ascii="宋体" w:hAnsi="宋体" w:eastAsia="宋体" w:cs="宋体"/>
                <w:kern w:val="0"/>
                <w:szCs w:val="21"/>
              </w:rPr>
              <w:t>部拟定具体计划和措施。</w:t>
            </w:r>
            <w:r>
              <w:rPr>
                <w:rFonts w:hint="eastAsia" w:ascii="宋体" w:hAnsi="宋体" w:eastAsia="宋体" w:cs="宋体"/>
                <w:kern w:val="0"/>
                <w:szCs w:val="21"/>
                <w:lang w:val="en-US" w:eastAsia="zh-CN"/>
              </w:rPr>
              <w:t>2、</w:t>
            </w:r>
            <w:r>
              <w:rPr>
                <w:rFonts w:hint="eastAsia" w:ascii="宋体" w:hAnsi="宋体" w:eastAsia="宋体" w:cs="宋体"/>
                <w:kern w:val="0"/>
                <w:szCs w:val="21"/>
              </w:rPr>
              <w:t>增加过程检验人员，由</w:t>
            </w:r>
            <w:r>
              <w:rPr>
                <w:rFonts w:hint="eastAsia" w:ascii="宋体" w:hAnsi="宋体" w:cs="宋体"/>
                <w:kern w:val="0"/>
                <w:szCs w:val="21"/>
                <w:lang w:val="en-US" w:eastAsia="zh-CN"/>
              </w:rPr>
              <w:t>行政</w:t>
            </w:r>
            <w:r>
              <w:rPr>
                <w:rFonts w:hint="eastAsia" w:ascii="宋体" w:hAnsi="宋体" w:eastAsia="宋体" w:cs="宋体"/>
                <w:kern w:val="0"/>
                <w:szCs w:val="21"/>
              </w:rPr>
              <w:t>部会同质检组从优秀的生产员工中挑选2名进行培训，择优任用</w:t>
            </w:r>
            <w:r>
              <w:rPr>
                <w:rFonts w:hint="eastAsia" w:ascii="宋体" w:hAnsi="宋体" w:eastAsia="宋体" w:cs="宋体"/>
                <w:kern w:val="0"/>
                <w:szCs w:val="21"/>
                <w:lang w:eastAsia="zh-CN"/>
              </w:rPr>
              <w:t>。</w:t>
            </w:r>
          </w:p>
          <w:p>
            <w:pPr>
              <w:keepNext w:val="0"/>
              <w:keepLines w:val="0"/>
              <w:pageBreakBefore w:val="0"/>
              <w:widowControl w:val="0"/>
              <w:kinsoku/>
              <w:wordWrap/>
              <w:overflowPunct/>
              <w:topLinePunct w:val="0"/>
              <w:autoSpaceDE/>
              <w:autoSpaceDN/>
              <w:bidi w:val="0"/>
              <w:adjustRightInd/>
              <w:snapToGrid/>
              <w:spacing w:after="0" w:line="240" w:lineRule="auto"/>
              <w:ind w:firstLine="210" w:firstLineChars="100"/>
              <w:textAlignment w:val="auto"/>
              <w:rPr>
                <w:rFonts w:hint="eastAsia" w:ascii="宋体" w:hAnsi="宋体" w:eastAsia="宋体" w:cs="宋体"/>
                <w:kern w:val="2"/>
                <w:sz w:val="21"/>
                <w:lang w:val="en-US" w:eastAsia="zh-CN" w:bidi="ar-SA"/>
              </w:rPr>
            </w:pPr>
            <w:r>
              <w:rPr>
                <w:rFonts w:hint="eastAsia" w:ascii="宋体" w:hAnsi="宋体" w:eastAsia="宋体" w:cs="宋体"/>
                <w:kern w:val="0"/>
                <w:szCs w:val="21"/>
              </w:rPr>
              <w:t>目前已实施完成</w:t>
            </w:r>
            <w:r>
              <w:rPr>
                <w:rFonts w:hint="eastAsia" w:ascii="宋体" w:hAnsi="宋体" w:cs="宋体"/>
                <w:kern w:val="0"/>
                <w:szCs w:val="21"/>
                <w:lang w:eastAsia="zh-CN"/>
              </w:rPr>
              <w:t>。</w:t>
            </w:r>
          </w:p>
        </w:tc>
        <w:tc>
          <w:tcPr>
            <w:tcW w:w="0" w:type="auto"/>
          </w:tcPr>
          <w:p>
            <w:pP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imes New Roman" w:hAnsi="Times New Roman" w:eastAsia="宋体" w:cs="Times New Roman"/>
                <w:kern w:val="2"/>
                <w:sz w:val="21"/>
                <w:lang w:val="en-US" w:eastAsia="zh-CN" w:bidi="ar-SA"/>
              </w:rPr>
            </w:pPr>
            <w:r>
              <w:rPr>
                <w:rFonts w:hint="eastAsia"/>
              </w:rPr>
              <w:t>改进</w:t>
            </w:r>
            <w:r>
              <w:t xml:space="preserve">  </w:t>
            </w:r>
            <w:r>
              <w:rPr>
                <w:rFonts w:hint="eastAsia"/>
              </w:rPr>
              <w:t>总则</w:t>
            </w:r>
          </w:p>
        </w:tc>
        <w:tc>
          <w:tcPr>
            <w:tcW w:w="0" w:type="auto"/>
            <w:vAlign w:val="top"/>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ascii="Times New Roman" w:hAnsi="Times New Roman" w:eastAsia="宋体" w:cs="Times New Roman"/>
                <w:kern w:val="2"/>
                <w:sz w:val="21"/>
                <w:lang w:val="en-US" w:eastAsia="zh-CN" w:bidi="ar-SA"/>
              </w:rPr>
            </w:pPr>
            <w:r>
              <w:t>10.1</w:t>
            </w:r>
          </w:p>
        </w:tc>
        <w:tc>
          <w:tcPr>
            <w:tcW w:w="0" w:type="auto"/>
            <w:vAlign w:val="top"/>
          </w:tcPr>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pPr>
            <w:r>
              <w:rPr>
                <w:rFonts w:hint="eastAsia"/>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pPr>
              <w:keepNext w:val="0"/>
              <w:keepLines w:val="0"/>
              <w:pageBreakBefore w:val="0"/>
              <w:widowControl w:val="0"/>
              <w:kinsoku/>
              <w:wordWrap/>
              <w:overflowPunct/>
              <w:topLinePunct w:val="0"/>
              <w:autoSpaceDE/>
              <w:autoSpaceDN/>
              <w:bidi w:val="0"/>
              <w:adjustRightInd/>
              <w:snapToGrid/>
              <w:spacing w:after="0" w:line="240" w:lineRule="auto"/>
              <w:textAlignment w:val="auto"/>
            </w:pPr>
            <w:r>
              <w:rPr>
                <w:rFonts w:hint="eastAsia"/>
              </w:rPr>
              <w:t>企业有充分识别和评价存在的改进机会，以持续满足顾客和相关方要求改进的方法措施包括：</w:t>
            </w:r>
          </w:p>
          <w:p>
            <w:pPr>
              <w:keepNext w:val="0"/>
              <w:keepLines w:val="0"/>
              <w:pageBreakBefore w:val="0"/>
              <w:widowControl w:val="0"/>
              <w:kinsoku/>
              <w:wordWrap/>
              <w:overflowPunct/>
              <w:topLinePunct w:val="0"/>
              <w:autoSpaceDE/>
              <w:autoSpaceDN/>
              <w:bidi w:val="0"/>
              <w:adjustRightInd/>
              <w:snapToGrid/>
              <w:spacing w:after="0" w:line="240" w:lineRule="auto"/>
              <w:textAlignment w:val="auto"/>
            </w:pPr>
            <w:r>
              <w:t>1</w:t>
            </w:r>
            <w:r>
              <w:rPr>
                <w:rFonts w:hint="eastAsia"/>
              </w:rPr>
              <w:t>）引导创新、修改和改进现有过程或实施新过程的突破项目；</w:t>
            </w:r>
          </w:p>
          <w:p>
            <w:pPr>
              <w:keepNext w:val="0"/>
              <w:keepLines w:val="0"/>
              <w:pageBreakBefore w:val="0"/>
              <w:widowControl w:val="0"/>
              <w:kinsoku/>
              <w:wordWrap/>
              <w:overflowPunct/>
              <w:topLinePunct w:val="0"/>
              <w:autoSpaceDE/>
              <w:autoSpaceDN/>
              <w:bidi w:val="0"/>
              <w:adjustRightInd/>
              <w:snapToGrid/>
              <w:spacing w:after="0" w:line="240" w:lineRule="auto"/>
              <w:textAlignment w:val="auto"/>
            </w:pPr>
            <w:r>
              <w:t>2</w:t>
            </w:r>
            <w:r>
              <w:rPr>
                <w:rFonts w:hint="eastAsia"/>
              </w:rPr>
              <w:t>）在现有过程中开展渐进、持续的改进活动；</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imes New Roman" w:hAnsi="Times New Roman" w:eastAsia="宋体" w:cs="Times New Roman"/>
                <w:kern w:val="2"/>
                <w:sz w:val="21"/>
                <w:lang w:val="en-US" w:eastAsia="zh-CN" w:bidi="ar-SA"/>
              </w:rPr>
            </w:pPr>
            <w:r>
              <w:t>3</w:t>
            </w:r>
            <w:r>
              <w:rPr>
                <w:rFonts w:hint="eastAsia"/>
              </w:rPr>
              <w:t>）纠正所存在不符合的原因等。</w:t>
            </w:r>
          </w:p>
        </w:tc>
        <w:tc>
          <w:tcPr>
            <w:tcW w:w="0" w:type="auto"/>
          </w:tcPr>
          <w:p>
            <w:pP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imes New Roman" w:hAnsi="Times New Roman" w:eastAsia="宋体" w:cs="Times New Roman"/>
                <w:kern w:val="2"/>
                <w:sz w:val="21"/>
                <w:lang w:val="en-US" w:eastAsia="zh-CN" w:bidi="ar-SA"/>
              </w:rPr>
            </w:pPr>
            <w:r>
              <w:rPr>
                <w:rFonts w:hint="eastAsia"/>
                <w:lang w:val="en-US" w:eastAsia="zh-CN"/>
              </w:rPr>
              <w:t>持续</w:t>
            </w:r>
            <w:r>
              <w:rPr>
                <w:rFonts w:hint="eastAsia"/>
              </w:rPr>
              <w:t>改进</w:t>
            </w:r>
          </w:p>
        </w:tc>
        <w:tc>
          <w:tcPr>
            <w:tcW w:w="0" w:type="auto"/>
            <w:vAlign w:val="top"/>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ascii="Times New Roman" w:hAnsi="Times New Roman" w:eastAsia="宋体" w:cs="Times New Roman"/>
                <w:kern w:val="2"/>
                <w:sz w:val="21"/>
                <w:lang w:val="en-US" w:eastAsia="zh-CN" w:bidi="ar-SA"/>
              </w:rPr>
            </w:pPr>
            <w:r>
              <w:t>10.3</w:t>
            </w:r>
          </w:p>
        </w:tc>
        <w:tc>
          <w:tcPr>
            <w:tcW w:w="0" w:type="auto"/>
            <w:vAlign w:val="top"/>
          </w:tcPr>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pPr>
            <w:r>
              <w:rPr>
                <w:rFonts w:hint="eastAsia"/>
              </w:rPr>
              <w:t>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w:t>
            </w:r>
            <w:r>
              <w:t xml:space="preserve"> </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imes New Roman" w:hAnsi="Times New Roman" w:eastAsia="宋体" w:cs="Times New Roman"/>
                <w:kern w:val="2"/>
                <w:sz w:val="21"/>
                <w:lang w:val="en-US" w:eastAsia="zh-CN" w:bidi="ar-SA"/>
              </w:rPr>
            </w:pPr>
            <w:r>
              <w:rPr>
                <w:rFonts w:hint="eastAsia"/>
              </w:rPr>
              <w:t>日常监视和测量过程中发现的不合格、不符合要求相关责任部门及时制定相应的改进、纠正和纠正措施，以实管理体系的持续改进。</w:t>
            </w:r>
          </w:p>
        </w:tc>
        <w:tc>
          <w:tcPr>
            <w:tcW w:w="0" w:type="auto"/>
          </w:tcPr>
          <w:p>
            <w:pPr>
              <w:rPr>
                <w:rFonts w:hint="default"/>
                <w:lang w:val="en-US" w:eastAsia="zh-CN"/>
              </w:rPr>
            </w:pPr>
            <w:r>
              <w:rPr>
                <w:rFonts w:hint="eastAsia"/>
                <w:lang w:val="en-US" w:eastAsia="zh-CN"/>
              </w:rPr>
              <w:t>Y</w:t>
            </w:r>
          </w:p>
        </w:tc>
      </w:tr>
    </w:tbl>
    <w:p>
      <w:pPr>
        <w:pStyle w:val="5"/>
        <w:rPr>
          <w:rFonts w:hint="eastAsia"/>
        </w:rPr>
      </w:pPr>
      <w:r>
        <w:rPr>
          <w:rFonts w:hint="eastAsia"/>
        </w:rPr>
        <w:t>说明：不符合标注N</w:t>
      </w:r>
    </w:p>
    <w:p>
      <w:pPr>
        <w:keepNext w:val="0"/>
        <w:keepLines w:val="0"/>
        <w:pageBreakBefore/>
        <w:widowControl w:val="0"/>
        <w:kinsoku/>
        <w:wordWrap/>
        <w:overflowPunct/>
        <w:topLinePunct w:val="0"/>
        <w:autoSpaceDE/>
        <w:autoSpaceDN/>
        <w:bidi w:val="0"/>
        <w:adjustRightInd/>
        <w:snapToGrid/>
        <w:spacing w:line="480" w:lineRule="exact"/>
        <w:jc w:val="center"/>
        <w:textAlignment w:val="auto"/>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default" w:eastAsia="宋体"/>
                <w:sz w:val="24"/>
                <w:szCs w:val="24"/>
                <w:lang w:val="en-US" w:eastAsia="zh-CN"/>
              </w:rPr>
            </w:pPr>
            <w:r>
              <w:rPr>
                <w:rFonts w:hint="eastAsia"/>
                <w:sz w:val="24"/>
                <w:szCs w:val="24"/>
              </w:rPr>
              <w:t>受审核部门：</w:t>
            </w:r>
            <w:r>
              <w:rPr>
                <w:rFonts w:hint="eastAsia"/>
                <w:sz w:val="24"/>
                <w:szCs w:val="24"/>
                <w:lang w:val="en-US" w:eastAsia="zh-CN"/>
              </w:rPr>
              <w:t>行政部</w:t>
            </w:r>
            <w:r>
              <w:rPr>
                <w:sz w:val="24"/>
                <w:szCs w:val="24"/>
              </w:rPr>
              <w:t xml:space="preserve">     </w:t>
            </w:r>
            <w:r>
              <w:rPr>
                <w:rFonts w:hint="eastAsia"/>
                <w:sz w:val="24"/>
                <w:szCs w:val="24"/>
              </w:rPr>
              <w:t>主管领导：</w:t>
            </w:r>
            <w:r>
              <w:rPr>
                <w:rFonts w:hint="eastAsia"/>
                <w:sz w:val="24"/>
                <w:szCs w:val="24"/>
                <w:lang w:val="en-US" w:eastAsia="zh-CN"/>
              </w:rPr>
              <w:t>梁亚莉</w:t>
            </w:r>
            <w:r>
              <w:rPr>
                <w:rFonts w:hint="eastAsia"/>
                <w:sz w:val="24"/>
                <w:szCs w:val="24"/>
              </w:rPr>
              <w:t xml:space="preserve"> </w:t>
            </w:r>
            <w:r>
              <w:rPr>
                <w:sz w:val="24"/>
                <w:szCs w:val="24"/>
              </w:rPr>
              <w:t xml:space="preserve">         </w:t>
            </w:r>
            <w:r>
              <w:rPr>
                <w:rFonts w:hint="eastAsia"/>
                <w:sz w:val="24"/>
                <w:szCs w:val="24"/>
              </w:rPr>
              <w:t>陪同人员：</w:t>
            </w:r>
            <w:r>
              <w:rPr>
                <w:rFonts w:hint="eastAsia"/>
                <w:sz w:val="24"/>
                <w:szCs w:val="24"/>
                <w:lang w:val="en-US" w:eastAsia="zh-CN"/>
              </w:rPr>
              <w:t>梁亚莉</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eastAsia="宋体"/>
                <w:lang w:val="en-US" w:eastAsia="zh-CN"/>
              </w:rPr>
            </w:pPr>
            <w:r>
              <w:rPr>
                <w:rFonts w:hint="eastAsia"/>
                <w:sz w:val="24"/>
                <w:szCs w:val="24"/>
              </w:rPr>
              <w:t>审核员：</w:t>
            </w:r>
            <w:r>
              <w:rPr>
                <w:rFonts w:hint="eastAsia"/>
                <w:sz w:val="24"/>
                <w:szCs w:val="24"/>
                <w:lang w:val="en-US" w:eastAsia="zh-CN"/>
              </w:rPr>
              <w:t>夏爱俭</w:t>
            </w:r>
            <w:r>
              <w:rPr>
                <w:rFonts w:hint="eastAsia"/>
                <w:sz w:val="24"/>
                <w:szCs w:val="24"/>
              </w:rPr>
              <w:t xml:space="preserve"> </w:t>
            </w:r>
            <w:r>
              <w:rPr>
                <w:sz w:val="24"/>
                <w:szCs w:val="24"/>
              </w:rPr>
              <w:t xml:space="preserve">                 </w:t>
            </w:r>
            <w:r>
              <w:rPr>
                <w:rFonts w:hint="eastAsia"/>
                <w:sz w:val="24"/>
                <w:szCs w:val="24"/>
              </w:rPr>
              <w:t>审核时间：</w:t>
            </w:r>
            <w:r>
              <w:t xml:space="preserve">2021年11月05日 </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sz w:val="24"/>
                <w:szCs w:val="24"/>
              </w:rPr>
            </w:pPr>
            <w:r>
              <w:rPr>
                <w:rFonts w:hint="eastAsia"/>
                <w:sz w:val="24"/>
                <w:szCs w:val="24"/>
              </w:rPr>
              <w:t>审核条款：</w:t>
            </w:r>
            <w:r>
              <w:rPr>
                <w:rFonts w:hint="eastAsia"/>
                <w:sz w:val="21"/>
                <w:szCs w:val="21"/>
              </w:rPr>
              <w:t>QMS:5.3/6.2/7.1.2/7.1.6/7.2/9.1.3/9.2/10.2</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ascii="Times New Roman" w:hAnsi="Times New Roman" w:eastAsia="宋体" w:cs="Times New Roman"/>
                <w:kern w:val="2"/>
                <w:sz w:val="21"/>
                <w:lang w:val="en-US" w:eastAsia="zh-CN" w:bidi="ar-SA"/>
              </w:rPr>
            </w:pPr>
            <w:r>
              <w:rPr>
                <w:rFonts w:hint="eastAsia"/>
              </w:rPr>
              <w:t>职责和权限</w:t>
            </w:r>
          </w:p>
        </w:tc>
        <w:tc>
          <w:tcPr>
            <w:tcW w:w="960" w:type="dxa"/>
            <w:vAlign w:val="top"/>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ascii="Times New Roman" w:hAnsi="Times New Roman" w:eastAsia="宋体" w:cs="Times New Roman"/>
                <w:kern w:val="2"/>
                <w:sz w:val="21"/>
                <w:lang w:val="en-US" w:eastAsia="zh-CN" w:bidi="ar-SA"/>
              </w:rPr>
            </w:pPr>
            <w:r>
              <w:t>5.3</w:t>
            </w:r>
          </w:p>
        </w:tc>
        <w:tc>
          <w:tcPr>
            <w:tcW w:w="10004" w:type="dxa"/>
            <w:vAlign w:val="top"/>
          </w:tcPr>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pPr>
            <w:r>
              <w:rPr>
                <w:rFonts w:hint="eastAsia"/>
              </w:rPr>
              <w:t>部门主要职责如下：</w:t>
            </w:r>
          </w:p>
          <w:p>
            <w:pPr>
              <w:keepNext w:val="0"/>
              <w:keepLines w:val="0"/>
              <w:pageBreakBefore w:val="0"/>
              <w:widowControl w:val="0"/>
              <w:kinsoku/>
              <w:wordWrap/>
              <w:overflowPunct/>
              <w:topLinePunct w:val="0"/>
              <w:autoSpaceDE/>
              <w:autoSpaceDN/>
              <w:bidi w:val="0"/>
              <w:adjustRightInd/>
              <w:snapToGrid/>
              <w:spacing w:after="0" w:line="240" w:lineRule="auto"/>
              <w:textAlignment w:val="auto"/>
            </w:pPr>
            <w:r>
              <w:rPr>
                <w:rFonts w:hint="eastAsia"/>
              </w:rPr>
              <w:t>负责文件和资料的统筹管理，包括发放、回收、更改、销毁、保存等及作好相关记录；</w:t>
            </w:r>
          </w:p>
          <w:p>
            <w:pPr>
              <w:keepNext w:val="0"/>
              <w:keepLines w:val="0"/>
              <w:pageBreakBefore w:val="0"/>
              <w:widowControl w:val="0"/>
              <w:kinsoku/>
              <w:wordWrap/>
              <w:overflowPunct/>
              <w:topLinePunct w:val="0"/>
              <w:autoSpaceDE/>
              <w:autoSpaceDN/>
              <w:bidi w:val="0"/>
              <w:adjustRightInd/>
              <w:snapToGrid/>
              <w:spacing w:after="0" w:line="240" w:lineRule="auto"/>
              <w:textAlignment w:val="auto"/>
            </w:pPr>
            <w:r>
              <w:rPr>
                <w:rFonts w:hint="eastAsia"/>
              </w:rPr>
              <w:t>负责质量记录的统筹管理，规定质量记录的保存期限，汇集备案各类质量记录的样本；</w:t>
            </w:r>
          </w:p>
          <w:p>
            <w:pPr>
              <w:keepNext w:val="0"/>
              <w:keepLines w:val="0"/>
              <w:pageBreakBefore w:val="0"/>
              <w:widowControl w:val="0"/>
              <w:kinsoku/>
              <w:wordWrap/>
              <w:overflowPunct/>
              <w:topLinePunct w:val="0"/>
              <w:autoSpaceDE/>
              <w:autoSpaceDN/>
              <w:bidi w:val="0"/>
              <w:adjustRightInd/>
              <w:snapToGrid/>
              <w:spacing w:after="0" w:line="240" w:lineRule="auto"/>
              <w:textAlignment w:val="auto"/>
            </w:pPr>
            <w:r>
              <w:rPr>
                <w:rFonts w:hint="eastAsia"/>
              </w:rPr>
              <w:t>负责组织编制质量手册</w:t>
            </w:r>
            <w:r>
              <w:t>,</w:t>
            </w:r>
            <w:r>
              <w:rPr>
                <w:rFonts w:hint="eastAsia"/>
              </w:rPr>
              <w:t>组织对现有体系文件的定期评审；</w:t>
            </w:r>
          </w:p>
          <w:p>
            <w:pPr>
              <w:keepNext w:val="0"/>
              <w:keepLines w:val="0"/>
              <w:pageBreakBefore w:val="0"/>
              <w:widowControl w:val="0"/>
              <w:kinsoku/>
              <w:wordWrap/>
              <w:overflowPunct/>
              <w:topLinePunct w:val="0"/>
              <w:autoSpaceDE/>
              <w:autoSpaceDN/>
              <w:bidi w:val="0"/>
              <w:adjustRightInd/>
              <w:snapToGrid/>
              <w:spacing w:after="0" w:line="240" w:lineRule="auto"/>
              <w:textAlignment w:val="auto"/>
            </w:pPr>
            <w:r>
              <w:rPr>
                <w:rFonts w:hint="eastAsia"/>
              </w:rPr>
              <w:t>负责人员的选择和安排，编制相应岗位工作入职要求；</w:t>
            </w:r>
          </w:p>
          <w:p>
            <w:pPr>
              <w:keepNext w:val="0"/>
              <w:keepLines w:val="0"/>
              <w:pageBreakBefore w:val="0"/>
              <w:widowControl w:val="0"/>
              <w:kinsoku/>
              <w:wordWrap/>
              <w:overflowPunct/>
              <w:topLinePunct w:val="0"/>
              <w:autoSpaceDE/>
              <w:autoSpaceDN/>
              <w:bidi w:val="0"/>
              <w:adjustRightInd/>
              <w:snapToGrid/>
              <w:spacing w:after="0" w:line="240" w:lineRule="auto"/>
              <w:textAlignment w:val="auto"/>
            </w:pPr>
            <w:r>
              <w:rPr>
                <w:rFonts w:hint="eastAsia"/>
              </w:rPr>
              <w:t>负责培训计划的制定及监督实施，组织对培训效果进行评估</w:t>
            </w:r>
            <w:r>
              <w:t xml:space="preserve">; </w:t>
            </w:r>
          </w:p>
          <w:p>
            <w:pPr>
              <w:keepNext w:val="0"/>
              <w:keepLines w:val="0"/>
              <w:pageBreakBefore w:val="0"/>
              <w:widowControl w:val="0"/>
              <w:kinsoku/>
              <w:wordWrap/>
              <w:overflowPunct/>
              <w:topLinePunct w:val="0"/>
              <w:autoSpaceDE/>
              <w:autoSpaceDN/>
              <w:bidi w:val="0"/>
              <w:adjustRightInd/>
              <w:snapToGrid/>
              <w:spacing w:after="0" w:line="240" w:lineRule="auto"/>
              <w:textAlignment w:val="auto"/>
            </w:pPr>
            <w:r>
              <w:rPr>
                <w:rFonts w:hint="eastAsia"/>
              </w:rPr>
              <w:t>负责统筹企业相关信息的传递与处理及内部沟通活动；</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imes New Roman" w:hAnsi="Times New Roman" w:eastAsia="宋体" w:cs="Times New Roman"/>
                <w:kern w:val="2"/>
                <w:sz w:val="21"/>
                <w:lang w:val="en-US" w:eastAsia="zh-CN" w:bidi="ar-SA"/>
              </w:rPr>
            </w:pPr>
            <w:r>
              <w:rPr>
                <w:rFonts w:hint="eastAsia"/>
              </w:rPr>
              <w:t>提供岗位职责与任职要求，对岗位职责和任职条件进行了描述。职责和权限与手册描述基本一致</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top"/>
          </w:tcPr>
          <w:p>
            <w:pPr>
              <w:rPr>
                <w:rFonts w:ascii="Times New Roman" w:hAnsi="Times New Roman" w:eastAsia="宋体" w:cs="Times New Roman"/>
                <w:kern w:val="2"/>
                <w:sz w:val="21"/>
                <w:lang w:val="en-US" w:eastAsia="zh-CN" w:bidi="ar-SA"/>
              </w:rPr>
            </w:pPr>
            <w:r>
              <w:rPr>
                <w:rFonts w:hint="eastAsia"/>
              </w:rPr>
              <w:t>质量目标</w:t>
            </w:r>
          </w:p>
        </w:tc>
        <w:tc>
          <w:tcPr>
            <w:tcW w:w="960" w:type="dxa"/>
            <w:vAlign w:val="top"/>
          </w:tcPr>
          <w:p>
            <w:pPr>
              <w:rPr>
                <w:rFonts w:ascii="Times New Roman" w:hAnsi="Times New Roman" w:eastAsia="宋体" w:cs="Times New Roman"/>
                <w:kern w:val="2"/>
                <w:sz w:val="21"/>
                <w:lang w:val="en-US" w:eastAsia="zh-CN" w:bidi="ar-SA"/>
              </w:rPr>
            </w:pPr>
            <w:r>
              <w:t>6.2</w:t>
            </w:r>
          </w:p>
        </w:tc>
        <w:tc>
          <w:tcPr>
            <w:tcW w:w="10004" w:type="dxa"/>
            <w:vAlign w:val="top"/>
          </w:tcPr>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eastAsia"/>
              </w:rPr>
            </w:pPr>
            <w:r>
              <w:rPr>
                <w:rFonts w:hint="eastAsia"/>
              </w:rPr>
              <w:t>分解到该部门的质量目标及完成情况如下：</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eastAsia"/>
                <w:color w:val="auto"/>
              </w:rPr>
            </w:pPr>
            <w:r>
              <w:drawing>
                <wp:inline distT="0" distB="0" distL="114300" distR="114300">
                  <wp:extent cx="6209665" cy="597535"/>
                  <wp:effectExtent l="0" t="0" r="635" b="1206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8"/>
                          <a:stretch>
                            <a:fillRect/>
                          </a:stretch>
                        </pic:blipFill>
                        <pic:spPr>
                          <a:xfrm>
                            <a:off x="0" y="0"/>
                            <a:ext cx="6209665" cy="597535"/>
                          </a:xfrm>
                          <a:prstGeom prst="rect">
                            <a:avLst/>
                          </a:prstGeom>
                          <a:noFill/>
                          <a:ln>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right="420" w:rightChars="0" w:firstLine="0" w:firstLineChars="0"/>
              <w:textAlignment w:val="auto"/>
              <w:rPr>
                <w:rFonts w:hint="default" w:ascii="Times New Roman" w:hAnsi="Times New Roman" w:eastAsia="宋体" w:cs="Times New Roman"/>
                <w:color w:val="auto"/>
                <w:kern w:val="2"/>
                <w:sz w:val="21"/>
                <w:lang w:val="en-US" w:eastAsia="zh-CN" w:bidi="ar-SA"/>
              </w:rPr>
            </w:pPr>
            <w:bookmarkStart w:id="5" w:name="OLE_LINK1"/>
            <w:r>
              <w:rPr>
                <w:rFonts w:hint="eastAsia"/>
                <w:color w:val="auto"/>
                <w:lang w:val="en-US" w:eastAsia="zh-CN"/>
              </w:rPr>
              <w:t>于</w:t>
            </w:r>
            <w:r>
              <w:rPr>
                <w:color w:val="auto"/>
              </w:rPr>
              <w:t>20</w:t>
            </w:r>
            <w:r>
              <w:rPr>
                <w:rFonts w:hint="eastAsia"/>
                <w:color w:val="auto"/>
                <w:lang w:val="en-US" w:eastAsia="zh-CN"/>
              </w:rPr>
              <w:t>21</w:t>
            </w:r>
            <w:r>
              <w:rPr>
                <w:rFonts w:hint="eastAsia"/>
                <w:color w:val="auto"/>
              </w:rPr>
              <w:t>年</w:t>
            </w:r>
            <w:r>
              <w:rPr>
                <w:rFonts w:hint="eastAsia"/>
                <w:color w:val="auto"/>
                <w:lang w:val="en-US" w:eastAsia="zh-CN"/>
              </w:rPr>
              <w:t>7月13日</w:t>
            </w:r>
            <w:r>
              <w:rPr>
                <w:rFonts w:hint="eastAsia"/>
                <w:color w:val="auto"/>
              </w:rPr>
              <w:t>质量目标考核</w:t>
            </w:r>
            <w:r>
              <w:rPr>
                <w:rFonts w:hint="eastAsia"/>
                <w:color w:val="auto"/>
                <w:lang w:eastAsia="zh-CN"/>
              </w:rPr>
              <w:t>，</w:t>
            </w:r>
            <w:r>
              <w:rPr>
                <w:rFonts w:hint="eastAsia"/>
                <w:color w:val="auto"/>
                <w:lang w:val="en-US" w:eastAsia="zh-CN"/>
              </w:rPr>
              <w:t>其</w:t>
            </w:r>
            <w:r>
              <w:rPr>
                <w:rFonts w:hint="eastAsia"/>
                <w:color w:val="auto"/>
              </w:rPr>
              <w:t>完成情况：均完成。</w:t>
            </w:r>
            <w:bookmarkEnd w:id="5"/>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kern w:val="2"/>
                <w:sz w:val="21"/>
                <w:szCs w:val="21"/>
                <w:lang w:val="en-US" w:eastAsia="zh-CN" w:bidi="ar-SA"/>
              </w:rPr>
            </w:pPr>
            <w:r>
              <w:rPr>
                <w:rFonts w:hint="eastAsia"/>
              </w:rPr>
              <w:t>企业知识管理方法、措施及效果</w:t>
            </w:r>
          </w:p>
        </w:tc>
        <w:tc>
          <w:tcPr>
            <w:tcW w:w="960" w:type="dxa"/>
            <w:vAlign w:val="top"/>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kern w:val="2"/>
                <w:sz w:val="21"/>
                <w:szCs w:val="21"/>
                <w:lang w:val="en-US" w:eastAsia="zh-CN" w:bidi="ar-SA"/>
              </w:rPr>
            </w:pPr>
            <w:r>
              <w:t>7.1.6</w:t>
            </w:r>
          </w:p>
        </w:tc>
        <w:tc>
          <w:tcPr>
            <w:tcW w:w="10004" w:type="dxa"/>
            <w:vAlign w:val="top"/>
          </w:tcPr>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pPr>
            <w:r>
              <w:rPr>
                <w:rFonts w:hint="eastAsia"/>
              </w:rPr>
              <w:t>行政部负责公司知识管理的协调工作、无形资产的管理、信息系统的建设与管理以及公司所有制度文件和资料的管理和控制工作并对内、外部知识进行确定、维护、发放与管理。</w:t>
            </w:r>
          </w:p>
          <w:p>
            <w:pPr>
              <w:keepNext w:val="0"/>
              <w:keepLines w:val="0"/>
              <w:pageBreakBefore w:val="0"/>
              <w:widowControl w:val="0"/>
              <w:kinsoku/>
              <w:wordWrap/>
              <w:overflowPunct/>
              <w:topLinePunct w:val="0"/>
              <w:autoSpaceDE/>
              <w:autoSpaceDN/>
              <w:bidi w:val="0"/>
              <w:adjustRightInd/>
              <w:snapToGrid/>
              <w:spacing w:after="0" w:line="240" w:lineRule="auto"/>
              <w:textAlignment w:val="auto"/>
            </w:pPr>
            <w:r>
              <w:rPr>
                <w:rFonts w:hint="eastAsia"/>
              </w:rPr>
              <w:t>已识别的公司内部知识包括：企业管理知识，专业技术知识，市场营销知识，成功经验总结，失败教训案例，培训心得体会。主要有：人员的工作经历、经验、操作技能、作业文件、软件程序等。</w:t>
            </w:r>
          </w:p>
          <w:p>
            <w:pPr>
              <w:keepNext w:val="0"/>
              <w:keepLines w:val="0"/>
              <w:pageBreakBefore w:val="0"/>
              <w:widowControl w:val="0"/>
              <w:kinsoku/>
              <w:wordWrap/>
              <w:overflowPunct/>
              <w:topLinePunct w:val="0"/>
              <w:autoSpaceDE/>
              <w:autoSpaceDN/>
              <w:bidi w:val="0"/>
              <w:adjustRightInd/>
              <w:snapToGrid/>
              <w:spacing w:after="0" w:line="240" w:lineRule="auto"/>
              <w:textAlignment w:val="auto"/>
            </w:pPr>
            <w:r>
              <w:t xml:space="preserve">    </w:t>
            </w:r>
            <w:r>
              <w:rPr>
                <w:rFonts w:hint="eastAsia"/>
              </w:rPr>
              <w:t>外部知识包括：外来资料、市场信息，学术交流，专业会议，从顾客或外部供方出收集来的知识等。主要有：法律法规：《中华人民共和国产品质量法》、《中华人民共和国产品标准化法》、《中华人民共和国合同法》、《消费者权益保护法》等及法律法规及客户要求等。</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kern w:val="2"/>
                <w:sz w:val="21"/>
                <w:szCs w:val="21"/>
                <w:lang w:val="en-US" w:eastAsia="zh-CN" w:bidi="ar-SA"/>
              </w:rPr>
            </w:pPr>
            <w:r>
              <w:t xml:space="preserve">   </w:t>
            </w:r>
            <w:r>
              <w:rPr>
                <w:rFonts w:hint="eastAsia"/>
              </w:rPr>
              <w:t>已制定培训计划组织学习相关知识，并按要求不断更新。</w:t>
            </w:r>
          </w:p>
        </w:tc>
        <w:tc>
          <w:tcPr>
            <w:tcW w:w="1585" w:type="dxa"/>
          </w:tcPr>
          <w:p>
            <w:pP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after="0" w:line="240" w:lineRule="auto"/>
              <w:textAlignment w:val="auto"/>
            </w:pPr>
            <w:r>
              <w:rPr>
                <w:rFonts w:hint="eastAsia"/>
              </w:rPr>
              <w:t>人员</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imes New Roman" w:hAnsi="Times New Roman" w:eastAsia="宋体" w:cs="Times New Roman"/>
                <w:kern w:val="2"/>
                <w:sz w:val="21"/>
                <w:lang w:val="en-US" w:eastAsia="zh-CN" w:bidi="ar-SA"/>
              </w:rPr>
            </w:pPr>
            <w:r>
              <w:rPr>
                <w:rFonts w:hint="eastAsia"/>
              </w:rPr>
              <w:t>能力</w:t>
            </w:r>
          </w:p>
        </w:tc>
        <w:tc>
          <w:tcPr>
            <w:tcW w:w="960" w:type="dxa"/>
            <w:vAlign w:val="top"/>
          </w:tcPr>
          <w:p>
            <w:pPr>
              <w:keepNext w:val="0"/>
              <w:keepLines w:val="0"/>
              <w:pageBreakBefore w:val="0"/>
              <w:widowControl w:val="0"/>
              <w:kinsoku/>
              <w:wordWrap/>
              <w:overflowPunct/>
              <w:topLinePunct w:val="0"/>
              <w:autoSpaceDE/>
              <w:autoSpaceDN/>
              <w:bidi w:val="0"/>
              <w:adjustRightInd/>
              <w:snapToGrid/>
              <w:spacing w:after="0" w:line="240" w:lineRule="auto"/>
              <w:textAlignment w:val="auto"/>
            </w:pPr>
            <w:r>
              <w:t>7.1.2</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ascii="Times New Roman" w:hAnsi="Times New Roman" w:eastAsia="宋体" w:cs="Times New Roman"/>
                <w:kern w:val="2"/>
                <w:sz w:val="21"/>
                <w:lang w:val="en-US" w:eastAsia="zh-CN" w:bidi="ar-SA"/>
              </w:rPr>
            </w:pPr>
            <w:r>
              <w:t>7.2</w:t>
            </w:r>
          </w:p>
        </w:tc>
        <w:tc>
          <w:tcPr>
            <w:tcW w:w="10004" w:type="dxa"/>
            <w:vAlign w:val="top"/>
          </w:tcPr>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eastAsia"/>
                <w:color w:val="auto"/>
              </w:rPr>
            </w:pPr>
            <w:r>
              <w:rPr>
                <w:rFonts w:hint="eastAsia"/>
                <w:color w:val="auto"/>
              </w:rPr>
              <w:t>已识别与</w:t>
            </w:r>
            <w:r>
              <w:rPr>
                <w:color w:val="auto"/>
              </w:rPr>
              <w:t>QMS</w:t>
            </w:r>
            <w:r>
              <w:rPr>
                <w:rFonts w:hint="eastAsia"/>
                <w:color w:val="auto"/>
              </w:rPr>
              <w:t>相关人员：各部门负责人、生产人员、质检人员、销售、内审员，提供了岗位职责与任职要求。新进员工已制定岗前培训计划。</w:t>
            </w:r>
          </w:p>
          <w:p>
            <w:pPr>
              <w:pStyle w:val="2"/>
              <w:keepNext w:val="0"/>
              <w:keepLines w:val="0"/>
              <w:pageBreakBefore w:val="0"/>
              <w:widowControl w:val="0"/>
              <w:kinsoku/>
              <w:wordWrap/>
              <w:overflowPunct/>
              <w:topLinePunct w:val="0"/>
              <w:autoSpaceDE/>
              <w:autoSpaceDN/>
              <w:bidi w:val="0"/>
              <w:adjustRightInd/>
              <w:snapToGrid/>
              <w:spacing w:before="0" w:line="240" w:lineRule="auto"/>
              <w:ind w:firstLine="460" w:firstLineChars="200"/>
              <w:textAlignment w:val="auto"/>
              <w:rPr>
                <w:color w:val="auto"/>
              </w:rPr>
            </w:pPr>
            <w:r>
              <w:rPr>
                <w:rFonts w:hint="eastAsia" w:ascii="宋体" w:hAnsi="宋体" w:eastAsia="宋体" w:cs="宋体"/>
                <w:color w:val="auto"/>
                <w:szCs w:val="21"/>
              </w:rPr>
              <w:t>企业目前在职员工</w:t>
            </w:r>
            <w:r>
              <w:rPr>
                <w:rFonts w:hint="eastAsia" w:ascii="宋体" w:hAnsi="宋体" w:eastAsia="宋体" w:cs="宋体"/>
                <w:color w:val="auto"/>
                <w:szCs w:val="21"/>
                <w:lang w:val="en-US" w:eastAsia="zh-CN"/>
              </w:rPr>
              <w:t>2</w:t>
            </w:r>
            <w:r>
              <w:rPr>
                <w:rFonts w:hint="eastAsia" w:ascii="宋体" w:hAnsi="宋体" w:eastAsia="宋体" w:cs="宋体"/>
                <w:color w:val="auto"/>
                <w:szCs w:val="21"/>
              </w:rPr>
              <w:t>5人，包括管理人员4人、业务人员、生产人员等，职工队伍相对稳定，均实践经验丰富。</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color w:val="auto"/>
              </w:rPr>
            </w:pPr>
            <w:r>
              <w:rPr>
                <w:rFonts w:hint="eastAsia"/>
                <w:color w:val="auto"/>
              </w:rPr>
              <w:t>人员能力评价在员工招聘时进行，不符合不予录用。主要评价年龄、学历、工作经历等内容。询问各部门负责人能力符合情况，均符合。</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提供</w:t>
            </w:r>
            <w:r>
              <w:rPr>
                <w:rFonts w:hint="eastAsia" w:ascii="宋体" w:hAnsi="宋体" w:eastAsia="宋体" w:cs="宋体"/>
                <w:color w:val="auto"/>
                <w:sz w:val="21"/>
                <w:szCs w:val="21"/>
                <w:lang w:eastAsia="zh-CN"/>
              </w:rPr>
              <w:t>：</w:t>
            </w:r>
            <w:r>
              <w:rPr>
                <w:rFonts w:hint="eastAsia"/>
                <w:b w:val="0"/>
                <w:bCs w:val="0"/>
                <w:color w:val="auto"/>
              </w:rPr>
              <w:t>董耀军</w:t>
            </w:r>
            <w:r>
              <w:rPr>
                <w:rFonts w:hint="eastAsia" w:ascii="宋体" w:hAnsi="宋体" w:eastAsia="宋体" w:cs="宋体"/>
                <w:color w:val="auto"/>
                <w:sz w:val="21"/>
                <w:szCs w:val="21"/>
                <w:lang w:val="en-US" w:eastAsia="zh-CN"/>
              </w:rPr>
              <w:t>（等焊工）</w:t>
            </w:r>
            <w:r>
              <w:rPr>
                <w:rFonts w:hint="eastAsia" w:ascii="宋体" w:hAnsi="宋体" w:eastAsia="宋体" w:cs="宋体"/>
                <w:color w:val="auto"/>
                <w:sz w:val="21"/>
                <w:szCs w:val="21"/>
              </w:rPr>
              <w:t>特种作业</w:t>
            </w:r>
            <w:r>
              <w:rPr>
                <w:rFonts w:hint="eastAsia" w:ascii="宋体" w:hAnsi="宋体" w:eastAsia="宋体" w:cs="宋体"/>
                <w:color w:val="auto"/>
                <w:sz w:val="21"/>
                <w:szCs w:val="21"/>
                <w:lang w:val="en-US" w:eastAsia="zh-CN"/>
              </w:rPr>
              <w:t>人员</w:t>
            </w:r>
            <w:r>
              <w:rPr>
                <w:rFonts w:hint="eastAsia" w:ascii="宋体" w:hAnsi="宋体" w:eastAsia="宋体" w:cs="宋体"/>
                <w:color w:val="auto"/>
                <w:sz w:val="21"/>
                <w:szCs w:val="21"/>
              </w:rPr>
              <w:t>证，编号</w:t>
            </w:r>
            <w:r>
              <w:rPr>
                <w:rFonts w:hint="eastAsia" w:ascii="宋体" w:hAnsi="宋体" w:eastAsia="宋体" w:cs="宋体"/>
                <w:color w:val="auto"/>
                <w:sz w:val="21"/>
                <w:szCs w:val="21"/>
                <w:lang w:val="en-US" w:eastAsia="zh-CN"/>
              </w:rPr>
              <w:t>T360422196701224015</w:t>
            </w:r>
            <w:r>
              <w:rPr>
                <w:rFonts w:hint="eastAsia" w:ascii="宋体" w:hAnsi="宋体" w:eastAsia="宋体" w:cs="宋体"/>
                <w:color w:val="auto"/>
                <w:sz w:val="21"/>
                <w:szCs w:val="21"/>
              </w:rPr>
              <w:t>，有效期至202</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23</w:t>
            </w:r>
            <w:r>
              <w:rPr>
                <w:rFonts w:hint="eastAsia" w:ascii="宋体" w:hAnsi="宋体" w:eastAsia="宋体" w:cs="宋体"/>
                <w:color w:val="auto"/>
                <w:sz w:val="21"/>
                <w:szCs w:val="21"/>
              </w:rPr>
              <w:t>日；</w:t>
            </w:r>
          </w:p>
          <w:p>
            <w:pPr>
              <w:keepNext w:val="0"/>
              <w:keepLines w:val="0"/>
              <w:pageBreakBefore w:val="0"/>
              <w:widowControl w:val="0"/>
              <w:kinsoku/>
              <w:wordWrap/>
              <w:overflowPunct/>
              <w:topLinePunct w:val="0"/>
              <w:autoSpaceDE/>
              <w:autoSpaceDN/>
              <w:bidi w:val="0"/>
              <w:adjustRightInd/>
              <w:snapToGrid/>
              <w:spacing w:after="0" w:line="240" w:lineRule="auto"/>
              <w:ind w:firstLine="630" w:firstLineChars="3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罗东（起重司机）</w:t>
            </w:r>
            <w:r>
              <w:rPr>
                <w:rFonts w:hint="eastAsia" w:ascii="宋体" w:hAnsi="宋体" w:eastAsia="宋体" w:cs="宋体"/>
                <w:color w:val="auto"/>
                <w:sz w:val="21"/>
                <w:szCs w:val="21"/>
              </w:rPr>
              <w:t>特种</w:t>
            </w:r>
            <w:r>
              <w:rPr>
                <w:rFonts w:hint="eastAsia" w:ascii="宋体" w:hAnsi="宋体" w:eastAsia="宋体" w:cs="宋体"/>
                <w:color w:val="auto"/>
                <w:sz w:val="21"/>
                <w:szCs w:val="21"/>
                <w:lang w:val="en-US" w:eastAsia="zh-CN"/>
              </w:rPr>
              <w:t>设备</w:t>
            </w:r>
            <w:r>
              <w:rPr>
                <w:rFonts w:hint="eastAsia" w:ascii="宋体" w:hAnsi="宋体" w:eastAsia="宋体" w:cs="宋体"/>
                <w:color w:val="auto"/>
                <w:sz w:val="21"/>
                <w:szCs w:val="21"/>
              </w:rPr>
              <w:t>作业</w:t>
            </w:r>
            <w:r>
              <w:rPr>
                <w:rFonts w:hint="eastAsia" w:ascii="宋体" w:hAnsi="宋体" w:eastAsia="宋体" w:cs="宋体"/>
                <w:color w:val="auto"/>
                <w:sz w:val="21"/>
                <w:szCs w:val="21"/>
                <w:lang w:val="en-US" w:eastAsia="zh-CN"/>
              </w:rPr>
              <w:t>人员</w:t>
            </w:r>
            <w:r>
              <w:rPr>
                <w:rFonts w:hint="eastAsia" w:ascii="宋体" w:hAnsi="宋体" w:eastAsia="宋体" w:cs="宋体"/>
                <w:color w:val="auto"/>
                <w:sz w:val="21"/>
                <w:szCs w:val="21"/>
              </w:rPr>
              <w:t>证，编号</w:t>
            </w:r>
            <w:r>
              <w:rPr>
                <w:rFonts w:hint="eastAsia" w:ascii="宋体" w:hAnsi="宋体" w:eastAsia="宋体" w:cs="宋体"/>
                <w:color w:val="auto"/>
                <w:sz w:val="21"/>
                <w:szCs w:val="21"/>
                <w:lang w:val="en-US" w:eastAsia="zh-CN"/>
              </w:rPr>
              <w:t>36048119751212401X</w:t>
            </w:r>
            <w:r>
              <w:rPr>
                <w:rFonts w:hint="eastAsia" w:ascii="宋体" w:hAnsi="宋体" w:eastAsia="宋体" w:cs="宋体"/>
                <w:color w:val="auto"/>
                <w:sz w:val="21"/>
                <w:szCs w:val="21"/>
              </w:rPr>
              <w:t>，有效期至202</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月</w:t>
            </w:r>
            <w:r>
              <w:rPr>
                <w:rFonts w:hint="eastAsia" w:ascii="宋体" w:hAnsi="宋体" w:eastAsia="宋体" w:cs="宋体"/>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after="0" w:line="240" w:lineRule="auto"/>
              <w:ind w:firstLine="630" w:firstLineChars="3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曹裕军（叉车司机）</w:t>
            </w:r>
            <w:r>
              <w:rPr>
                <w:rFonts w:hint="eastAsia" w:ascii="宋体" w:hAnsi="宋体" w:eastAsia="宋体" w:cs="宋体"/>
                <w:color w:val="auto"/>
                <w:sz w:val="21"/>
                <w:szCs w:val="21"/>
              </w:rPr>
              <w:t>特种</w:t>
            </w:r>
            <w:r>
              <w:rPr>
                <w:rFonts w:hint="eastAsia" w:ascii="宋体" w:hAnsi="宋体" w:eastAsia="宋体" w:cs="宋体"/>
                <w:color w:val="auto"/>
                <w:sz w:val="21"/>
                <w:szCs w:val="21"/>
                <w:lang w:val="en-US" w:eastAsia="zh-CN"/>
              </w:rPr>
              <w:t>设备</w:t>
            </w:r>
            <w:r>
              <w:rPr>
                <w:rFonts w:hint="eastAsia" w:ascii="宋体" w:hAnsi="宋体" w:eastAsia="宋体" w:cs="宋体"/>
                <w:color w:val="auto"/>
                <w:sz w:val="21"/>
                <w:szCs w:val="21"/>
              </w:rPr>
              <w:t>作业</w:t>
            </w:r>
            <w:r>
              <w:rPr>
                <w:rFonts w:hint="eastAsia" w:ascii="宋体" w:hAnsi="宋体" w:eastAsia="宋体" w:cs="宋体"/>
                <w:color w:val="auto"/>
                <w:sz w:val="21"/>
                <w:szCs w:val="21"/>
                <w:lang w:val="en-US" w:eastAsia="zh-CN"/>
              </w:rPr>
              <w:t>人员</w:t>
            </w:r>
            <w:r>
              <w:rPr>
                <w:rFonts w:hint="eastAsia" w:ascii="宋体" w:hAnsi="宋体" w:eastAsia="宋体" w:cs="宋体"/>
                <w:color w:val="auto"/>
                <w:sz w:val="21"/>
                <w:szCs w:val="21"/>
              </w:rPr>
              <w:t>证，编号</w:t>
            </w:r>
            <w:r>
              <w:rPr>
                <w:rFonts w:hint="eastAsia" w:ascii="宋体" w:hAnsi="宋体" w:eastAsia="宋体" w:cs="宋体"/>
                <w:color w:val="auto"/>
                <w:sz w:val="21"/>
                <w:szCs w:val="21"/>
                <w:lang w:val="en-US" w:eastAsia="zh-CN"/>
              </w:rPr>
              <w:t>36048119721106405X</w:t>
            </w:r>
            <w:r>
              <w:rPr>
                <w:rFonts w:hint="eastAsia" w:ascii="宋体" w:hAnsi="宋体" w:eastAsia="宋体" w:cs="宋体"/>
                <w:color w:val="auto"/>
                <w:sz w:val="21"/>
                <w:szCs w:val="21"/>
              </w:rPr>
              <w:t>，有效期至202</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月</w:t>
            </w:r>
            <w:r>
              <w:rPr>
                <w:rFonts w:hint="eastAsia" w:ascii="宋体" w:hAnsi="宋体" w:eastAsia="宋体" w:cs="宋体"/>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after="0" w:line="240" w:lineRule="auto"/>
              <w:ind w:firstLine="630" w:firstLineChars="3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黄伟（电工）特种作业人员证，编号T360422196712304037，有效其至2023年7月6日</w:t>
            </w:r>
            <w:r>
              <w:rPr>
                <w:rFonts w:hint="eastAsia" w:ascii="宋体" w:hAnsi="宋体" w:eastAsia="宋体" w:cs="宋体"/>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color w:val="auto"/>
              </w:rPr>
            </w:pPr>
            <w:r>
              <w:rPr>
                <w:rFonts w:hint="eastAsia"/>
                <w:color w:val="auto"/>
              </w:rPr>
              <w:t>另抽其他人员能力符合情况，生产一线员工均为有工作经验的员工，上岗前还需经过岗前培训，合格后方可上岗。部门负责人基本为工作多年，熟悉流程及岗位要求的人员，人员能力符合要求。</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color w:val="auto"/>
              </w:rPr>
            </w:pPr>
            <w:r>
              <w:rPr>
                <w:rFonts w:hint="eastAsia"/>
                <w:color w:val="auto"/>
              </w:rPr>
              <w:t>查：《</w:t>
            </w:r>
            <w:r>
              <w:rPr>
                <w:color w:val="auto"/>
              </w:rPr>
              <w:t>20</w:t>
            </w:r>
            <w:r>
              <w:rPr>
                <w:rFonts w:hint="eastAsia"/>
                <w:color w:val="auto"/>
                <w:lang w:val="en-US" w:eastAsia="zh-CN"/>
              </w:rPr>
              <w:t>21</w:t>
            </w:r>
            <w:r>
              <w:rPr>
                <w:rFonts w:hint="eastAsia"/>
                <w:color w:val="auto"/>
              </w:rPr>
              <w:t>年培训计划》，内容涵盖：</w:t>
            </w:r>
            <w:r>
              <w:rPr>
                <w:rFonts w:hint="eastAsia"/>
                <w:color w:val="auto"/>
                <w:lang w:val="en-US" w:eastAsia="zh-CN"/>
              </w:rPr>
              <w:t>质量手册、程序文件、内审员培训、</w:t>
            </w:r>
            <w:r>
              <w:rPr>
                <w:rFonts w:hint="eastAsia" w:ascii="宋体" w:hAnsi="宋体"/>
                <w:color w:val="auto"/>
                <w:szCs w:val="21"/>
              </w:rPr>
              <w:t>ISO9001：20</w:t>
            </w:r>
            <w:r>
              <w:rPr>
                <w:rFonts w:hint="eastAsia" w:ascii="宋体" w:hAnsi="宋体"/>
                <w:color w:val="auto"/>
                <w:szCs w:val="21"/>
                <w:lang w:val="en-US" w:eastAsia="zh-CN"/>
              </w:rPr>
              <w:t>15</w:t>
            </w:r>
            <w:r>
              <w:rPr>
                <w:rFonts w:hint="eastAsia" w:ascii="宋体" w:hAnsi="宋体"/>
                <w:color w:val="auto"/>
                <w:szCs w:val="21"/>
              </w:rPr>
              <w:t>标准知识、概念培训</w:t>
            </w:r>
            <w:r>
              <w:rPr>
                <w:rFonts w:hint="eastAsia"/>
                <w:color w:val="auto"/>
              </w:rPr>
              <w:t>等</w:t>
            </w:r>
            <w:r>
              <w:rPr>
                <w:rFonts w:hint="eastAsia"/>
                <w:color w:val="auto"/>
                <w:lang w:val="en-US" w:eastAsia="zh-CN"/>
              </w:rPr>
              <w:t>10项，目前</w:t>
            </w:r>
            <w:r>
              <w:rPr>
                <w:rFonts w:hint="eastAsia"/>
                <w:color w:val="auto"/>
              </w:rPr>
              <w:t>。编制：</w:t>
            </w:r>
            <w:r>
              <w:rPr>
                <w:rFonts w:hint="eastAsia"/>
                <w:color w:val="auto"/>
                <w:lang w:val="en-US" w:eastAsia="zh-CN"/>
              </w:rPr>
              <w:t>行政部</w:t>
            </w:r>
            <w:r>
              <w:rPr>
                <w:color w:val="auto"/>
              </w:rPr>
              <w:t xml:space="preserve">  </w:t>
            </w:r>
            <w:r>
              <w:rPr>
                <w:rFonts w:hint="eastAsia"/>
                <w:color w:val="auto"/>
              </w:rPr>
              <w:t xml:space="preserve"> 审核: 朱红梅   批准:许文冠   </w:t>
            </w:r>
            <w:r>
              <w:rPr>
                <w:rFonts w:hint="eastAsia" w:ascii="宋体" w:hAnsi="宋体" w:eastAsia="宋体" w:cs="宋体"/>
                <w:color w:val="auto"/>
              </w:rPr>
              <w:t>日期：20</w:t>
            </w:r>
            <w:r>
              <w:rPr>
                <w:rFonts w:hint="eastAsia" w:ascii="宋体" w:hAnsi="宋体" w:cs="宋体"/>
                <w:color w:val="auto"/>
                <w:lang w:val="en-US" w:eastAsia="zh-CN"/>
              </w:rPr>
              <w:t>21</w:t>
            </w:r>
            <w:r>
              <w:rPr>
                <w:rFonts w:hint="eastAsia" w:ascii="宋体" w:hAnsi="宋体" w:eastAsia="宋体" w:cs="宋体"/>
                <w:color w:val="auto"/>
              </w:rPr>
              <w:t>年</w:t>
            </w:r>
            <w:r>
              <w:rPr>
                <w:rFonts w:hint="eastAsia" w:ascii="宋体" w:hAnsi="宋体" w:cs="宋体"/>
                <w:color w:val="auto"/>
                <w:lang w:val="en-US" w:eastAsia="zh-CN"/>
              </w:rPr>
              <w:t>3</w:t>
            </w:r>
            <w:r>
              <w:rPr>
                <w:rFonts w:hint="eastAsia" w:ascii="宋体" w:hAnsi="宋体" w:eastAsia="宋体" w:cs="宋体"/>
                <w:color w:val="auto"/>
              </w:rPr>
              <w:t>月</w:t>
            </w:r>
            <w:r>
              <w:rPr>
                <w:rFonts w:hint="eastAsia" w:ascii="宋体" w:hAnsi="宋体" w:cs="宋体"/>
                <w:color w:val="auto"/>
                <w:lang w:val="en-US" w:eastAsia="zh-CN"/>
              </w:rPr>
              <w:t>5</w:t>
            </w:r>
            <w:r>
              <w:rPr>
                <w:rFonts w:hint="eastAsia" w:ascii="宋体" w:hAnsi="宋体" w:eastAsia="宋体" w:cs="宋体"/>
                <w:color w:val="auto"/>
              </w:rPr>
              <w:t>日</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提供“2021年度培训计划”共10项，目前已实施完成</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项。</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查内部培训记录，提供《培训记录表》</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color w:val="auto"/>
              </w:rPr>
            </w:pPr>
            <w:r>
              <w:rPr>
                <w:color w:val="auto"/>
              </w:rPr>
              <w:t>1</w:t>
            </w:r>
            <w:r>
              <w:rPr>
                <w:rFonts w:hint="eastAsia"/>
                <w:color w:val="auto"/>
              </w:rPr>
              <w:t>、抽《培训记录表》</w:t>
            </w:r>
            <w:r>
              <w:rPr>
                <w:color w:val="auto"/>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color w:val="auto"/>
              </w:rPr>
            </w:pPr>
            <w:r>
              <w:rPr>
                <w:rFonts w:hint="eastAsia"/>
                <w:color w:val="auto"/>
              </w:rPr>
              <w:t>培训题目：</w:t>
            </w:r>
            <w:r>
              <w:rPr>
                <w:rFonts w:hint="eastAsia" w:ascii="宋体" w:hAnsi="宋体"/>
                <w:color w:val="auto"/>
                <w:szCs w:val="21"/>
              </w:rPr>
              <w:t>质量手册、程序文件</w:t>
            </w:r>
            <w:r>
              <w:rPr>
                <w:rFonts w:hint="eastAsia"/>
                <w:color w:val="auto"/>
              </w:rPr>
              <w:t>培训</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color w:val="auto"/>
              </w:rPr>
            </w:pPr>
            <w:r>
              <w:rPr>
                <w:rFonts w:hint="eastAsia"/>
                <w:color w:val="auto"/>
              </w:rPr>
              <w:t>培训方式：面授</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color w:val="auto"/>
              </w:rPr>
            </w:pPr>
            <w:r>
              <w:rPr>
                <w:rFonts w:hint="eastAsia"/>
                <w:color w:val="auto"/>
              </w:rPr>
              <w:t>培训内容：</w:t>
            </w:r>
            <w:r>
              <w:rPr>
                <w:rFonts w:hint="eastAsia"/>
                <w:color w:val="auto"/>
                <w:lang w:val="en-US" w:eastAsia="zh-CN"/>
              </w:rPr>
              <w:t>公司现执行的质量手册、程序文件</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color w:val="auto"/>
              </w:rPr>
            </w:pPr>
            <w:r>
              <w:rPr>
                <w:rFonts w:hint="eastAsia"/>
                <w:color w:val="auto"/>
              </w:rPr>
              <w:t>培训日期：</w:t>
            </w:r>
            <w:r>
              <w:rPr>
                <w:color w:val="auto"/>
              </w:rPr>
              <w:t xml:space="preserve"> 20</w:t>
            </w:r>
            <w:r>
              <w:rPr>
                <w:rFonts w:hint="eastAsia"/>
                <w:color w:val="auto"/>
                <w:lang w:val="en-US" w:eastAsia="zh-CN"/>
              </w:rPr>
              <w:t>21</w:t>
            </w:r>
            <w:r>
              <w:rPr>
                <w:rFonts w:hint="eastAsia"/>
                <w:color w:val="auto"/>
              </w:rPr>
              <w:t>年</w:t>
            </w:r>
            <w:r>
              <w:rPr>
                <w:rFonts w:hint="eastAsia"/>
                <w:color w:val="auto"/>
                <w:lang w:val="en-US" w:eastAsia="zh-CN"/>
              </w:rPr>
              <w:t>5</w:t>
            </w:r>
            <w:r>
              <w:rPr>
                <w:rFonts w:hint="eastAsia"/>
                <w:color w:val="auto"/>
              </w:rPr>
              <w:t>月</w:t>
            </w:r>
            <w:r>
              <w:rPr>
                <w:rFonts w:hint="eastAsia"/>
                <w:color w:val="auto"/>
                <w:lang w:val="en-US" w:eastAsia="zh-CN"/>
              </w:rPr>
              <w:t>13</w:t>
            </w:r>
            <w:r>
              <w:rPr>
                <w:rFonts w:hint="eastAsia"/>
                <w:color w:val="auto"/>
              </w:rPr>
              <w:t>日</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eastAsia="宋体"/>
                <w:color w:val="auto"/>
                <w:sz w:val="21"/>
                <w:szCs w:val="21"/>
                <w:lang w:val="en-US" w:eastAsia="zh-CN"/>
              </w:rPr>
            </w:pPr>
            <w:r>
              <w:rPr>
                <w:rFonts w:hint="eastAsia"/>
                <w:color w:val="auto"/>
              </w:rPr>
              <w:t>参加培训人员：许文冠</w:t>
            </w:r>
            <w:r>
              <w:rPr>
                <w:rFonts w:hint="eastAsia" w:ascii="宋体" w:hAnsi="宋体" w:eastAsia="宋体" w:cs="宋体"/>
                <w:b w:val="0"/>
                <w:bCs w:val="0"/>
                <w:color w:val="auto"/>
                <w:sz w:val="21"/>
                <w:szCs w:val="21"/>
                <w:lang w:val="en-US" w:eastAsia="zh-CN"/>
              </w:rPr>
              <w:t xml:space="preserve">   </w:t>
            </w:r>
            <w:r>
              <w:rPr>
                <w:rFonts w:hint="eastAsia"/>
                <w:bCs/>
                <w:color w:val="auto"/>
              </w:rPr>
              <w:t>董松胜</w:t>
            </w:r>
            <w:r>
              <w:rPr>
                <w:rFonts w:hint="eastAsia" w:ascii="宋体" w:hAnsi="宋体" w:eastAsia="宋体" w:cs="宋体"/>
                <w:b w:val="0"/>
                <w:bCs w:val="0"/>
                <w:color w:val="auto"/>
                <w:sz w:val="21"/>
                <w:szCs w:val="21"/>
                <w:lang w:val="en-US" w:eastAsia="zh-CN"/>
              </w:rPr>
              <w:t xml:space="preserve">  </w:t>
            </w:r>
            <w:r>
              <w:rPr>
                <w:rFonts w:hint="eastAsia"/>
                <w:bCs/>
                <w:color w:val="auto"/>
              </w:rPr>
              <w:t>梁亚莉</w:t>
            </w:r>
            <w:r>
              <w:rPr>
                <w:rFonts w:hint="eastAsia"/>
                <w:bCs/>
                <w:color w:val="auto"/>
                <w:lang w:val="en-US" w:eastAsia="zh-CN"/>
              </w:rPr>
              <w:t xml:space="preserve">  </w:t>
            </w:r>
            <w:r>
              <w:rPr>
                <w:rFonts w:hint="eastAsia"/>
                <w:bCs/>
                <w:color w:val="auto"/>
              </w:rPr>
              <w:t>董锦林</w:t>
            </w:r>
            <w:r>
              <w:rPr>
                <w:rFonts w:hint="eastAsia"/>
                <w:bCs/>
                <w:color w:val="auto"/>
                <w:lang w:val="en-US" w:eastAsia="zh-CN"/>
              </w:rPr>
              <w:t xml:space="preserve">  </w:t>
            </w:r>
            <w:r>
              <w:rPr>
                <w:rFonts w:hint="eastAsia"/>
                <w:b w:val="0"/>
                <w:bCs w:val="0"/>
                <w:color w:val="auto"/>
              </w:rPr>
              <w:t>张友纯</w:t>
            </w:r>
            <w:r>
              <w:rPr>
                <w:rFonts w:hint="eastAsia"/>
                <w:b w:val="0"/>
                <w:bCs w:val="0"/>
                <w:color w:val="auto"/>
                <w:lang w:val="en-US" w:eastAsia="zh-CN"/>
              </w:rPr>
              <w:t xml:space="preserve">  </w:t>
            </w:r>
            <w:r>
              <w:rPr>
                <w:rFonts w:hint="eastAsia"/>
                <w:bCs/>
                <w:color w:val="auto"/>
              </w:rPr>
              <w:t>郭志坚</w:t>
            </w:r>
            <w:r>
              <w:rPr>
                <w:rFonts w:hint="eastAsia"/>
                <w:bCs/>
                <w:color w:val="auto"/>
                <w:lang w:val="en-US" w:eastAsia="zh-CN"/>
              </w:rPr>
              <w:t xml:space="preserve">  </w:t>
            </w:r>
            <w:r>
              <w:rPr>
                <w:rFonts w:hint="eastAsia"/>
                <w:bCs/>
                <w:color w:val="auto"/>
              </w:rPr>
              <w:t>王定日</w:t>
            </w:r>
            <w:r>
              <w:rPr>
                <w:rFonts w:hint="eastAsia"/>
                <w:bCs/>
                <w:color w:val="auto"/>
                <w:lang w:val="en-US" w:eastAsia="zh-CN"/>
              </w:rPr>
              <w:t xml:space="preserve">  </w:t>
            </w:r>
            <w:r>
              <w:rPr>
                <w:rFonts w:hint="eastAsia"/>
                <w:bCs/>
                <w:color w:val="auto"/>
              </w:rPr>
              <w:t>何仁文</w:t>
            </w:r>
            <w:r>
              <w:rPr>
                <w:rFonts w:hint="eastAsia"/>
                <w:bCs/>
                <w:color w:val="auto"/>
                <w:lang w:val="en-US" w:eastAsia="zh-CN"/>
              </w:rPr>
              <w:t>等</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color w:val="auto"/>
              </w:rPr>
            </w:pPr>
            <w:r>
              <w:rPr>
                <w:rFonts w:hint="eastAsia"/>
                <w:color w:val="auto"/>
              </w:rPr>
              <w:t>考核方式：提问</w:t>
            </w:r>
            <w:r>
              <w:rPr>
                <w:color w:val="auto"/>
              </w:rPr>
              <w:t xml:space="preserve">  </w:t>
            </w:r>
            <w:r>
              <w:rPr>
                <w:rFonts w:hint="eastAsia"/>
                <w:color w:val="auto"/>
              </w:rPr>
              <w:t>考核成绩：通过考核合格</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lang w:val="en-US"/>
              </w:rPr>
            </w:pPr>
            <w:r>
              <w:rPr>
                <w:rFonts w:hint="eastAsia"/>
                <w:color w:val="auto"/>
              </w:rPr>
              <w:t>综合评价：以上人员经培训后，以口头问答的方式对其进行了考核，基本能明白公司文件的相关要求，培训达到预期的目的。</w:t>
            </w:r>
            <w:r>
              <w:rPr>
                <w:rFonts w:hint="eastAsia"/>
                <w:color w:val="auto"/>
                <w:lang w:val="en-US" w:eastAsia="zh-CN"/>
              </w:rPr>
              <w:t>评价人：朱红梅  日期：2021.5.13</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color w:val="auto"/>
              </w:rPr>
            </w:pPr>
            <w:r>
              <w:rPr>
                <w:color w:val="auto"/>
              </w:rPr>
              <w:t>2</w:t>
            </w:r>
            <w:r>
              <w:rPr>
                <w:rFonts w:hint="eastAsia"/>
                <w:color w:val="auto"/>
              </w:rPr>
              <w:t>、抽《培训记录表》</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color w:val="auto"/>
              </w:rPr>
            </w:pPr>
            <w:r>
              <w:rPr>
                <w:rFonts w:hint="eastAsia"/>
                <w:color w:val="auto"/>
              </w:rPr>
              <w:t>培训题目：检验、检测操作技能培训</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color w:val="auto"/>
              </w:rPr>
            </w:pPr>
            <w:r>
              <w:rPr>
                <w:rFonts w:hint="eastAsia"/>
                <w:color w:val="auto"/>
              </w:rPr>
              <w:t>培训方式：面授</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color w:val="auto"/>
                <w:sz w:val="21"/>
                <w:szCs w:val="21"/>
              </w:rPr>
            </w:pPr>
            <w:r>
              <w:rPr>
                <w:rFonts w:hint="eastAsia"/>
                <w:color w:val="auto"/>
              </w:rPr>
              <w:t>培训内容：</w:t>
            </w:r>
            <w:r>
              <w:rPr>
                <w:rFonts w:hint="eastAsia" w:ascii="宋体" w:hAnsi="宋体" w:cs="宋体"/>
                <w:color w:val="auto"/>
                <w:sz w:val="21"/>
                <w:szCs w:val="21"/>
                <w:lang w:val="en-US" w:eastAsia="zh-CN"/>
              </w:rPr>
              <w:t>检验方法、检验标准等内容</w:t>
            </w:r>
            <w:r>
              <w:rPr>
                <w:rFonts w:hint="eastAsia" w:ascii="宋体" w:hAnsi="宋体" w:eastAsia="宋体" w:cs="宋体"/>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color w:val="auto"/>
              </w:rPr>
            </w:pPr>
            <w:r>
              <w:rPr>
                <w:rFonts w:hint="eastAsia"/>
                <w:color w:val="auto"/>
              </w:rPr>
              <w:t>培训日期：</w:t>
            </w:r>
            <w:r>
              <w:rPr>
                <w:color w:val="auto"/>
              </w:rPr>
              <w:t>20</w:t>
            </w:r>
            <w:r>
              <w:rPr>
                <w:rFonts w:hint="eastAsia"/>
                <w:color w:val="auto"/>
                <w:lang w:val="en-US" w:eastAsia="zh-CN"/>
              </w:rPr>
              <w:t>21</w:t>
            </w:r>
            <w:r>
              <w:rPr>
                <w:rFonts w:hint="eastAsia"/>
                <w:color w:val="auto"/>
              </w:rPr>
              <w:t>年</w:t>
            </w:r>
            <w:r>
              <w:rPr>
                <w:rFonts w:hint="eastAsia"/>
                <w:color w:val="auto"/>
                <w:lang w:val="en-US" w:eastAsia="zh-CN"/>
              </w:rPr>
              <w:t>9</w:t>
            </w:r>
            <w:r>
              <w:rPr>
                <w:rFonts w:hint="eastAsia"/>
                <w:color w:val="auto"/>
              </w:rPr>
              <w:t>月</w:t>
            </w:r>
            <w:r>
              <w:rPr>
                <w:rFonts w:hint="eastAsia"/>
                <w:color w:val="auto"/>
                <w:lang w:val="en-US" w:eastAsia="zh-CN"/>
              </w:rPr>
              <w:t>18</w:t>
            </w:r>
            <w:r>
              <w:rPr>
                <w:rFonts w:hint="eastAsia"/>
                <w:color w:val="auto"/>
              </w:rPr>
              <w:t>日</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eastAsia="宋体"/>
                <w:color w:val="auto"/>
                <w:lang w:val="en-US" w:eastAsia="zh-CN"/>
              </w:rPr>
            </w:pPr>
            <w:r>
              <w:rPr>
                <w:rFonts w:hint="eastAsia"/>
                <w:color w:val="auto"/>
              </w:rPr>
              <w:t>参加培训人员</w:t>
            </w:r>
            <w:r>
              <w:rPr>
                <w:rFonts w:hint="eastAsia"/>
                <w:b w:val="0"/>
                <w:bCs w:val="0"/>
                <w:color w:val="auto"/>
              </w:rPr>
              <w:t>：王定日</w:t>
            </w:r>
            <w:r>
              <w:rPr>
                <w:rFonts w:hint="eastAsia"/>
                <w:b w:val="0"/>
                <w:bCs w:val="0"/>
                <w:color w:val="auto"/>
                <w:lang w:eastAsia="zh-CN"/>
              </w:rPr>
              <w:t>、</w:t>
            </w:r>
            <w:r>
              <w:rPr>
                <w:rFonts w:hint="eastAsia"/>
                <w:b w:val="0"/>
                <w:bCs w:val="0"/>
                <w:color w:val="auto"/>
              </w:rPr>
              <w:t>郭在勤</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color w:val="auto"/>
              </w:rPr>
            </w:pPr>
            <w:r>
              <w:rPr>
                <w:rFonts w:hint="eastAsia"/>
                <w:color w:val="auto"/>
              </w:rPr>
              <w:t>考核方式：提问</w:t>
            </w:r>
            <w:r>
              <w:rPr>
                <w:color w:val="auto"/>
              </w:rPr>
              <w:t xml:space="preserve">  </w:t>
            </w:r>
            <w:r>
              <w:rPr>
                <w:rFonts w:hint="eastAsia"/>
                <w:color w:val="auto"/>
              </w:rPr>
              <w:t>考核成绩：通过考核合格</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eastAsia="宋体"/>
                <w:color w:val="auto"/>
                <w:lang w:val="en-US" w:eastAsia="zh-CN"/>
              </w:rPr>
            </w:pPr>
            <w:r>
              <w:rPr>
                <w:rFonts w:hint="eastAsia"/>
                <w:color w:val="auto"/>
              </w:rPr>
              <w:t>综合评价：以上人员经培训后，以口头问答的方式对其进行了考核，基本能明白公司文件的相关要求，培训达到预期的目的。</w:t>
            </w:r>
            <w:r>
              <w:rPr>
                <w:rFonts w:hint="eastAsia"/>
                <w:color w:val="auto"/>
                <w:lang w:val="en-US" w:eastAsia="zh-CN"/>
              </w:rPr>
              <w:t>评价人：朱红梅  日期：2021.9.18</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color w:val="auto"/>
              </w:rPr>
            </w:pPr>
            <w:r>
              <w:rPr>
                <w:color w:val="auto"/>
              </w:rPr>
              <w:t>3</w:t>
            </w:r>
            <w:r>
              <w:rPr>
                <w:rFonts w:hint="eastAsia"/>
                <w:color w:val="auto"/>
              </w:rPr>
              <w:t>、抽《培训记录表》</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eastAsia="宋体"/>
                <w:color w:val="auto"/>
                <w:lang w:val="en-US" w:eastAsia="zh-CN"/>
              </w:rPr>
            </w:pPr>
            <w:r>
              <w:rPr>
                <w:rFonts w:hint="eastAsia"/>
                <w:color w:val="auto"/>
              </w:rPr>
              <w:t>培训题目：</w:t>
            </w:r>
            <w:r>
              <w:rPr>
                <w:rFonts w:hint="eastAsia" w:ascii="宋体" w:hAnsi="宋体"/>
                <w:color w:val="auto"/>
                <w:szCs w:val="21"/>
              </w:rPr>
              <w:t>内审员</w:t>
            </w:r>
            <w:r>
              <w:rPr>
                <w:rFonts w:hint="eastAsia" w:ascii="宋体" w:hAnsi="宋体"/>
                <w:color w:val="auto"/>
                <w:szCs w:val="21"/>
                <w:lang w:val="en-US" w:eastAsia="zh-CN"/>
              </w:rPr>
              <w:t>培训</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color w:val="auto"/>
              </w:rPr>
            </w:pPr>
            <w:r>
              <w:rPr>
                <w:rFonts w:hint="eastAsia"/>
                <w:color w:val="auto"/>
              </w:rPr>
              <w:t>培训方式：面授</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textAlignment w:val="auto"/>
              <w:rPr>
                <w:color w:val="auto"/>
                <w:sz w:val="21"/>
                <w:szCs w:val="21"/>
              </w:rPr>
            </w:pPr>
            <w:r>
              <w:rPr>
                <w:rFonts w:hint="eastAsia"/>
                <w:color w:val="auto"/>
              </w:rPr>
              <w:t>培训内容：</w:t>
            </w:r>
            <w:r>
              <w:rPr>
                <w:rFonts w:hint="eastAsia" w:ascii="宋体" w:hAnsi="宋体"/>
                <w:color w:val="auto"/>
                <w:sz w:val="21"/>
                <w:szCs w:val="21"/>
              </w:rPr>
              <w:t>确定审核范围</w:t>
            </w:r>
            <w:r>
              <w:rPr>
                <w:rFonts w:hint="eastAsia" w:ascii="宋体" w:hAnsi="宋体"/>
                <w:color w:val="auto"/>
                <w:sz w:val="21"/>
                <w:szCs w:val="21"/>
                <w:lang w:eastAsia="zh-CN"/>
              </w:rPr>
              <w:t>、</w:t>
            </w:r>
            <w:r>
              <w:rPr>
                <w:rFonts w:hint="eastAsia" w:ascii="宋体" w:hAnsi="宋体"/>
                <w:color w:val="auto"/>
                <w:sz w:val="21"/>
                <w:szCs w:val="21"/>
              </w:rPr>
              <w:t>编制审核计划</w:t>
            </w:r>
            <w:r>
              <w:rPr>
                <w:rFonts w:hint="eastAsia" w:ascii="宋体" w:hAnsi="宋体"/>
                <w:color w:val="auto"/>
                <w:sz w:val="21"/>
                <w:szCs w:val="21"/>
                <w:lang w:eastAsia="zh-CN"/>
              </w:rPr>
              <w:t>、</w:t>
            </w:r>
            <w:r>
              <w:rPr>
                <w:rFonts w:hint="eastAsia" w:ascii="宋体" w:hAnsi="宋体"/>
                <w:color w:val="auto"/>
                <w:sz w:val="21"/>
                <w:szCs w:val="21"/>
              </w:rPr>
              <w:t>进行过程分析和编制检查表</w:t>
            </w:r>
            <w:r>
              <w:rPr>
                <w:rFonts w:hint="eastAsia" w:ascii="宋体" w:hAnsi="宋体"/>
                <w:color w:val="auto"/>
                <w:sz w:val="21"/>
                <w:szCs w:val="21"/>
                <w:lang w:eastAsia="zh-CN"/>
              </w:rPr>
              <w:t>、</w:t>
            </w:r>
            <w:r>
              <w:rPr>
                <w:rFonts w:hint="eastAsia" w:ascii="宋体" w:hAnsi="宋体"/>
                <w:color w:val="auto"/>
                <w:sz w:val="21"/>
                <w:szCs w:val="21"/>
              </w:rPr>
              <w:t>收集审核证据</w:t>
            </w:r>
            <w:r>
              <w:rPr>
                <w:rFonts w:hint="eastAsia" w:ascii="宋体" w:hAnsi="宋体"/>
                <w:color w:val="auto"/>
                <w:sz w:val="21"/>
                <w:szCs w:val="21"/>
                <w:lang w:eastAsia="zh-CN"/>
              </w:rPr>
              <w:t>、</w:t>
            </w:r>
            <w:r>
              <w:rPr>
                <w:rFonts w:hint="eastAsia" w:ascii="宋体" w:hAnsi="宋体"/>
                <w:color w:val="auto"/>
                <w:sz w:val="21"/>
                <w:szCs w:val="21"/>
              </w:rPr>
              <w:t>形成审核发现、判断不合格项</w:t>
            </w:r>
            <w:r>
              <w:rPr>
                <w:rFonts w:hint="eastAsia" w:ascii="宋体" w:hAnsi="宋体"/>
                <w:color w:val="auto"/>
                <w:sz w:val="21"/>
                <w:szCs w:val="21"/>
                <w:lang w:eastAsia="zh-CN"/>
              </w:rPr>
              <w:t>、</w:t>
            </w:r>
            <w:r>
              <w:rPr>
                <w:rFonts w:hint="eastAsia" w:ascii="宋体" w:hAnsi="宋体"/>
                <w:color w:val="auto"/>
                <w:sz w:val="21"/>
                <w:szCs w:val="21"/>
              </w:rPr>
              <w:t>编写不合格报告</w:t>
            </w:r>
            <w:r>
              <w:rPr>
                <w:rFonts w:hint="eastAsia" w:ascii="宋体" w:hAnsi="宋体"/>
                <w:color w:val="auto"/>
                <w:sz w:val="21"/>
                <w:szCs w:val="21"/>
                <w:lang w:eastAsia="zh-CN"/>
              </w:rPr>
              <w:t>、</w:t>
            </w:r>
            <w:r>
              <w:rPr>
                <w:rFonts w:hint="eastAsia" w:ascii="宋体" w:hAnsi="宋体"/>
                <w:color w:val="auto"/>
                <w:sz w:val="21"/>
                <w:szCs w:val="21"/>
              </w:rPr>
              <w:t>评价过程、体系的有效性</w:t>
            </w:r>
            <w:r>
              <w:rPr>
                <w:rFonts w:hint="eastAsia" w:ascii="宋体" w:hAnsi="宋体"/>
                <w:color w:val="auto"/>
                <w:sz w:val="21"/>
                <w:szCs w:val="21"/>
                <w:lang w:eastAsia="zh-CN"/>
              </w:rPr>
              <w:t>、</w:t>
            </w:r>
            <w:r>
              <w:rPr>
                <w:rFonts w:hint="eastAsia" w:ascii="宋体" w:hAnsi="宋体"/>
                <w:color w:val="auto"/>
                <w:sz w:val="21"/>
                <w:szCs w:val="21"/>
              </w:rPr>
              <w:t>编写审核报告</w:t>
            </w:r>
            <w:r>
              <w:rPr>
                <w:rFonts w:hint="eastAsia" w:ascii="宋体" w:hAnsi="宋体"/>
                <w:color w:val="auto"/>
                <w:sz w:val="21"/>
                <w:szCs w:val="21"/>
                <w:lang w:eastAsia="zh-CN"/>
              </w:rPr>
              <w:t>、</w:t>
            </w:r>
            <w:r>
              <w:rPr>
                <w:rFonts w:hint="eastAsia" w:ascii="宋体" w:hAnsi="宋体"/>
                <w:color w:val="auto"/>
                <w:sz w:val="21"/>
                <w:szCs w:val="21"/>
              </w:rPr>
              <w:t>验证纠正措施</w:t>
            </w:r>
            <w:r>
              <w:rPr>
                <w:rFonts w:hint="eastAsia" w:ascii="宋体" w:hAnsi="宋体"/>
                <w:color w:val="auto"/>
                <w:sz w:val="21"/>
                <w:szCs w:val="21"/>
                <w:lang w:eastAsia="zh-CN"/>
              </w:rPr>
              <w:t>、</w:t>
            </w:r>
            <w:r>
              <w:rPr>
                <w:rFonts w:hint="eastAsia" w:ascii="宋体" w:hAnsi="宋体"/>
                <w:color w:val="auto"/>
                <w:sz w:val="21"/>
                <w:szCs w:val="21"/>
              </w:rPr>
              <w:t>主持首末次会议</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eastAsia="宋体"/>
                <w:color w:val="auto"/>
                <w:sz w:val="24"/>
                <w:szCs w:val="24"/>
                <w:lang w:val="en-US" w:eastAsia="zh-CN"/>
              </w:rPr>
            </w:pPr>
            <w:r>
              <w:rPr>
                <w:rFonts w:hint="eastAsia" w:ascii="宋体" w:hAnsi="宋体"/>
                <w:color w:val="auto"/>
                <w:szCs w:val="21"/>
              </w:rPr>
              <w:t>管理体系</w:t>
            </w:r>
            <w:r>
              <w:rPr>
                <w:rFonts w:hint="eastAsia" w:ascii="宋体" w:hAnsi="宋体" w:cs="宋体"/>
                <w:color w:val="auto"/>
                <w:sz w:val="21"/>
                <w:szCs w:val="21"/>
                <w:lang w:val="en-US" w:eastAsia="zh-CN"/>
              </w:rPr>
              <w:t>等</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color w:val="auto"/>
              </w:rPr>
            </w:pPr>
            <w:r>
              <w:rPr>
                <w:rFonts w:hint="eastAsia"/>
                <w:color w:val="auto"/>
              </w:rPr>
              <w:t>培训日期：</w:t>
            </w:r>
            <w:r>
              <w:rPr>
                <w:color w:val="auto"/>
              </w:rPr>
              <w:t>20</w:t>
            </w:r>
            <w:r>
              <w:rPr>
                <w:rFonts w:hint="eastAsia"/>
                <w:color w:val="auto"/>
                <w:lang w:val="en-US" w:eastAsia="zh-CN"/>
              </w:rPr>
              <w:t>21</w:t>
            </w:r>
            <w:r>
              <w:rPr>
                <w:rFonts w:hint="eastAsia"/>
                <w:color w:val="auto"/>
              </w:rPr>
              <w:t>年</w:t>
            </w:r>
            <w:r>
              <w:rPr>
                <w:rFonts w:hint="eastAsia"/>
                <w:color w:val="auto"/>
                <w:lang w:val="en-US" w:eastAsia="zh-CN"/>
              </w:rPr>
              <w:t>8</w:t>
            </w:r>
            <w:r>
              <w:rPr>
                <w:rFonts w:hint="eastAsia"/>
                <w:color w:val="auto"/>
              </w:rPr>
              <w:t>月</w:t>
            </w:r>
            <w:r>
              <w:rPr>
                <w:rFonts w:hint="eastAsia"/>
                <w:color w:val="auto"/>
                <w:lang w:val="en-US" w:eastAsia="zh-CN"/>
              </w:rPr>
              <w:t>12</w:t>
            </w:r>
            <w:r>
              <w:rPr>
                <w:rFonts w:hint="eastAsia"/>
                <w:color w:val="auto"/>
              </w:rPr>
              <w:t>日</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default" w:eastAsia="宋体"/>
                <w:color w:val="auto"/>
                <w:lang w:val="en-US" w:eastAsia="zh-CN"/>
              </w:rPr>
            </w:pPr>
            <w:r>
              <w:rPr>
                <w:rFonts w:hint="eastAsia"/>
                <w:color w:val="auto"/>
              </w:rPr>
              <w:t>参加培训人员：</w:t>
            </w:r>
            <w:r>
              <w:rPr>
                <w:rFonts w:hint="eastAsia" w:ascii="宋体" w:hAnsi="宋体"/>
                <w:color w:val="auto"/>
                <w:szCs w:val="21"/>
                <w:lang w:val="en-US" w:eastAsia="zh-CN"/>
              </w:rPr>
              <w:t>梁亚莉等</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color w:val="auto"/>
              </w:rPr>
            </w:pPr>
            <w:r>
              <w:rPr>
                <w:rFonts w:hint="eastAsia"/>
                <w:color w:val="auto"/>
              </w:rPr>
              <w:t>考核方式：提问</w:t>
            </w:r>
            <w:r>
              <w:rPr>
                <w:color w:val="auto"/>
              </w:rPr>
              <w:t xml:space="preserve">  </w:t>
            </w:r>
            <w:r>
              <w:rPr>
                <w:rFonts w:hint="eastAsia"/>
                <w:color w:val="auto"/>
              </w:rPr>
              <w:t>考核成绩：通过考核合格</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color w:val="auto"/>
              </w:rPr>
            </w:pPr>
            <w:r>
              <w:rPr>
                <w:rFonts w:hint="eastAsia"/>
                <w:color w:val="auto"/>
              </w:rPr>
              <w:t>综合评价：以上人员经培训后，以口头问答的方式对其进行了考核，基本能明白所培训的内审知识及技巧的相关要求，培训达到预期的目的。</w:t>
            </w:r>
            <w:r>
              <w:rPr>
                <w:rFonts w:hint="eastAsia"/>
                <w:color w:val="auto"/>
                <w:lang w:val="en-US" w:eastAsia="zh-CN"/>
              </w:rPr>
              <w:t>评价人：朱红梅  日期：2021.8.12</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ascii="Times New Roman" w:hAnsi="Times New Roman" w:eastAsia="宋体" w:cs="Times New Roman"/>
                <w:color w:val="auto"/>
                <w:kern w:val="2"/>
                <w:sz w:val="21"/>
                <w:lang w:val="en-US" w:eastAsia="zh-CN" w:bidi="ar-SA"/>
              </w:rPr>
            </w:pPr>
            <w:r>
              <w:rPr>
                <w:rFonts w:hint="eastAsia"/>
                <w:color w:val="auto"/>
              </w:rPr>
              <w:t>另抽其他培训记录，均保存完好，符合要求。</w:t>
            </w:r>
          </w:p>
        </w:tc>
        <w:tc>
          <w:tcPr>
            <w:tcW w:w="1585" w:type="dxa"/>
          </w:tcPr>
          <w:p>
            <w:pP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分析与评价</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9.1.3</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210" w:firstLineChars="100"/>
              <w:textAlignment w:val="auto"/>
              <w:rPr>
                <w:rFonts w:hint="eastAsia" w:ascii="宋体" w:hAnsi="宋体" w:eastAsia="宋体" w:cs="宋体"/>
                <w:color w:val="auto"/>
                <w:szCs w:val="21"/>
              </w:rPr>
            </w:pPr>
            <w:r>
              <w:rPr>
                <w:rFonts w:hint="eastAsia" w:ascii="宋体" w:hAnsi="宋体" w:eastAsia="宋体" w:cs="宋体"/>
                <w:color w:val="auto"/>
                <w:szCs w:val="21"/>
              </w:rPr>
              <w:t>查通过体系运行进行监视和测量结果的分析评价：</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color w:val="auto"/>
                <w:szCs w:val="21"/>
              </w:rPr>
            </w:pPr>
            <w:r>
              <w:rPr>
                <w:rFonts w:hint="eastAsia" w:ascii="宋体" w:hAnsi="宋体" w:eastAsia="宋体" w:cs="宋体"/>
                <w:color w:val="auto"/>
                <w:szCs w:val="21"/>
              </w:rPr>
              <w:t>1、产品的符合性：通过进货检验、工序检验、成品检验及不合格品的控制达到产品的符合性；</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color w:val="auto"/>
                <w:szCs w:val="21"/>
              </w:rPr>
            </w:pPr>
            <w:r>
              <w:rPr>
                <w:rFonts w:hint="eastAsia" w:ascii="宋体" w:hAnsi="宋体" w:eastAsia="宋体" w:cs="宋体"/>
                <w:color w:val="auto"/>
                <w:szCs w:val="21"/>
              </w:rPr>
              <w:t>2、顾客满意程度：每年对客户进行一次顾客满意度调查，经统计顾客满意度达9</w:t>
            </w:r>
            <w:r>
              <w:rPr>
                <w:rFonts w:hint="eastAsia" w:ascii="宋体" w:hAnsi="宋体" w:eastAsia="宋体" w:cs="宋体"/>
                <w:color w:val="auto"/>
                <w:szCs w:val="21"/>
                <w:lang w:val="en-US" w:eastAsia="zh-CN"/>
              </w:rPr>
              <w:t>7.6</w:t>
            </w:r>
            <w:r>
              <w:rPr>
                <w:rFonts w:hint="eastAsia" w:ascii="宋体" w:hAnsi="宋体" w:eastAsia="宋体" w:cs="宋体"/>
                <w:color w:val="auto"/>
                <w:szCs w:val="21"/>
              </w:rPr>
              <w:t>分，达到了预期目标；</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color w:val="auto"/>
                <w:szCs w:val="21"/>
              </w:rPr>
            </w:pPr>
            <w:r>
              <w:rPr>
                <w:rFonts w:hint="eastAsia" w:ascii="宋体" w:hAnsi="宋体" w:eastAsia="宋体" w:cs="宋体"/>
                <w:color w:val="auto"/>
                <w:szCs w:val="21"/>
              </w:rPr>
              <w:t>3、供应商绩效：每</w:t>
            </w:r>
            <w:r>
              <w:rPr>
                <w:rFonts w:hint="eastAsia" w:ascii="宋体" w:hAnsi="宋体" w:eastAsia="宋体" w:cs="宋体"/>
                <w:color w:val="auto"/>
                <w:szCs w:val="21"/>
                <w:lang w:val="en-US" w:eastAsia="zh-CN"/>
              </w:rPr>
              <w:t>季度</w:t>
            </w:r>
            <w:r>
              <w:rPr>
                <w:rFonts w:hint="eastAsia" w:ascii="宋体" w:hAnsi="宋体" w:eastAsia="宋体" w:cs="宋体"/>
                <w:color w:val="auto"/>
                <w:szCs w:val="21"/>
              </w:rPr>
              <w:t>统计供应商交付绩效，从产品质量、交货期、价格、售后服务等方面进行评价。</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color w:val="auto"/>
                <w:szCs w:val="21"/>
              </w:rPr>
            </w:pPr>
            <w:r>
              <w:rPr>
                <w:rFonts w:hint="eastAsia" w:ascii="宋体" w:hAnsi="宋体" w:eastAsia="宋体" w:cs="宋体"/>
                <w:color w:val="auto"/>
                <w:szCs w:val="21"/>
              </w:rPr>
              <w:t>4、质量管理绩效和有效性：</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color w:val="auto"/>
                <w:szCs w:val="21"/>
              </w:rPr>
            </w:pPr>
            <w:r>
              <w:rPr>
                <w:rFonts w:hint="eastAsia" w:ascii="宋体" w:hAnsi="宋体" w:eastAsia="宋体" w:cs="宋体"/>
                <w:color w:val="auto"/>
                <w:szCs w:val="21"/>
              </w:rPr>
              <w:t>对员工：每月进行工时定额考核，奖惩分明；</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color w:val="auto"/>
                <w:szCs w:val="21"/>
              </w:rPr>
            </w:pPr>
            <w:r>
              <w:rPr>
                <w:rFonts w:hint="eastAsia" w:ascii="宋体" w:hAnsi="宋体" w:eastAsia="宋体" w:cs="宋体"/>
                <w:color w:val="auto"/>
                <w:szCs w:val="21"/>
              </w:rPr>
              <w:t>对公司：a.遵章守法，严格执行客户提供的产品图纸，不断满足客户潜在的要求，赢得市场，赢得效益；</w:t>
            </w:r>
          </w:p>
          <w:p>
            <w:pPr>
              <w:keepNext w:val="0"/>
              <w:keepLines w:val="0"/>
              <w:pageBreakBefore w:val="0"/>
              <w:widowControl w:val="0"/>
              <w:kinsoku/>
              <w:wordWrap/>
              <w:overflowPunct/>
              <w:topLinePunct w:val="0"/>
              <w:autoSpaceDE/>
              <w:autoSpaceDN/>
              <w:bidi w:val="0"/>
              <w:adjustRightInd/>
              <w:snapToGrid/>
              <w:spacing w:after="0" w:line="240" w:lineRule="auto"/>
              <w:ind w:firstLine="840" w:firstLineChars="400"/>
              <w:textAlignment w:val="auto"/>
              <w:rPr>
                <w:rFonts w:hint="eastAsia" w:ascii="宋体" w:hAnsi="宋体" w:eastAsia="宋体" w:cs="宋体"/>
                <w:color w:val="auto"/>
                <w:szCs w:val="21"/>
              </w:rPr>
            </w:pPr>
            <w:r>
              <w:rPr>
                <w:rFonts w:hint="eastAsia" w:ascii="宋体" w:hAnsi="宋体" w:eastAsia="宋体" w:cs="宋体"/>
                <w:color w:val="auto"/>
                <w:szCs w:val="21"/>
              </w:rPr>
              <w:t>b.通过内审、管评，不断改进完善管理体系运行；</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color w:val="auto"/>
                <w:szCs w:val="21"/>
              </w:rPr>
            </w:pPr>
            <w:r>
              <w:rPr>
                <w:rFonts w:hint="eastAsia" w:ascii="宋体" w:hAnsi="宋体" w:eastAsia="宋体" w:cs="宋体"/>
                <w:color w:val="auto"/>
                <w:szCs w:val="21"/>
              </w:rPr>
              <w:t>5、针对识别出的风险和机遇采取了相应的措施；优选供应商，加强质量管理、拓展销售渠道，此项措施正在组织实施中。</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color w:val="auto"/>
                <w:szCs w:val="21"/>
              </w:rPr>
            </w:pPr>
            <w:r>
              <w:rPr>
                <w:rFonts w:hint="eastAsia" w:ascii="宋体" w:hAnsi="宋体" w:eastAsia="宋体" w:cs="宋体"/>
                <w:color w:val="auto"/>
                <w:szCs w:val="21"/>
              </w:rPr>
              <w:t>6、管理体系改进的需求：通过体系运行，产品的符合性、内审、管评的有效性及企业持续改进，不断完善各项软硬件环境，提高产品质量，满足客户需求。</w:t>
            </w:r>
          </w:p>
          <w:p>
            <w:pPr>
              <w:keepNext w:val="0"/>
              <w:keepLines w:val="0"/>
              <w:pageBreakBefore w:val="0"/>
              <w:widowControl w:val="0"/>
              <w:kinsoku/>
              <w:wordWrap/>
              <w:overflowPunct/>
              <w:topLinePunct w:val="0"/>
              <w:autoSpaceDE/>
              <w:autoSpaceDN/>
              <w:bidi w:val="0"/>
              <w:adjustRightInd/>
              <w:snapToGrid/>
              <w:spacing w:after="0" w:line="240" w:lineRule="auto"/>
              <w:ind w:firstLine="210" w:firstLineChars="1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综上所述，基本符合标准要求。</w:t>
            </w:r>
          </w:p>
        </w:tc>
        <w:tc>
          <w:tcPr>
            <w:tcW w:w="1585" w:type="dxa"/>
          </w:tcPr>
          <w:p>
            <w:pP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内部审核</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9.2</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210" w:firstLineChars="100"/>
              <w:textAlignment w:val="auto"/>
              <w:rPr>
                <w:rFonts w:hint="eastAsia" w:ascii="宋体" w:hAnsi="宋体" w:eastAsia="宋体" w:cs="宋体"/>
                <w:color w:val="auto"/>
                <w:szCs w:val="21"/>
              </w:rPr>
            </w:pPr>
            <w:r>
              <w:rPr>
                <w:rFonts w:hint="eastAsia" w:ascii="宋体" w:hAnsi="宋体" w:eastAsia="宋体" w:cs="宋体"/>
                <w:color w:val="auto"/>
                <w:szCs w:val="21"/>
              </w:rPr>
              <w:t>编制《内部审核</w:t>
            </w:r>
            <w:r>
              <w:rPr>
                <w:rFonts w:hint="eastAsia" w:ascii="宋体" w:hAnsi="宋体" w:eastAsia="宋体" w:cs="宋体"/>
                <w:color w:val="auto"/>
                <w:szCs w:val="21"/>
                <w:lang w:val="en-US" w:eastAsia="zh-CN"/>
              </w:rPr>
              <w:t>控制</w:t>
            </w:r>
            <w:r>
              <w:rPr>
                <w:rFonts w:hint="eastAsia" w:ascii="宋体" w:hAnsi="宋体" w:eastAsia="宋体" w:cs="宋体"/>
                <w:color w:val="auto"/>
                <w:szCs w:val="21"/>
              </w:rPr>
              <w:t>程序》，基本符合标准要求。</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color w:val="auto"/>
                <w:szCs w:val="21"/>
              </w:rPr>
            </w:pPr>
            <w:r>
              <w:rPr>
                <w:rFonts w:hint="eastAsia" w:ascii="宋体" w:hAnsi="宋体" w:eastAsia="宋体" w:cs="宋体"/>
                <w:color w:val="auto"/>
                <w:szCs w:val="21"/>
              </w:rPr>
              <w:t>经查问：总经理、管代、各部门主管均经培训并参加了内部审核。</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color w:val="auto"/>
                <w:szCs w:val="21"/>
              </w:rPr>
            </w:pPr>
            <w:r>
              <w:rPr>
                <w:rFonts w:hint="eastAsia" w:ascii="宋体" w:hAnsi="宋体" w:eastAsia="宋体" w:cs="宋体"/>
                <w:color w:val="auto"/>
                <w:szCs w:val="21"/>
              </w:rPr>
              <w:t>2021.</w:t>
            </w:r>
            <w:r>
              <w:rPr>
                <w:rFonts w:hint="eastAsia" w:ascii="宋体" w:hAnsi="宋体" w:eastAsia="宋体" w:cs="宋体"/>
                <w:color w:val="auto"/>
                <w:szCs w:val="21"/>
                <w:lang w:val="en-US" w:eastAsia="zh-CN"/>
              </w:rPr>
              <w:t>9</w:t>
            </w:r>
            <w:r>
              <w:rPr>
                <w:rFonts w:hint="eastAsia" w:ascii="宋体" w:hAnsi="宋体" w:eastAsia="宋体" w:cs="宋体"/>
                <w:color w:val="auto"/>
                <w:szCs w:val="21"/>
              </w:rPr>
              <w:t>.13开展了管理体系内部审核活动，并提供有以下内审的资料：</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color w:val="auto"/>
                <w:szCs w:val="21"/>
              </w:rPr>
            </w:pPr>
            <w:r>
              <w:rPr>
                <w:rFonts w:hint="eastAsia" w:ascii="宋体" w:hAnsi="宋体" w:eastAsia="宋体" w:cs="宋体"/>
                <w:color w:val="auto"/>
                <w:szCs w:val="21"/>
              </w:rPr>
              <w:t>——《内部审核计划》，批准：</w:t>
            </w:r>
            <w:r>
              <w:rPr>
                <w:rFonts w:hint="eastAsia" w:ascii="宋体" w:hAnsi="宋体" w:eastAsia="宋体" w:cs="宋体"/>
                <w:color w:val="auto"/>
                <w:szCs w:val="21"/>
                <w:lang w:val="en-US" w:eastAsia="zh-CN"/>
              </w:rPr>
              <w:t>许文冠 日期：2021.9.8</w:t>
            </w:r>
            <w:r>
              <w:rPr>
                <w:rFonts w:hint="eastAsia" w:ascii="宋体" w:hAnsi="宋体" w:eastAsia="宋体" w:cs="宋体"/>
                <w:color w:val="auto"/>
                <w:szCs w:val="21"/>
              </w:rPr>
              <w:t>。计划中规定审核的目的、依据、范围、时间、审核安排；审核组成员。</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color w:val="auto"/>
                <w:szCs w:val="21"/>
              </w:rPr>
            </w:pPr>
            <w:r>
              <w:rPr>
                <w:rFonts w:hint="eastAsia" w:ascii="宋体" w:hAnsi="宋体" w:eastAsia="宋体" w:cs="宋体"/>
                <w:color w:val="auto"/>
                <w:szCs w:val="21"/>
              </w:rPr>
              <w:t>计划中没有遗漏标准条款、没有遗漏体系覆盖的部门和场所，内审员没有审核自己的工作。</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color w:val="auto"/>
                <w:szCs w:val="21"/>
              </w:rPr>
            </w:pPr>
            <w:r>
              <w:rPr>
                <w:rFonts w:hint="eastAsia" w:ascii="宋体" w:hAnsi="宋体" w:eastAsia="宋体" w:cs="宋体"/>
                <w:color w:val="auto"/>
                <w:szCs w:val="21"/>
              </w:rPr>
              <w:t>——内审首末次会议签到（领导层、各部门负责人）；</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color w:val="auto"/>
                <w:szCs w:val="21"/>
              </w:rPr>
            </w:pPr>
            <w:r>
              <w:rPr>
                <w:rFonts w:hint="eastAsia" w:ascii="宋体" w:hAnsi="宋体" w:eastAsia="宋体" w:cs="宋体"/>
                <w:color w:val="auto"/>
                <w:szCs w:val="21"/>
              </w:rPr>
              <w:t>——内部审核检查表，审核按计划进行，没有遗漏标准条款及体系覆盖的部门和场所，内审员没有审核自己的工作。</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rPr>
              <w:t>——本次内审发现1项不合格，在</w:t>
            </w:r>
            <w:r>
              <w:rPr>
                <w:rFonts w:hint="eastAsia" w:ascii="宋体" w:hAnsi="宋体" w:eastAsia="宋体" w:cs="宋体"/>
                <w:color w:val="auto"/>
                <w:szCs w:val="21"/>
                <w:lang w:val="en-US" w:eastAsia="zh-CN"/>
              </w:rPr>
              <w:t>业务</w:t>
            </w:r>
            <w:r>
              <w:rPr>
                <w:rFonts w:hint="eastAsia" w:ascii="宋体" w:hAnsi="宋体" w:eastAsia="宋体" w:cs="宋体"/>
                <w:color w:val="auto"/>
                <w:szCs w:val="21"/>
              </w:rPr>
              <w:t>部8.</w:t>
            </w:r>
            <w:r>
              <w:rPr>
                <w:rFonts w:hint="eastAsia" w:ascii="宋体" w:hAnsi="宋体" w:eastAsia="宋体" w:cs="宋体"/>
                <w:color w:val="auto"/>
                <w:szCs w:val="21"/>
                <w:lang w:val="en-US" w:eastAsia="zh-CN"/>
              </w:rPr>
              <w:t>4.1</w:t>
            </w:r>
            <w:r>
              <w:rPr>
                <w:rFonts w:hint="eastAsia" w:ascii="宋体" w:hAnsi="宋体" w:eastAsia="宋体" w:cs="宋体"/>
                <w:color w:val="auto"/>
                <w:szCs w:val="21"/>
              </w:rPr>
              <w:t>条款，为一般不符合项，查看《不符合报告》，不符合事实描述清晰，不符合原因分析准确，并制定了纠正及纠正预防措施，且措施可行，并对其有效性进行了验证，验证人：</w:t>
            </w:r>
            <w:r>
              <w:rPr>
                <w:rFonts w:hint="eastAsia" w:ascii="宋体" w:hAnsi="宋体" w:eastAsia="宋体" w:cs="宋体"/>
                <w:color w:val="auto"/>
                <w:szCs w:val="21"/>
                <w:lang w:val="en-US" w:eastAsia="zh-CN"/>
              </w:rPr>
              <w:t>梁亚莉</w:t>
            </w:r>
            <w:r>
              <w:rPr>
                <w:rFonts w:hint="eastAsia" w:ascii="宋体" w:hAnsi="宋体" w:eastAsia="宋体" w:cs="宋体"/>
                <w:color w:val="auto"/>
                <w:szCs w:val="21"/>
              </w:rPr>
              <w:t>2021.</w:t>
            </w:r>
            <w:r>
              <w:rPr>
                <w:rFonts w:hint="eastAsia" w:ascii="宋体" w:hAnsi="宋体" w:eastAsia="宋体" w:cs="宋体"/>
                <w:color w:val="auto"/>
                <w:szCs w:val="21"/>
                <w:lang w:val="en-US" w:eastAsia="zh-CN"/>
              </w:rPr>
              <w:t>9</w:t>
            </w: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color w:val="auto"/>
                <w:szCs w:val="21"/>
              </w:rPr>
            </w:pPr>
            <w:r>
              <w:rPr>
                <w:rFonts w:hint="eastAsia" w:ascii="宋体" w:hAnsi="宋体" w:eastAsia="宋体" w:cs="宋体"/>
                <w:color w:val="auto"/>
                <w:szCs w:val="21"/>
              </w:rPr>
              <w:t>——本次内审编制有《内部审核报告》，对内审进行了综述和体系运行情况的评价，对纠正措施提出整改的要求。</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rPr>
              <w:t>——内审员：</w:t>
            </w:r>
            <w:r>
              <w:rPr>
                <w:rFonts w:hint="eastAsia" w:ascii="宋体" w:hAnsi="宋体" w:eastAsia="宋体" w:cs="宋体"/>
                <w:color w:val="auto"/>
                <w:szCs w:val="21"/>
                <w:lang w:val="en-US" w:eastAsia="zh-CN"/>
              </w:rPr>
              <w:t>朱红梅</w:t>
            </w:r>
            <w:r>
              <w:rPr>
                <w:rFonts w:hint="eastAsia" w:ascii="宋体" w:hAnsi="宋体" w:eastAsia="宋体" w:cs="宋体"/>
                <w:color w:val="auto"/>
                <w:szCs w:val="21"/>
              </w:rPr>
              <w:t>、</w:t>
            </w:r>
            <w:r>
              <w:rPr>
                <w:rFonts w:hint="eastAsia" w:ascii="宋体" w:hAnsi="宋体" w:eastAsia="宋体" w:cs="宋体"/>
                <w:color w:val="auto"/>
                <w:szCs w:val="21"/>
                <w:lang w:val="en-US" w:eastAsia="zh-CN"/>
              </w:rPr>
              <w:t>梁亚莉</w:t>
            </w:r>
          </w:p>
          <w:p>
            <w:pPr>
              <w:keepNext w:val="0"/>
              <w:keepLines w:val="0"/>
              <w:pageBreakBefore w:val="0"/>
              <w:widowControl w:val="0"/>
              <w:kinsoku/>
              <w:wordWrap/>
              <w:overflowPunct/>
              <w:topLinePunct w:val="0"/>
              <w:autoSpaceDE/>
              <w:autoSpaceDN/>
              <w:bidi w:val="0"/>
              <w:adjustRightInd/>
              <w:snapToGrid/>
              <w:spacing w:after="0" w:line="240" w:lineRule="auto"/>
              <w:ind w:firstLine="210" w:firstLineChars="1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结论：公司的管理体系基本符合标准要求，且适宜、有效。</w:t>
            </w:r>
          </w:p>
        </w:tc>
        <w:tc>
          <w:tcPr>
            <w:tcW w:w="1585" w:type="dxa"/>
          </w:tcPr>
          <w:p>
            <w:pP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kern w:val="2"/>
                <w:sz w:val="21"/>
                <w:lang w:val="en-US" w:eastAsia="zh-CN" w:bidi="ar-SA"/>
              </w:rPr>
            </w:pPr>
            <w:r>
              <w:rPr>
                <w:rFonts w:hint="eastAsia" w:ascii="宋体" w:hAnsi="宋体" w:eastAsia="宋体" w:cs="宋体"/>
                <w:szCs w:val="21"/>
              </w:rPr>
              <w:t>不符合和纠正措施</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kern w:val="2"/>
                <w:sz w:val="21"/>
                <w:lang w:val="en-US" w:eastAsia="zh-CN" w:bidi="ar-SA"/>
              </w:rPr>
            </w:pPr>
            <w:r>
              <w:rPr>
                <w:rFonts w:hint="eastAsia" w:ascii="宋体" w:hAnsi="宋体" w:eastAsia="宋体" w:cs="宋体"/>
                <w:szCs w:val="21"/>
              </w:rPr>
              <w:t>10.2</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210" w:firstLineChars="100"/>
              <w:textAlignment w:val="auto"/>
              <w:rPr>
                <w:rFonts w:hint="eastAsia" w:ascii="宋体" w:hAnsi="宋体" w:eastAsia="宋体" w:cs="宋体"/>
                <w:szCs w:val="21"/>
              </w:rPr>
            </w:pPr>
            <w:r>
              <w:rPr>
                <w:rFonts w:hint="eastAsia" w:ascii="宋体" w:hAnsi="宋体" w:eastAsia="宋体" w:cs="宋体"/>
                <w:szCs w:val="21"/>
              </w:rPr>
              <w:t>制定了《不合格控制程序》，内容基本符合标准要求。</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szCs w:val="21"/>
              </w:rPr>
            </w:pPr>
            <w:r>
              <w:rPr>
                <w:rFonts w:hint="eastAsia" w:ascii="宋体" w:hAnsi="宋体" w:eastAsia="宋体" w:cs="宋体"/>
                <w:szCs w:val="21"/>
              </w:rPr>
              <w:t>1、对日常工作检查，管理评审，内审，其他考评，发现的不符合及时采取纠正，防止事态发展，进行原因分析，采取必要的纠正预防措施，防止事件的发生、再发生。</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kern w:val="2"/>
                <w:sz w:val="21"/>
                <w:lang w:val="en-US" w:eastAsia="zh-CN" w:bidi="ar-SA"/>
              </w:rPr>
            </w:pPr>
            <w:r>
              <w:rPr>
                <w:rFonts w:hint="eastAsia" w:ascii="宋体" w:hAnsi="宋体" w:eastAsia="宋体" w:cs="宋体"/>
                <w:szCs w:val="21"/>
              </w:rPr>
              <w:t>2、对管理评审、内审提出的不符合及改进要求，进行原因分析，制定了具体措施，目前已实施完成。</w:t>
            </w:r>
          </w:p>
        </w:tc>
        <w:tc>
          <w:tcPr>
            <w:tcW w:w="1585" w:type="dxa"/>
          </w:tcPr>
          <w:p>
            <w:pPr>
              <w:rPr>
                <w:rFonts w:hint="default"/>
                <w:lang w:val="en-US" w:eastAsia="zh-CN"/>
              </w:rPr>
            </w:pPr>
            <w:r>
              <w:rPr>
                <w:rFonts w:hint="eastAsia"/>
                <w:lang w:val="en-US" w:eastAsia="zh-CN"/>
              </w:rPr>
              <w:t>Y</w:t>
            </w:r>
          </w:p>
        </w:tc>
      </w:tr>
    </w:tbl>
    <w:p>
      <w:pPr>
        <w:pStyle w:val="5"/>
      </w:pPr>
      <w:r>
        <w:rPr>
          <w:rFonts w:hint="eastAsia"/>
        </w:rPr>
        <w:t>说明：不符合标注N</w:t>
      </w:r>
    </w:p>
    <w:p>
      <w:pPr>
        <w:keepNext w:val="0"/>
        <w:keepLines w:val="0"/>
        <w:pageBreakBefore/>
        <w:widowControl w:val="0"/>
        <w:kinsoku/>
        <w:wordWrap/>
        <w:overflowPunct/>
        <w:topLinePunct w:val="0"/>
        <w:autoSpaceDE/>
        <w:autoSpaceDN/>
        <w:bidi w:val="0"/>
        <w:adjustRightInd/>
        <w:snapToGrid/>
        <w:spacing w:line="480" w:lineRule="exact"/>
        <w:jc w:val="center"/>
        <w:textAlignment w:val="auto"/>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default" w:eastAsia="宋体"/>
                <w:sz w:val="24"/>
                <w:szCs w:val="24"/>
                <w:lang w:val="en-US" w:eastAsia="zh-CN"/>
              </w:rPr>
            </w:pPr>
            <w:r>
              <w:rPr>
                <w:rFonts w:hint="eastAsia"/>
                <w:sz w:val="24"/>
                <w:szCs w:val="24"/>
              </w:rPr>
              <w:t>受审核部门：</w:t>
            </w:r>
            <w:r>
              <w:rPr>
                <w:rFonts w:hint="eastAsia"/>
                <w:sz w:val="24"/>
                <w:szCs w:val="24"/>
                <w:lang w:val="en-US" w:eastAsia="zh-CN"/>
              </w:rPr>
              <w:t>业务部</w:t>
            </w:r>
            <w:r>
              <w:rPr>
                <w:sz w:val="24"/>
                <w:szCs w:val="24"/>
              </w:rPr>
              <w:t xml:space="preserve">     </w:t>
            </w:r>
            <w:r>
              <w:rPr>
                <w:rFonts w:hint="eastAsia"/>
                <w:sz w:val="24"/>
                <w:szCs w:val="24"/>
              </w:rPr>
              <w:t>主管领导：</w:t>
            </w:r>
            <w:r>
              <w:rPr>
                <w:rFonts w:hint="eastAsia"/>
                <w:sz w:val="24"/>
                <w:szCs w:val="24"/>
                <w:lang w:val="en-US" w:eastAsia="zh-CN"/>
              </w:rPr>
              <w:t>朱红梅</w:t>
            </w:r>
            <w:r>
              <w:rPr>
                <w:rFonts w:hint="eastAsia"/>
                <w:sz w:val="24"/>
                <w:szCs w:val="24"/>
              </w:rPr>
              <w:t xml:space="preserve"> </w:t>
            </w:r>
            <w:r>
              <w:rPr>
                <w:sz w:val="24"/>
                <w:szCs w:val="24"/>
              </w:rPr>
              <w:t xml:space="preserve">          </w:t>
            </w:r>
            <w:r>
              <w:rPr>
                <w:rFonts w:hint="eastAsia"/>
                <w:sz w:val="24"/>
                <w:szCs w:val="24"/>
              </w:rPr>
              <w:t>陪同人员：</w:t>
            </w:r>
            <w:r>
              <w:rPr>
                <w:rFonts w:hint="eastAsia"/>
                <w:sz w:val="24"/>
                <w:szCs w:val="24"/>
                <w:lang w:val="en-US" w:eastAsia="zh-CN"/>
              </w:rPr>
              <w:t>梁亚莉</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eastAsia="宋体"/>
                <w:lang w:val="en-US" w:eastAsia="zh-CN"/>
              </w:rPr>
            </w:pPr>
            <w:r>
              <w:rPr>
                <w:rFonts w:hint="eastAsia"/>
                <w:sz w:val="24"/>
                <w:szCs w:val="24"/>
              </w:rPr>
              <w:t>审核员：</w:t>
            </w:r>
            <w:r>
              <w:rPr>
                <w:rFonts w:hint="eastAsia"/>
                <w:sz w:val="24"/>
                <w:szCs w:val="24"/>
                <w:lang w:val="en-US" w:eastAsia="zh-CN"/>
              </w:rPr>
              <w:t>夏爱俭</w:t>
            </w:r>
            <w:r>
              <w:rPr>
                <w:rFonts w:hint="eastAsia"/>
                <w:sz w:val="24"/>
                <w:szCs w:val="24"/>
              </w:rPr>
              <w:t xml:space="preserve"> </w:t>
            </w:r>
            <w:r>
              <w:rPr>
                <w:sz w:val="24"/>
                <w:szCs w:val="24"/>
              </w:rPr>
              <w:t xml:space="preserve">                 </w:t>
            </w:r>
            <w:r>
              <w:rPr>
                <w:rFonts w:hint="eastAsia"/>
                <w:sz w:val="24"/>
                <w:szCs w:val="24"/>
              </w:rPr>
              <w:t>审核时间：</w:t>
            </w:r>
            <w:r>
              <w:t xml:space="preserve">2021年11月05日 </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sz w:val="24"/>
                <w:szCs w:val="24"/>
              </w:rPr>
            </w:pPr>
            <w:r>
              <w:rPr>
                <w:rFonts w:hint="eastAsia"/>
                <w:sz w:val="24"/>
                <w:szCs w:val="24"/>
              </w:rPr>
              <w:t>审核条款：</w:t>
            </w:r>
            <w:r>
              <w:rPr>
                <w:rFonts w:hint="eastAsia" w:ascii="宋体" w:hAnsi="宋体" w:cs="宋体"/>
                <w:sz w:val="21"/>
                <w:szCs w:val="21"/>
              </w:rPr>
              <w:t>QMS:5.3/6.2/8.2/8.4/8.5.3/8.5.5/9.1.2</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keepNext w:val="0"/>
              <w:keepLines w:val="0"/>
              <w:pageBreakBefore w:val="0"/>
              <w:widowControl w:val="0"/>
              <w:kinsoku/>
              <w:wordWrap/>
              <w:overflowPunct/>
              <w:topLinePunct w:val="0"/>
              <w:autoSpaceDE/>
              <w:autoSpaceDN/>
              <w:bidi w:val="0"/>
              <w:spacing w:after="0" w:line="240" w:lineRule="auto"/>
              <w:textAlignment w:val="auto"/>
              <w:rPr>
                <w:rFonts w:ascii="Times New Roman" w:hAnsi="Times New Roman" w:eastAsia="宋体" w:cs="Times New Roman"/>
                <w:kern w:val="2"/>
                <w:sz w:val="21"/>
                <w:lang w:val="en-US" w:eastAsia="zh-CN" w:bidi="ar-SA"/>
              </w:rPr>
            </w:pPr>
            <w:r>
              <w:rPr>
                <w:rFonts w:hint="eastAsia"/>
              </w:rPr>
              <w:t>职责和权限</w:t>
            </w:r>
          </w:p>
        </w:tc>
        <w:tc>
          <w:tcPr>
            <w:tcW w:w="960" w:type="dxa"/>
            <w:vAlign w:val="top"/>
          </w:tcPr>
          <w:p>
            <w:pPr>
              <w:keepNext w:val="0"/>
              <w:keepLines w:val="0"/>
              <w:pageBreakBefore w:val="0"/>
              <w:widowControl w:val="0"/>
              <w:kinsoku/>
              <w:wordWrap/>
              <w:overflowPunct/>
              <w:topLinePunct w:val="0"/>
              <w:autoSpaceDE/>
              <w:autoSpaceDN/>
              <w:bidi w:val="0"/>
              <w:spacing w:after="0" w:line="240" w:lineRule="auto"/>
              <w:textAlignment w:val="auto"/>
              <w:rPr>
                <w:rFonts w:ascii="Times New Roman" w:hAnsi="Times New Roman" w:eastAsia="宋体" w:cs="Times New Roman"/>
                <w:kern w:val="2"/>
                <w:sz w:val="21"/>
                <w:lang w:val="en-US" w:eastAsia="zh-CN" w:bidi="ar-SA"/>
              </w:rPr>
            </w:pPr>
            <w:r>
              <w:t>5.3</w:t>
            </w:r>
          </w:p>
        </w:tc>
        <w:tc>
          <w:tcPr>
            <w:tcW w:w="10004" w:type="dxa"/>
            <w:vAlign w:val="top"/>
          </w:tcPr>
          <w:p>
            <w:pPr>
              <w:keepNext w:val="0"/>
              <w:keepLines w:val="0"/>
              <w:pageBreakBefore w:val="0"/>
              <w:widowControl w:val="0"/>
              <w:kinsoku/>
              <w:wordWrap/>
              <w:overflowPunct/>
              <w:topLinePunct w:val="0"/>
              <w:autoSpaceDE/>
              <w:autoSpaceDN/>
              <w:bidi w:val="0"/>
              <w:spacing w:after="0" w:line="240" w:lineRule="auto"/>
              <w:ind w:firstLine="420" w:firstLineChars="200"/>
              <w:textAlignment w:val="auto"/>
              <w:rPr>
                <w:rFonts w:hint="eastAsia" w:ascii="宋体" w:hAnsi="宋体" w:eastAsia="宋体" w:cs="宋体"/>
                <w:lang w:val="en-US" w:eastAsia="zh-CN"/>
              </w:rPr>
            </w:pPr>
            <w:r>
              <w:rPr>
                <w:rFonts w:hint="eastAsia" w:ascii="宋体" w:hAnsi="宋体" w:eastAsia="宋体" w:cs="宋体"/>
                <w:szCs w:val="21"/>
              </w:rPr>
              <w:t>部门负责人：</w:t>
            </w:r>
            <w:r>
              <w:rPr>
                <w:rFonts w:hint="eastAsia" w:ascii="宋体" w:hAnsi="宋体" w:eastAsia="宋体" w:cs="宋体"/>
                <w:szCs w:val="21"/>
                <w:lang w:val="en-US" w:eastAsia="zh-CN"/>
              </w:rPr>
              <w:t>朱红梅</w:t>
            </w:r>
          </w:p>
          <w:p>
            <w:pPr>
              <w:keepNext w:val="0"/>
              <w:keepLines w:val="0"/>
              <w:pageBreakBefore w:val="0"/>
              <w:widowControl w:val="0"/>
              <w:kinsoku/>
              <w:wordWrap/>
              <w:overflowPunct/>
              <w:topLinePunct w:val="0"/>
              <w:autoSpaceDE/>
              <w:autoSpaceDN/>
              <w:bidi w:val="0"/>
              <w:spacing w:after="0" w:line="240" w:lineRule="auto"/>
              <w:ind w:firstLine="420" w:firstLineChars="200"/>
              <w:textAlignment w:val="auto"/>
              <w:rPr>
                <w:rFonts w:hint="eastAsia" w:ascii="宋体" w:hAnsi="宋体" w:eastAsia="宋体" w:cs="宋体"/>
              </w:rPr>
            </w:pPr>
            <w:r>
              <w:rPr>
                <w:rFonts w:hint="eastAsia" w:ascii="宋体" w:hAnsi="宋体" w:eastAsia="宋体" w:cs="宋体"/>
                <w:lang w:val="en-US" w:eastAsia="zh-CN"/>
              </w:rPr>
              <w:t>询问其职责权限：如</w:t>
            </w:r>
            <w:r>
              <w:rPr>
                <w:rFonts w:hint="eastAsia" w:ascii="宋体" w:hAnsi="宋体" w:eastAsia="宋体" w:cs="宋体"/>
              </w:rPr>
              <w:t xml:space="preserve">下： </w:t>
            </w:r>
          </w:p>
          <w:p>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宋体"/>
              </w:rPr>
            </w:pPr>
            <w:r>
              <w:rPr>
                <w:rFonts w:hint="eastAsia" w:ascii="宋体" w:hAnsi="宋体" w:eastAsia="宋体" w:cs="宋体"/>
              </w:rPr>
              <w:t>1 根据上级安排，落实公司方针目标、检查下属的执行情况，评定下级的工作业绩和能力。</w:t>
            </w:r>
          </w:p>
          <w:p>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宋体"/>
              </w:rPr>
            </w:pPr>
            <w:r>
              <w:rPr>
                <w:rFonts w:hint="eastAsia" w:ascii="宋体" w:hAnsi="宋体" w:eastAsia="宋体" w:cs="宋体"/>
              </w:rPr>
              <w:t>2 制定公司销售、采购计划，并组织实施。</w:t>
            </w:r>
          </w:p>
          <w:p>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宋体"/>
              </w:rPr>
            </w:pPr>
            <w:r>
              <w:rPr>
                <w:rFonts w:hint="eastAsia" w:ascii="宋体" w:hAnsi="宋体" w:eastAsia="宋体" w:cs="宋体"/>
              </w:rPr>
              <w:t>3组织市场调研，制订营销战略，协助进行广告宣传和促销活动。</w:t>
            </w:r>
          </w:p>
          <w:p>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宋体"/>
              </w:rPr>
            </w:pPr>
            <w:r>
              <w:rPr>
                <w:rFonts w:hint="eastAsia" w:ascii="宋体" w:hAnsi="宋体" w:eastAsia="宋体" w:cs="宋体"/>
              </w:rPr>
              <w:t>4 组织合同评审，签订营销合同，督促产品交付和货款清收。</w:t>
            </w:r>
          </w:p>
          <w:p>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宋体"/>
              </w:rPr>
            </w:pPr>
            <w:r>
              <w:rPr>
                <w:rFonts w:hint="eastAsia" w:ascii="宋体" w:hAnsi="宋体" w:eastAsia="宋体" w:cs="宋体"/>
              </w:rPr>
              <w:t>5 组织售后服务，处理顾客投诉、退货及合同纠纷。</w:t>
            </w:r>
          </w:p>
          <w:p>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宋体"/>
              </w:rPr>
            </w:pPr>
            <w:r>
              <w:rPr>
                <w:rFonts w:hint="eastAsia" w:ascii="宋体" w:hAnsi="宋体" w:eastAsia="宋体" w:cs="宋体"/>
              </w:rPr>
              <w:t>6 组织顾客调查，收集顾客意见并及时进行处理，使顾客满意。</w:t>
            </w:r>
          </w:p>
          <w:p>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宋体"/>
              </w:rPr>
            </w:pPr>
            <w:r>
              <w:rPr>
                <w:rFonts w:hint="eastAsia" w:ascii="宋体" w:hAnsi="宋体" w:eastAsia="宋体" w:cs="宋体"/>
              </w:rPr>
              <w:t>7 组织对销售人员培训，配合业务员进行产品销售。</w:t>
            </w:r>
          </w:p>
          <w:p>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宋体"/>
              </w:rPr>
            </w:pPr>
            <w:r>
              <w:rPr>
                <w:rFonts w:hint="eastAsia" w:ascii="宋体" w:hAnsi="宋体" w:eastAsia="宋体" w:cs="宋体"/>
              </w:rPr>
              <w:t>8组织市场调研，制订采购计划，实施采购活动。</w:t>
            </w:r>
          </w:p>
          <w:p>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宋体"/>
              </w:rPr>
            </w:pPr>
            <w:r>
              <w:rPr>
                <w:rFonts w:hint="eastAsia" w:ascii="宋体" w:hAnsi="宋体" w:eastAsia="宋体" w:cs="宋体"/>
              </w:rPr>
              <w:t>9组织合同评审，签订采购合同，督促采购产品的交付和验收。</w:t>
            </w:r>
          </w:p>
          <w:p>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宋体"/>
              </w:rPr>
            </w:pPr>
            <w:r>
              <w:rPr>
                <w:rFonts w:hint="eastAsia" w:ascii="宋体" w:hAnsi="宋体" w:eastAsia="宋体" w:cs="宋体"/>
              </w:rPr>
              <w:t>10处理不合格品的退换及合同纠纷。</w:t>
            </w:r>
          </w:p>
          <w:p>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宋体"/>
              </w:rPr>
            </w:pPr>
            <w:r>
              <w:rPr>
                <w:rFonts w:hint="eastAsia" w:ascii="宋体" w:hAnsi="宋体" w:eastAsia="宋体" w:cs="宋体"/>
              </w:rPr>
              <w:t>11 及时完成领导交给的其它工作任务。</w:t>
            </w:r>
          </w:p>
          <w:p>
            <w:pPr>
              <w:pStyle w:val="2"/>
              <w:keepNext w:val="0"/>
              <w:keepLines w:val="0"/>
              <w:pageBreakBefore w:val="0"/>
              <w:widowControl w:val="0"/>
              <w:kinsoku/>
              <w:wordWrap/>
              <w:overflowPunct/>
              <w:topLinePunct w:val="0"/>
              <w:autoSpaceDE/>
              <w:autoSpaceDN/>
              <w:bidi w:val="0"/>
              <w:spacing w:before="0" w:line="240" w:lineRule="auto"/>
              <w:textAlignment w:val="auto"/>
              <w:rPr>
                <w:rFonts w:hint="eastAsia" w:ascii="宋体" w:hAnsi="宋体" w:eastAsia="宋体" w:cs="宋体"/>
                <w:lang w:val="en-US" w:eastAsia="zh-CN"/>
              </w:rPr>
            </w:pPr>
            <w:r>
              <w:rPr>
                <w:rFonts w:hint="eastAsia" w:ascii="宋体" w:hAnsi="宋体" w:eastAsia="宋体" w:cs="宋体"/>
                <w:szCs w:val="21"/>
              </w:rPr>
              <w:t>职责明确，回答基本完整。</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rPr>
                <w:rFonts w:ascii="Times New Roman" w:hAnsi="Times New Roman" w:eastAsia="宋体" w:cs="Times New Roman"/>
                <w:kern w:val="2"/>
                <w:sz w:val="21"/>
                <w:lang w:val="en-US" w:eastAsia="zh-CN" w:bidi="ar-SA"/>
              </w:rPr>
            </w:pPr>
            <w:r>
              <w:rPr>
                <w:rFonts w:hint="eastAsia"/>
              </w:rPr>
              <w:t>质量目标</w:t>
            </w:r>
          </w:p>
        </w:tc>
        <w:tc>
          <w:tcPr>
            <w:tcW w:w="960" w:type="dxa"/>
            <w:vAlign w:val="top"/>
          </w:tcPr>
          <w:p>
            <w:pPr>
              <w:rPr>
                <w:rFonts w:ascii="Times New Roman" w:hAnsi="Times New Roman" w:eastAsia="宋体" w:cs="Times New Roman"/>
                <w:kern w:val="2"/>
                <w:sz w:val="21"/>
                <w:lang w:val="en-US" w:eastAsia="zh-CN" w:bidi="ar-SA"/>
              </w:rPr>
            </w:pPr>
            <w:r>
              <w:t>6.2</w:t>
            </w:r>
          </w:p>
        </w:tc>
        <w:tc>
          <w:tcPr>
            <w:tcW w:w="10004" w:type="dxa"/>
            <w:vAlign w:val="top"/>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rPr>
            </w:pPr>
            <w:r>
              <w:rPr>
                <w:rFonts w:hint="eastAsia"/>
              </w:rPr>
              <w:t>分解目标及考核情况</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lang w:val="en-US" w:eastAsia="zh-CN"/>
              </w:rPr>
            </w:pPr>
            <w:r>
              <w:drawing>
                <wp:inline distT="0" distB="0" distL="114300" distR="114300">
                  <wp:extent cx="5410835" cy="972820"/>
                  <wp:effectExtent l="0" t="0" r="18415" b="1778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9"/>
                          <a:stretch>
                            <a:fillRect/>
                          </a:stretch>
                        </pic:blipFill>
                        <pic:spPr>
                          <a:xfrm>
                            <a:off x="0" y="0"/>
                            <a:ext cx="5410835" cy="972820"/>
                          </a:xfrm>
                          <a:prstGeom prst="rect">
                            <a:avLst/>
                          </a:prstGeom>
                          <a:noFill/>
                          <a:ln>
                            <a:noFill/>
                          </a:ln>
                        </pic:spPr>
                      </pic:pic>
                    </a:graphicData>
                  </a:graphic>
                </wp:inline>
              </w:drawing>
            </w:r>
            <w:r>
              <w:t xml:space="preserve">                                </w:t>
            </w:r>
            <w:r>
              <w:rPr>
                <w:rFonts w:hint="eastAsia"/>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ascii="Times New Roman" w:hAnsi="Times New Roman" w:eastAsia="宋体" w:cs="Times New Roman"/>
                <w:kern w:val="2"/>
                <w:sz w:val="21"/>
                <w:lang w:val="en-US" w:eastAsia="zh-CN" w:bidi="ar-SA"/>
              </w:rPr>
            </w:pPr>
            <w:r>
              <w:rPr>
                <w:snapToGrid w:val="0"/>
                <w:kern w:val="0"/>
                <w:szCs w:val="21"/>
              </w:rPr>
              <w:t xml:space="preserve"> </w:t>
            </w:r>
            <w:r>
              <w:rPr>
                <w:rFonts w:hint="eastAsia"/>
                <w:snapToGrid w:val="0"/>
                <w:kern w:val="0"/>
                <w:szCs w:val="21"/>
                <w:lang w:val="en-US" w:eastAsia="zh-CN"/>
              </w:rPr>
              <w:t xml:space="preserve"> </w:t>
            </w:r>
            <w:r>
              <w:rPr>
                <w:rFonts w:hint="eastAsia"/>
                <w:color w:val="auto"/>
                <w:lang w:val="en-US" w:eastAsia="zh-CN"/>
              </w:rPr>
              <w:t>于</w:t>
            </w:r>
            <w:r>
              <w:rPr>
                <w:color w:val="auto"/>
              </w:rPr>
              <w:t>20</w:t>
            </w:r>
            <w:r>
              <w:rPr>
                <w:rFonts w:hint="eastAsia"/>
                <w:color w:val="auto"/>
                <w:lang w:val="en-US" w:eastAsia="zh-CN"/>
              </w:rPr>
              <w:t>21</w:t>
            </w:r>
            <w:r>
              <w:rPr>
                <w:rFonts w:hint="eastAsia"/>
                <w:color w:val="auto"/>
              </w:rPr>
              <w:t>年</w:t>
            </w:r>
            <w:r>
              <w:rPr>
                <w:rFonts w:hint="eastAsia"/>
                <w:color w:val="auto"/>
                <w:lang w:val="en-US" w:eastAsia="zh-CN"/>
              </w:rPr>
              <w:t>7月13日</w:t>
            </w:r>
            <w:r>
              <w:rPr>
                <w:rFonts w:hint="eastAsia"/>
                <w:color w:val="auto"/>
              </w:rPr>
              <w:t>质量目标考核</w:t>
            </w:r>
            <w:r>
              <w:rPr>
                <w:rFonts w:hint="eastAsia"/>
                <w:color w:val="auto"/>
                <w:lang w:eastAsia="zh-CN"/>
              </w:rPr>
              <w:t>，</w:t>
            </w:r>
            <w:r>
              <w:rPr>
                <w:rFonts w:hint="eastAsia"/>
                <w:color w:val="auto"/>
                <w:lang w:val="en-US" w:eastAsia="zh-CN"/>
              </w:rPr>
              <w:t>其</w:t>
            </w:r>
            <w:r>
              <w:rPr>
                <w:rFonts w:hint="eastAsia"/>
                <w:color w:val="auto"/>
              </w:rPr>
              <w:t>完成情况：均完成。</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8"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Cs w:val="21"/>
              </w:rPr>
              <w:t>顾客沟通</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Cs w:val="21"/>
              </w:rPr>
              <w:t>8.2.1</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szCs w:val="21"/>
              </w:rPr>
            </w:pPr>
            <w:r>
              <w:rPr>
                <w:rFonts w:hint="eastAsia" w:ascii="宋体" w:hAnsi="宋体" w:eastAsia="宋体" w:cs="宋体"/>
                <w:szCs w:val="21"/>
              </w:rPr>
              <w:t>公司通过走访、电话、邮件等方式与顾客交流，主要进行以下沟通：</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szCs w:val="21"/>
              </w:rPr>
            </w:pPr>
            <w:r>
              <w:rPr>
                <w:rFonts w:hint="eastAsia" w:ascii="宋体" w:hAnsi="宋体" w:eastAsia="宋体" w:cs="宋体"/>
                <w:szCs w:val="21"/>
              </w:rPr>
              <w:t>1、在产品交付中向顾客提供保证产品品质的有关信息。</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szCs w:val="21"/>
              </w:rPr>
            </w:pPr>
            <w:r>
              <w:rPr>
                <w:rFonts w:hint="eastAsia" w:ascii="宋体" w:hAnsi="宋体" w:eastAsia="宋体" w:cs="宋体"/>
                <w:szCs w:val="21"/>
              </w:rPr>
              <w:t>2、接受顾客问询、询价、合同的处理。</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Cs w:val="21"/>
              </w:rPr>
              <w:t>3、根据合同要求进行有关的事宜，对顾客的投诉或意见进行及时处理和答复。到目前为止，未发生顾客不满意及投诉现象。</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8"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Cs w:val="21"/>
              </w:rPr>
              <w:t>与产品有关要求的确定</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Cs w:val="21"/>
              </w:rPr>
              <w:t>8.2.2</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szCs w:val="21"/>
              </w:rPr>
            </w:pPr>
            <w:r>
              <w:rPr>
                <w:rFonts w:hint="eastAsia" w:ascii="宋体" w:hAnsi="宋体" w:eastAsia="宋体" w:cs="宋体"/>
                <w:szCs w:val="21"/>
              </w:rPr>
              <w:sym w:font="Wingdings 2" w:char="F098"/>
            </w:r>
            <w:r>
              <w:rPr>
                <w:rFonts w:hint="eastAsia" w:ascii="宋体" w:hAnsi="宋体" w:eastAsia="宋体" w:cs="宋体"/>
                <w:szCs w:val="21"/>
              </w:rPr>
              <w:t>查公司产品合同</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szCs w:val="21"/>
                <w:lang w:val="en-US" w:eastAsia="zh-CN"/>
              </w:rPr>
            </w:pPr>
            <w:r>
              <w:rPr>
                <w:rFonts w:hint="eastAsia" w:ascii="宋体" w:hAnsi="宋体" w:eastAsia="宋体" w:cs="宋体"/>
                <w:szCs w:val="21"/>
              </w:rPr>
              <w:t>--签订日期为 2021.</w:t>
            </w:r>
            <w:r>
              <w:rPr>
                <w:rFonts w:hint="eastAsia" w:ascii="宋体" w:hAnsi="宋体" w:eastAsia="宋体" w:cs="宋体"/>
                <w:szCs w:val="21"/>
                <w:lang w:val="en-US" w:eastAsia="zh-CN"/>
              </w:rPr>
              <w:t>5</w:t>
            </w:r>
            <w:r>
              <w:rPr>
                <w:rFonts w:hint="eastAsia" w:ascii="宋体" w:hAnsi="宋体" w:eastAsia="宋体" w:cs="宋体"/>
                <w:szCs w:val="21"/>
              </w:rPr>
              <w:t>.2</w:t>
            </w:r>
            <w:r>
              <w:rPr>
                <w:rFonts w:hint="eastAsia" w:ascii="宋体" w:hAnsi="宋体" w:eastAsia="宋体" w:cs="宋体"/>
                <w:szCs w:val="21"/>
                <w:lang w:val="en-US" w:eastAsia="zh-CN"/>
              </w:rPr>
              <w:t>5</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spacing w:val="57"/>
                <w:szCs w:val="21"/>
              </w:rPr>
            </w:pPr>
            <w:r>
              <w:rPr>
                <w:rFonts w:hint="eastAsia" w:ascii="宋体" w:hAnsi="宋体" w:eastAsia="宋体" w:cs="宋体"/>
                <w:szCs w:val="21"/>
                <w:lang w:val="en-US" w:eastAsia="zh-CN"/>
              </w:rPr>
              <w:t>需</w:t>
            </w:r>
            <w:r>
              <w:rPr>
                <w:rFonts w:hint="eastAsia" w:ascii="宋体" w:hAnsi="宋体" w:eastAsia="宋体" w:cs="宋体"/>
                <w:szCs w:val="21"/>
              </w:rPr>
              <w:t>方：</w:t>
            </w:r>
            <w:r>
              <w:rPr>
                <w:rFonts w:hint="eastAsia" w:ascii="宋体" w:hAnsi="宋体" w:eastAsia="宋体" w:cs="宋体"/>
                <w:lang w:val="en-US" w:eastAsia="zh-CN"/>
              </w:rPr>
              <w:t>四川峨胜水泥集团股份有限公司</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color w:val="000000"/>
                <w:szCs w:val="21"/>
              </w:rPr>
            </w:pPr>
            <w:r>
              <w:rPr>
                <w:rFonts w:hint="eastAsia" w:ascii="宋体" w:hAnsi="宋体" w:eastAsia="宋体" w:cs="宋体"/>
                <w:color w:val="000000"/>
                <w:szCs w:val="21"/>
                <w:lang w:val="en-US" w:eastAsia="zh-CN"/>
              </w:rPr>
              <w:t>供方</w:t>
            </w:r>
            <w:r>
              <w:rPr>
                <w:rFonts w:hint="eastAsia" w:ascii="宋体" w:hAnsi="宋体" w:eastAsia="宋体" w:cs="宋体"/>
                <w:color w:val="000000"/>
                <w:szCs w:val="21"/>
              </w:rPr>
              <w:t>：</w:t>
            </w:r>
            <w:r>
              <w:rPr>
                <w:rFonts w:hint="eastAsia" w:ascii="宋体" w:hAnsi="宋体" w:eastAsia="宋体" w:cs="宋体"/>
                <w:color w:val="000000"/>
                <w:szCs w:val="21"/>
                <w:lang w:val="en-US" w:eastAsia="zh-CN"/>
              </w:rPr>
              <w:t>九江益东机械有限</w:t>
            </w:r>
            <w:r>
              <w:rPr>
                <w:rFonts w:hint="eastAsia" w:ascii="宋体" w:hAnsi="宋体" w:eastAsia="宋体" w:cs="宋体"/>
                <w:color w:val="000000"/>
                <w:szCs w:val="21"/>
              </w:rPr>
              <w:t>公司</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color w:val="000000"/>
                <w:szCs w:val="21"/>
              </w:rPr>
            </w:pPr>
            <w:r>
              <w:rPr>
                <w:rFonts w:hint="eastAsia" w:ascii="宋体" w:hAnsi="宋体" w:eastAsia="宋体" w:cs="宋体"/>
                <w:color w:val="000000"/>
                <w:szCs w:val="21"/>
                <w:lang w:val="en-US" w:eastAsia="zh-CN"/>
              </w:rPr>
              <w:t>项目名称</w:t>
            </w:r>
            <w:r>
              <w:rPr>
                <w:rFonts w:hint="eastAsia" w:ascii="宋体" w:hAnsi="宋体" w:eastAsia="宋体" w:cs="宋体"/>
                <w:color w:val="000000"/>
                <w:szCs w:val="21"/>
              </w:rPr>
              <w:t>：</w:t>
            </w:r>
            <w:r>
              <w:rPr>
                <w:rFonts w:hint="eastAsia" w:ascii="宋体" w:hAnsi="宋体" w:eastAsia="宋体" w:cs="宋体"/>
                <w:lang w:val="en-US" w:eastAsia="zh-CN"/>
              </w:rPr>
              <w:t>水泥冷却器</w:t>
            </w:r>
          </w:p>
          <w:p>
            <w:r>
              <w:rPr>
                <w:rFonts w:hint="eastAsia" w:ascii="宋体" w:hAnsi="宋体" w:eastAsia="宋体" w:cs="宋体"/>
                <w:szCs w:val="21"/>
              </w:rPr>
              <w:t>要求：</w:t>
            </w:r>
            <w:r>
              <w:rPr>
                <w:rFonts w:hint="eastAsia"/>
              </w:rPr>
              <w:t>按照客户提供</w:t>
            </w:r>
            <w:r>
              <w:rPr>
                <w:rFonts w:hint="eastAsia"/>
                <w:lang w:val="en-US" w:eastAsia="zh-CN"/>
              </w:rPr>
              <w:t>的</w:t>
            </w:r>
            <w:r>
              <w:rPr>
                <w:rFonts w:hint="eastAsia"/>
              </w:rPr>
              <w:t>合同要求进行生产</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default" w:ascii="宋体" w:hAnsi="宋体" w:eastAsia="宋体" w:cs="宋体"/>
                <w:szCs w:val="21"/>
                <w:lang w:val="en-US" w:eastAsia="zh-CN"/>
              </w:rPr>
            </w:pPr>
            <w:r>
              <w:rPr>
                <w:rFonts w:hint="eastAsia" w:ascii="宋体" w:hAnsi="宋体" w:eastAsia="宋体" w:cs="宋体"/>
                <w:szCs w:val="21"/>
              </w:rPr>
              <w:t>--签订日期为 2021.</w:t>
            </w:r>
            <w:r>
              <w:rPr>
                <w:rFonts w:hint="eastAsia" w:ascii="宋体" w:hAnsi="宋体" w:eastAsia="宋体" w:cs="宋体"/>
                <w:szCs w:val="21"/>
                <w:lang w:val="en-US" w:eastAsia="zh-CN"/>
              </w:rPr>
              <w:t>7</w:t>
            </w:r>
            <w:r>
              <w:rPr>
                <w:rFonts w:hint="eastAsia" w:ascii="宋体" w:hAnsi="宋体" w:eastAsia="宋体" w:cs="宋体"/>
                <w:szCs w:val="21"/>
              </w:rPr>
              <w:t>.</w:t>
            </w:r>
            <w:r>
              <w:rPr>
                <w:rFonts w:hint="eastAsia" w:ascii="宋体" w:hAnsi="宋体" w:eastAsia="宋体" w:cs="宋体"/>
                <w:szCs w:val="21"/>
                <w:lang w:val="en-US" w:eastAsia="zh-CN"/>
              </w:rPr>
              <w:t>12</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spacing w:val="57"/>
                <w:szCs w:val="21"/>
              </w:rPr>
            </w:pPr>
            <w:r>
              <w:rPr>
                <w:rFonts w:hint="eastAsia" w:ascii="宋体" w:hAnsi="宋体" w:eastAsia="宋体" w:cs="宋体"/>
                <w:szCs w:val="21"/>
                <w:lang w:val="en-US" w:eastAsia="zh-CN"/>
              </w:rPr>
              <w:t>发包</w:t>
            </w:r>
            <w:r>
              <w:rPr>
                <w:rFonts w:hint="eastAsia" w:ascii="宋体" w:hAnsi="宋体" w:eastAsia="宋体" w:cs="宋体"/>
                <w:szCs w:val="21"/>
              </w:rPr>
              <w:t>方：</w:t>
            </w:r>
            <w:r>
              <w:rPr>
                <w:rFonts w:hint="eastAsia"/>
                <w:lang w:val="en-US" w:eastAsia="zh-CN"/>
              </w:rPr>
              <w:t>融安县万德七星水泥有限责任公司</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color w:val="000000"/>
                <w:szCs w:val="21"/>
              </w:rPr>
            </w:pPr>
            <w:r>
              <w:rPr>
                <w:rFonts w:hint="eastAsia" w:ascii="宋体" w:hAnsi="宋体" w:eastAsia="宋体" w:cs="宋体"/>
                <w:color w:val="000000"/>
                <w:szCs w:val="21"/>
                <w:lang w:val="en-US" w:eastAsia="zh-CN"/>
              </w:rPr>
              <w:t>承包</w:t>
            </w:r>
            <w:r>
              <w:rPr>
                <w:rFonts w:hint="eastAsia" w:ascii="宋体" w:hAnsi="宋体" w:eastAsia="宋体" w:cs="宋体"/>
                <w:color w:val="000000"/>
                <w:szCs w:val="21"/>
              </w:rPr>
              <w:t>方：</w:t>
            </w:r>
            <w:r>
              <w:rPr>
                <w:rFonts w:hint="eastAsia" w:ascii="宋体" w:hAnsi="宋体" w:eastAsia="宋体" w:cs="宋体"/>
                <w:color w:val="000000"/>
                <w:szCs w:val="21"/>
                <w:lang w:val="en-US" w:eastAsia="zh-CN"/>
              </w:rPr>
              <w:t>九江益东机械有限</w:t>
            </w:r>
            <w:r>
              <w:rPr>
                <w:rFonts w:hint="eastAsia" w:ascii="宋体" w:hAnsi="宋体" w:eastAsia="宋体" w:cs="宋体"/>
                <w:color w:val="000000"/>
                <w:szCs w:val="21"/>
              </w:rPr>
              <w:t>公司</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color w:val="000000"/>
                <w:szCs w:val="21"/>
              </w:rPr>
            </w:pPr>
            <w:r>
              <w:rPr>
                <w:rFonts w:hint="eastAsia" w:ascii="宋体" w:hAnsi="宋体" w:eastAsia="宋体" w:cs="宋体"/>
                <w:color w:val="000000"/>
                <w:szCs w:val="21"/>
              </w:rPr>
              <w:t>项目名称：</w:t>
            </w:r>
            <w:r>
              <w:rPr>
                <w:rFonts w:hint="eastAsia" w:eastAsia="宋体"/>
                <w:lang w:val="en-US" w:eastAsia="zh-CN"/>
              </w:rPr>
              <w:t>水泥冷却器工程改造</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Cs w:val="21"/>
              </w:rPr>
              <w:t>要求：执行动车组经缆检修技术协议或检修规程</w:t>
            </w:r>
          </w:p>
        </w:tc>
        <w:tc>
          <w:tcPr>
            <w:tcW w:w="1585" w:type="dxa"/>
          </w:tcPr>
          <w:p>
            <w:pP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8"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Cs w:val="21"/>
              </w:rPr>
              <w:t>产品有关要求的评审及变更</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color w:val="auto"/>
                <w:szCs w:val="21"/>
              </w:rPr>
            </w:pPr>
            <w:r>
              <w:rPr>
                <w:rFonts w:hint="eastAsia" w:ascii="宋体" w:hAnsi="宋体" w:eastAsia="宋体" w:cs="宋体"/>
                <w:color w:val="auto"/>
                <w:szCs w:val="21"/>
              </w:rPr>
              <w:t>8.2.3</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8.2.4</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color w:val="auto"/>
                <w:szCs w:val="21"/>
              </w:rPr>
            </w:pPr>
            <w:r>
              <w:rPr>
                <w:rFonts w:hint="eastAsia" w:ascii="宋体" w:hAnsi="宋体" w:eastAsia="宋体" w:cs="宋体"/>
                <w:color w:val="auto"/>
                <w:szCs w:val="21"/>
              </w:rPr>
              <w:t>查上述合同的评审记录，提供《合同评审表》</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color w:val="auto"/>
                <w:szCs w:val="21"/>
              </w:rPr>
            </w:pPr>
            <w:r>
              <w:rPr>
                <w:rFonts w:hint="eastAsia" w:ascii="宋体" w:hAnsi="宋体" w:eastAsia="宋体" w:cs="宋体"/>
                <w:color w:val="auto"/>
                <w:szCs w:val="21"/>
              </w:rPr>
              <w:t>评审日期：分别是2021.</w:t>
            </w:r>
            <w:r>
              <w:rPr>
                <w:rFonts w:hint="eastAsia" w:ascii="宋体" w:hAnsi="宋体" w:eastAsia="宋体" w:cs="宋体"/>
                <w:color w:val="auto"/>
                <w:szCs w:val="21"/>
                <w:lang w:val="en-US" w:eastAsia="zh-CN"/>
              </w:rPr>
              <w:t>5</w:t>
            </w:r>
            <w:r>
              <w:rPr>
                <w:rFonts w:hint="eastAsia" w:ascii="宋体" w:hAnsi="宋体" w:eastAsia="宋体" w:cs="宋体"/>
                <w:color w:val="auto"/>
                <w:szCs w:val="21"/>
              </w:rPr>
              <w:t>.24、2021.</w:t>
            </w:r>
            <w:r>
              <w:rPr>
                <w:rFonts w:hint="eastAsia" w:ascii="宋体" w:hAnsi="宋体" w:eastAsia="宋体" w:cs="宋体"/>
                <w:color w:val="auto"/>
                <w:szCs w:val="21"/>
                <w:lang w:val="en-US" w:eastAsia="zh-CN"/>
              </w:rPr>
              <w:t>7</w:t>
            </w:r>
            <w:r>
              <w:rPr>
                <w:rFonts w:hint="eastAsia" w:ascii="宋体" w:hAnsi="宋体" w:eastAsia="宋体" w:cs="宋体"/>
                <w:color w:val="auto"/>
                <w:szCs w:val="21"/>
              </w:rPr>
              <w:t>.</w:t>
            </w:r>
            <w:r>
              <w:rPr>
                <w:rFonts w:hint="eastAsia" w:ascii="宋体" w:hAnsi="宋体" w:eastAsia="宋体" w:cs="宋体"/>
                <w:color w:val="auto"/>
                <w:szCs w:val="21"/>
                <w:lang w:val="en-US" w:eastAsia="zh-CN"/>
              </w:rPr>
              <w:t>15</w:t>
            </w:r>
            <w:r>
              <w:rPr>
                <w:rFonts w:hint="eastAsia" w:ascii="宋体" w:hAnsi="宋体" w:eastAsia="宋体" w:cs="宋体"/>
                <w:color w:val="auto"/>
                <w:szCs w:val="21"/>
              </w:rPr>
              <w:t>，评审在合同签订之前进行。符合要求。</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color w:val="auto"/>
                <w:szCs w:val="21"/>
              </w:rPr>
            </w:pPr>
            <w:r>
              <w:rPr>
                <w:rFonts w:hint="eastAsia" w:ascii="宋体" w:hAnsi="宋体" w:eastAsia="宋体" w:cs="宋体"/>
                <w:color w:val="auto"/>
                <w:szCs w:val="21"/>
              </w:rPr>
              <w:t>评审内容包括</w:t>
            </w:r>
            <w:r>
              <w:rPr>
                <w:rFonts w:hint="eastAsia" w:ascii="宋体" w:hAnsi="宋体" w:eastAsia="宋体" w:cs="宋体"/>
                <w:color w:val="auto"/>
                <w:szCs w:val="21"/>
                <w:lang w:eastAsia="zh-CN"/>
              </w:rPr>
              <w:t>：</w:t>
            </w:r>
            <w:r>
              <w:rPr>
                <w:rFonts w:hint="eastAsia"/>
                <w:color w:val="auto"/>
              </w:rPr>
              <w:t>产品的型号规格</w:t>
            </w:r>
            <w:r>
              <w:rPr>
                <w:rFonts w:hint="eastAsia"/>
                <w:color w:val="auto"/>
                <w:lang w:eastAsia="zh-CN"/>
              </w:rPr>
              <w:t>、</w:t>
            </w:r>
            <w:r>
              <w:rPr>
                <w:rFonts w:hint="eastAsia"/>
                <w:color w:val="auto"/>
              </w:rPr>
              <w:t>产品的技术要求</w:t>
            </w:r>
            <w:r>
              <w:rPr>
                <w:rFonts w:hint="eastAsia"/>
                <w:color w:val="auto"/>
                <w:lang w:eastAsia="zh-CN"/>
              </w:rPr>
              <w:t>、</w:t>
            </w:r>
            <w:r>
              <w:rPr>
                <w:rFonts w:hint="eastAsia"/>
                <w:color w:val="auto"/>
              </w:rPr>
              <w:t>交付时间</w:t>
            </w:r>
            <w:r>
              <w:rPr>
                <w:rFonts w:hint="eastAsia"/>
                <w:color w:val="auto"/>
                <w:lang w:eastAsia="zh-CN"/>
              </w:rPr>
              <w:t>、</w:t>
            </w:r>
            <w:r>
              <w:rPr>
                <w:rFonts w:hint="eastAsia"/>
                <w:color w:val="auto"/>
              </w:rPr>
              <w:t>付款方式</w:t>
            </w:r>
            <w:r>
              <w:rPr>
                <w:rFonts w:hint="eastAsia"/>
                <w:color w:val="auto"/>
                <w:lang w:eastAsia="zh-CN"/>
              </w:rPr>
              <w:t>、</w:t>
            </w:r>
            <w:r>
              <w:rPr>
                <w:rFonts w:hint="eastAsia"/>
                <w:color w:val="auto"/>
              </w:rPr>
              <w:t>质量保证</w:t>
            </w:r>
            <w:r>
              <w:rPr>
                <w:rFonts w:hint="eastAsia"/>
                <w:color w:val="auto"/>
                <w:lang w:eastAsia="zh-CN"/>
              </w:rPr>
              <w:t>、</w:t>
            </w:r>
            <w:r>
              <w:rPr>
                <w:rFonts w:hint="eastAsia"/>
                <w:color w:val="auto"/>
              </w:rPr>
              <w:t>安装</w:t>
            </w:r>
            <w:r>
              <w:rPr>
                <w:rFonts w:hint="eastAsia"/>
                <w:color w:val="auto"/>
                <w:lang w:val="en-US" w:eastAsia="zh-CN"/>
              </w:rPr>
              <w:t>内容进行评审</w:t>
            </w:r>
            <w:r>
              <w:rPr>
                <w:rFonts w:hint="eastAsia" w:ascii="宋体" w:hAnsi="宋体" w:eastAsia="宋体" w:cs="宋体"/>
                <w:color w:val="auto"/>
                <w:szCs w:val="21"/>
              </w:rPr>
              <w:t>。评审结果：通过。</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公司目前暂无合同更改情况。</w:t>
            </w:r>
          </w:p>
        </w:tc>
        <w:tc>
          <w:tcPr>
            <w:tcW w:w="1585" w:type="dxa"/>
          </w:tcPr>
          <w:p>
            <w:pP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宋体" w:hAnsi="宋体" w:eastAsia="宋体" w:cs="宋体"/>
                <w:kern w:val="2"/>
                <w:sz w:val="21"/>
                <w:lang w:val="en-US" w:eastAsia="zh-CN" w:bidi="ar-SA"/>
              </w:rPr>
            </w:pPr>
            <w:r>
              <w:rPr>
                <w:rFonts w:hint="eastAsia" w:ascii="宋体" w:hAnsi="宋体" w:eastAsia="宋体" w:cs="宋体"/>
                <w:szCs w:val="21"/>
              </w:rPr>
              <w:t>外部提供的过程、产品和服务的控制</w:t>
            </w:r>
          </w:p>
        </w:tc>
        <w:tc>
          <w:tcPr>
            <w:tcW w:w="960" w:type="dxa"/>
            <w:vAlign w:val="center"/>
          </w:tcPr>
          <w:p>
            <w:pPr>
              <w:rPr>
                <w:rFonts w:hint="eastAsia" w:ascii="宋体" w:hAnsi="宋体" w:eastAsia="宋体" w:cs="宋体"/>
                <w:kern w:val="2"/>
                <w:sz w:val="21"/>
                <w:lang w:val="en-US" w:eastAsia="zh-CN" w:bidi="ar-SA"/>
              </w:rPr>
            </w:pPr>
            <w:r>
              <w:rPr>
                <w:rFonts w:hint="eastAsia" w:ascii="宋体" w:hAnsi="宋体" w:eastAsia="宋体" w:cs="宋体"/>
                <w:szCs w:val="21"/>
              </w:rPr>
              <w:t>8.4</w:t>
            </w:r>
          </w:p>
        </w:tc>
        <w:tc>
          <w:tcPr>
            <w:tcW w:w="10004" w:type="dxa"/>
            <w:vAlign w:val="top"/>
          </w:tcPr>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编制的《采购控制程序》中，确定了对外部供方实施的具体控制要求，旨在确保产品能够按计划提供，并符合要求，为确保外部提供的过程、产品不会对企业稳定地向顾客提供合格的产品的能力产生不利影响。</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sz w:val="21"/>
                <w:szCs w:val="21"/>
              </w:rPr>
            </w:pPr>
            <w:r>
              <w:rPr>
                <w:rFonts w:hint="eastAsia" w:ascii="宋体" w:hAnsi="宋体" w:eastAsia="宋体" w:cs="宋体"/>
                <w:sz w:val="21"/>
                <w:szCs w:val="21"/>
              </w:rPr>
              <w:t>提供《合格供方名单》</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sz w:val="21"/>
                <w:szCs w:val="21"/>
              </w:rPr>
            </w:pPr>
            <w:r>
              <w:rPr>
                <w:rFonts w:hint="eastAsia" w:ascii="宋体" w:hAnsi="宋体" w:eastAsia="宋体" w:cs="宋体"/>
                <w:sz w:val="21"/>
                <w:szCs w:val="21"/>
              </w:rPr>
              <w:t>合格供方名称                                                供应产品名称</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众联物资有限公司</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w:t>
            </w:r>
            <w:r>
              <w:rPr>
                <w:rFonts w:hint="eastAsia" w:ascii="宋体" w:hAnsi="宋体" w:eastAsia="宋体" w:cs="宋体"/>
                <w:color w:val="000000"/>
                <w:sz w:val="21"/>
                <w:szCs w:val="21"/>
              </w:rPr>
              <w:t>钢材等</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sz w:val="21"/>
                <w:szCs w:val="21"/>
              </w:rPr>
            </w:pPr>
            <w:r>
              <w:rPr>
                <w:rFonts w:hint="eastAsia" w:ascii="宋体" w:hAnsi="宋体" w:eastAsia="宋体" w:cs="宋体"/>
                <w:color w:val="000000"/>
                <w:sz w:val="21"/>
                <w:szCs w:val="21"/>
              </w:rPr>
              <w:t>九江祥宇轴承有限公司</w:t>
            </w:r>
            <w:r>
              <w:rPr>
                <w:rFonts w:hint="eastAsia" w:ascii="宋体" w:hAnsi="宋体" w:eastAsia="宋体" w:cs="宋体"/>
                <w:sz w:val="21"/>
                <w:szCs w:val="21"/>
              </w:rPr>
              <w:tab/>
            </w:r>
            <w:r>
              <w:rPr>
                <w:rFonts w:hint="eastAsia" w:ascii="宋体" w:hAnsi="宋体" w:eastAsia="宋体" w:cs="宋体"/>
                <w:sz w:val="21"/>
                <w:szCs w:val="21"/>
              </w:rPr>
              <w:t xml:space="preserve">                                       </w:t>
            </w:r>
            <w:r>
              <w:rPr>
                <w:rFonts w:hint="eastAsia" w:ascii="宋体" w:hAnsi="宋体" w:eastAsia="宋体" w:cs="宋体"/>
                <w:color w:val="000000"/>
                <w:sz w:val="21"/>
                <w:szCs w:val="21"/>
              </w:rPr>
              <w:t>轴承等</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sz w:val="21"/>
                <w:szCs w:val="21"/>
              </w:rPr>
            </w:pPr>
            <w:r>
              <w:rPr>
                <w:rFonts w:hint="eastAsia" w:ascii="宋体" w:hAnsi="宋体" w:eastAsia="宋体" w:cs="宋体"/>
                <w:color w:val="000000"/>
                <w:sz w:val="21"/>
                <w:szCs w:val="21"/>
              </w:rPr>
              <w:t>瑞昌市码头镇严松矿山机械经营部</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w:t>
            </w:r>
            <w:r>
              <w:rPr>
                <w:rFonts w:hint="eastAsia" w:ascii="宋体" w:hAnsi="宋体" w:eastAsia="宋体" w:cs="宋体"/>
                <w:color w:val="000000"/>
                <w:sz w:val="21"/>
                <w:szCs w:val="21"/>
              </w:rPr>
              <w:t>五金配件等</w:t>
            </w:r>
          </w:p>
          <w:p>
            <w:pPr>
              <w:keepNext w:val="0"/>
              <w:keepLines w:val="0"/>
              <w:pageBreakBefore w:val="0"/>
              <w:widowControl w:val="0"/>
              <w:tabs>
                <w:tab w:val="left" w:pos="4145"/>
              </w:tabs>
              <w:kinsoku/>
              <w:wordWrap/>
              <w:overflowPunct/>
              <w:topLinePunct w:val="0"/>
              <w:autoSpaceDE/>
              <w:autoSpaceDN/>
              <w:bidi w:val="0"/>
              <w:adjustRightInd/>
              <w:snapToGrid/>
              <w:spacing w:after="0" w:line="240" w:lineRule="auto"/>
              <w:textAlignment w:val="auto"/>
              <w:rPr>
                <w:rFonts w:hint="eastAsia" w:ascii="宋体" w:hAnsi="宋体" w:eastAsia="宋体" w:cs="宋体"/>
                <w:sz w:val="21"/>
                <w:szCs w:val="21"/>
              </w:rPr>
            </w:pPr>
            <w:r>
              <w:rPr>
                <w:rFonts w:hint="eastAsia" w:ascii="宋体" w:hAnsi="宋体" w:eastAsia="宋体" w:cs="宋体"/>
                <w:color w:val="FF0000"/>
                <w:sz w:val="21"/>
                <w:szCs w:val="21"/>
              </w:rPr>
              <w:t xml:space="preserve"> </w:t>
            </w:r>
            <w:r>
              <w:rPr>
                <w:rFonts w:hint="eastAsia" w:ascii="宋体" w:hAnsi="宋体" w:eastAsia="宋体" w:cs="宋体"/>
                <w:sz w:val="21"/>
                <w:szCs w:val="21"/>
              </w:rPr>
              <w:t>2021年</w:t>
            </w:r>
            <w:r>
              <w:rPr>
                <w:rFonts w:hint="eastAsia" w:ascii="宋体" w:hAnsi="宋体" w:eastAsia="宋体" w:cs="宋体"/>
                <w:sz w:val="21"/>
                <w:szCs w:val="21"/>
                <w:lang w:val="en-US" w:eastAsia="zh-CN"/>
              </w:rPr>
              <w:t>3</w:t>
            </w:r>
            <w:r>
              <w:rPr>
                <w:rFonts w:hint="eastAsia" w:ascii="宋体" w:hAnsi="宋体" w:eastAsia="宋体" w:cs="宋体"/>
                <w:sz w:val="21"/>
                <w:szCs w:val="21"/>
              </w:rPr>
              <w:t>月</w:t>
            </w:r>
            <w:r>
              <w:rPr>
                <w:rFonts w:hint="eastAsia" w:ascii="宋体" w:hAnsi="宋体" w:eastAsia="宋体" w:cs="宋体"/>
                <w:sz w:val="21"/>
                <w:szCs w:val="21"/>
                <w:lang w:val="en-US" w:eastAsia="zh-CN"/>
              </w:rPr>
              <w:t>8</w:t>
            </w:r>
            <w:r>
              <w:rPr>
                <w:rFonts w:hint="eastAsia" w:ascii="宋体" w:hAnsi="宋体" w:eastAsia="宋体" w:cs="宋体"/>
                <w:sz w:val="21"/>
                <w:szCs w:val="21"/>
              </w:rPr>
              <w:t>日对供方</w:t>
            </w:r>
            <w:r>
              <w:rPr>
                <w:rFonts w:hint="eastAsia" w:ascii="宋体" w:hAnsi="宋体" w:eastAsia="宋体" w:cs="宋体"/>
                <w:color w:val="000000"/>
                <w:sz w:val="21"/>
                <w:szCs w:val="21"/>
              </w:rPr>
              <w:t>众联物资有限公司</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九江祥宇轴承有限公司</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瑞昌市码头镇严松矿山机械经营部</w:t>
            </w:r>
            <w:r>
              <w:rPr>
                <w:rFonts w:hint="eastAsia" w:ascii="宋体" w:hAnsi="宋体" w:eastAsia="宋体" w:cs="宋体"/>
                <w:sz w:val="21"/>
                <w:szCs w:val="21"/>
              </w:rPr>
              <w:t>的调查及评价。评价内容：企业资质、供货能力、产品质量、交货期、价格等；符合要求。</w:t>
            </w:r>
          </w:p>
          <w:p>
            <w:pPr>
              <w:pStyle w:val="2"/>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sz w:val="21"/>
                <w:szCs w:val="21"/>
              </w:rPr>
            </w:pPr>
            <w:r>
              <w:rPr>
                <w:rFonts w:hint="eastAsia" w:ascii="宋体" w:hAnsi="宋体" w:eastAsia="宋体" w:cs="宋体"/>
                <w:sz w:val="21"/>
                <w:szCs w:val="21"/>
              </w:rPr>
              <w:t>抽以上供方调查评价记录单：对供方资质、体系认证情况、生产能力和供应能力情况、历史及社会信誉情况、质量及以往使用情况等</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抽物资采购计划单</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rPr>
              <w:t xml:space="preserve">产品名称            型号           </w:t>
            </w:r>
            <w:r>
              <w:rPr>
                <w:rFonts w:hint="eastAsia" w:ascii="宋体" w:hAnsi="宋体" w:eastAsia="宋体" w:cs="宋体"/>
                <w:color w:val="000000" w:themeColor="text1"/>
                <w:sz w:val="21"/>
                <w:szCs w:val="21"/>
                <w:lang w:val="en-US" w:eastAsia="zh-CN"/>
              </w:rPr>
              <w:t xml:space="preserve">     数量</w:t>
            </w:r>
          </w:p>
          <w:p>
            <w:pPr>
              <w:pStyle w:val="2"/>
              <w:keepNext w:val="0"/>
              <w:keepLines w:val="0"/>
              <w:pageBreakBefore w:val="0"/>
              <w:widowControl w:val="0"/>
              <w:kinsoku/>
              <w:wordWrap/>
              <w:overflowPunct/>
              <w:topLinePunct w:val="0"/>
              <w:autoSpaceDE/>
              <w:autoSpaceDN/>
              <w:bidi w:val="0"/>
              <w:adjustRightInd/>
              <w:snapToGrid/>
              <w:spacing w:before="0"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钢板           5.75*1500*6000      50支</w:t>
            </w:r>
          </w:p>
          <w:p>
            <w:pPr>
              <w:pStyle w:val="2"/>
              <w:keepNext w:val="0"/>
              <w:keepLines w:val="0"/>
              <w:pageBreakBefore w:val="0"/>
              <w:widowControl w:val="0"/>
              <w:kinsoku/>
              <w:wordWrap/>
              <w:overflowPunct/>
              <w:topLinePunct w:val="0"/>
              <w:autoSpaceDE/>
              <w:autoSpaceDN/>
              <w:bidi w:val="0"/>
              <w:adjustRightInd/>
              <w:snapToGrid/>
              <w:spacing w:before="0"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钢板           3.75*1500*6000      40支</w:t>
            </w:r>
          </w:p>
          <w:p>
            <w:pPr>
              <w:pStyle w:val="2"/>
              <w:keepNext w:val="0"/>
              <w:keepLines w:val="0"/>
              <w:pageBreakBefore w:val="0"/>
              <w:widowControl w:val="0"/>
              <w:kinsoku/>
              <w:wordWrap/>
              <w:overflowPunct/>
              <w:topLinePunct w:val="0"/>
              <w:autoSpaceDE/>
              <w:autoSpaceDN/>
              <w:bidi w:val="0"/>
              <w:adjustRightInd/>
              <w:snapToGrid/>
              <w:spacing w:before="0"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无缝钢管       168*10*10M          18支</w:t>
            </w:r>
          </w:p>
          <w:p>
            <w:pPr>
              <w:pStyle w:val="2"/>
              <w:keepNext w:val="0"/>
              <w:keepLines w:val="0"/>
              <w:pageBreakBefore w:val="0"/>
              <w:widowControl w:val="0"/>
              <w:kinsoku/>
              <w:wordWrap/>
              <w:overflowPunct/>
              <w:topLinePunct w:val="0"/>
              <w:autoSpaceDE/>
              <w:autoSpaceDN/>
              <w:bidi w:val="0"/>
              <w:adjustRightInd/>
              <w:snapToGrid/>
              <w:spacing w:before="0"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普板           30mm*2200*10000     3支</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rPr>
              <w:t>编制：</w:t>
            </w:r>
            <w:r>
              <w:rPr>
                <w:rFonts w:hint="eastAsia" w:ascii="宋体" w:hAnsi="宋体" w:eastAsia="宋体" w:cs="宋体"/>
                <w:color w:val="000000" w:themeColor="text1"/>
                <w:sz w:val="21"/>
                <w:szCs w:val="21"/>
                <w:lang w:val="en-US" w:eastAsia="zh-CN"/>
              </w:rPr>
              <w:t>业务</w:t>
            </w:r>
            <w:r>
              <w:rPr>
                <w:rFonts w:hint="eastAsia" w:ascii="宋体" w:hAnsi="宋体" w:eastAsia="宋体" w:cs="宋体"/>
                <w:color w:val="000000" w:themeColor="text1"/>
                <w:sz w:val="21"/>
                <w:szCs w:val="21"/>
              </w:rPr>
              <w:t>部20</w:t>
            </w:r>
            <w:r>
              <w:rPr>
                <w:rFonts w:hint="eastAsia" w:ascii="宋体" w:hAnsi="宋体" w:eastAsia="宋体" w:cs="宋体"/>
                <w:color w:val="000000" w:themeColor="text1"/>
                <w:sz w:val="21"/>
                <w:szCs w:val="21"/>
                <w:lang w:val="en-US" w:eastAsia="zh-CN"/>
              </w:rPr>
              <w:t>21</w:t>
            </w:r>
            <w:r>
              <w:rPr>
                <w:rFonts w:hint="eastAsia" w:ascii="宋体" w:hAnsi="宋体" w:eastAsia="宋体" w:cs="宋体"/>
                <w:color w:val="000000" w:themeColor="text1"/>
                <w:sz w:val="21"/>
                <w:szCs w:val="21"/>
              </w:rPr>
              <w:t>.</w:t>
            </w:r>
            <w:r>
              <w:rPr>
                <w:rFonts w:hint="eastAsia" w:ascii="宋体" w:hAnsi="宋体" w:eastAsia="宋体" w:cs="宋体"/>
                <w:color w:val="000000" w:themeColor="text1"/>
                <w:sz w:val="21"/>
                <w:szCs w:val="21"/>
                <w:lang w:val="en-US" w:eastAsia="zh-CN"/>
              </w:rPr>
              <w:t>3.2</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另抽其他材料采购计划单，均保存完好，符合要求。</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抽查采购合同签订时间2021年3月10日，供方单位：</w:t>
            </w:r>
            <w:r>
              <w:rPr>
                <w:rFonts w:hint="eastAsia" w:ascii="宋体" w:hAnsi="宋体" w:eastAsia="宋体" w:cs="宋体"/>
                <w:color w:val="000000"/>
                <w:sz w:val="21"/>
                <w:szCs w:val="21"/>
              </w:rPr>
              <w:t>众联物资有限公司</w:t>
            </w:r>
            <w:r>
              <w:rPr>
                <w:rFonts w:hint="eastAsia" w:ascii="宋体" w:hAnsi="宋体" w:eastAsia="宋体" w:cs="宋体"/>
                <w:color w:val="000000" w:themeColor="text1"/>
                <w:sz w:val="21"/>
                <w:szCs w:val="21"/>
                <w:lang w:val="en-US" w:eastAsia="zh-CN"/>
              </w:rPr>
              <w:t>，品种有普板</w:t>
            </w:r>
            <w:r>
              <w:rPr>
                <w:rFonts w:hint="eastAsia" w:ascii="宋体" w:hAnsi="宋体" w:eastAsia="宋体" w:cs="宋体"/>
                <w:sz w:val="21"/>
                <w:szCs w:val="21"/>
                <w:lang w:val="en-US" w:eastAsia="zh-CN"/>
              </w:rPr>
              <w:t>30mm*2200*10000数量</w:t>
            </w:r>
            <w:r>
              <w:rPr>
                <w:rFonts w:hint="eastAsia" w:ascii="宋体" w:hAnsi="宋体" w:eastAsia="宋体" w:cs="宋体"/>
                <w:color w:val="000000" w:themeColor="text1"/>
                <w:sz w:val="21"/>
                <w:szCs w:val="21"/>
                <w:lang w:val="en-US" w:eastAsia="zh-CN"/>
              </w:rPr>
              <w:t>3支、无缝钢管</w:t>
            </w:r>
            <w:r>
              <w:rPr>
                <w:rFonts w:hint="eastAsia" w:ascii="宋体" w:hAnsi="宋体" w:eastAsia="宋体" w:cs="宋体"/>
                <w:sz w:val="21"/>
                <w:szCs w:val="21"/>
                <w:lang w:val="en-US" w:eastAsia="zh-CN"/>
              </w:rPr>
              <w:t>168*10*10M数量18支、槽钢16B*6M数量20支等</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基本符合要求。</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原材料检验见8.6条款</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imes New Roman" w:hAnsi="Times New Roman" w:eastAsia="宋体" w:cs="Times New Roman"/>
                <w:kern w:val="2"/>
                <w:sz w:val="21"/>
                <w:lang w:val="en-US" w:eastAsia="zh-CN" w:bidi="ar-SA"/>
              </w:rPr>
            </w:pPr>
            <w:r>
              <w:rPr>
                <w:rFonts w:hint="eastAsia"/>
                <w:szCs w:val="21"/>
              </w:rPr>
              <w:t>顾客或外部供方财产</w:t>
            </w:r>
          </w:p>
        </w:tc>
        <w:tc>
          <w:tcPr>
            <w:tcW w:w="960" w:type="dxa"/>
            <w:vAlign w:val="top"/>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ascii="Times New Roman" w:hAnsi="Times New Roman" w:eastAsia="宋体" w:cs="Times New Roman"/>
                <w:kern w:val="2"/>
                <w:sz w:val="21"/>
                <w:lang w:val="en-US" w:eastAsia="zh-CN" w:bidi="ar-SA"/>
              </w:rPr>
            </w:pPr>
            <w:r>
              <w:rPr>
                <w:rFonts w:hint="eastAsia"/>
                <w:szCs w:val="21"/>
              </w:rPr>
              <w:t>8.5.3</w:t>
            </w:r>
          </w:p>
        </w:tc>
        <w:tc>
          <w:tcPr>
            <w:tcW w:w="10004" w:type="dxa"/>
            <w:vAlign w:val="top"/>
          </w:tcPr>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eastAsia" w:ascii="Times New Roman" w:hAnsi="Times New Roman" w:eastAsia="宋体" w:cs="Times New Roman"/>
                <w:kern w:val="2"/>
                <w:sz w:val="21"/>
                <w:lang w:val="en-US" w:eastAsia="zh-CN" w:bidi="ar-SA"/>
              </w:rPr>
            </w:pPr>
            <w:r>
              <w:rPr>
                <w:rFonts w:hint="eastAsia"/>
              </w:rPr>
              <w:t>公司的顾客或外部供方的财产主要是客户信息及客户提供的物料等，如有丢失、损坏或不适用的情况发生，应由使用部门及时记录在《顾客财产问题记录表》中，与顾客协商解决。自体系运行以来尚无顾客财产问题记录。</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imes New Roman" w:hAnsi="Times New Roman" w:eastAsia="宋体" w:cs="Times New Roman"/>
                <w:kern w:val="2"/>
                <w:sz w:val="21"/>
                <w:lang w:val="en-US" w:eastAsia="zh-CN" w:bidi="ar-SA"/>
              </w:rPr>
            </w:pPr>
            <w:r>
              <w:rPr>
                <w:rFonts w:hint="eastAsia"/>
              </w:rPr>
              <w:t>交付后的活动</w:t>
            </w:r>
          </w:p>
        </w:tc>
        <w:tc>
          <w:tcPr>
            <w:tcW w:w="960" w:type="dxa"/>
            <w:vAlign w:val="top"/>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ascii="Times New Roman" w:hAnsi="Times New Roman" w:eastAsia="宋体" w:cs="Times New Roman"/>
                <w:kern w:val="2"/>
                <w:sz w:val="21"/>
                <w:lang w:val="en-US" w:eastAsia="zh-CN" w:bidi="ar-SA"/>
              </w:rPr>
            </w:pPr>
            <w:r>
              <w:t>8.5.5</w:t>
            </w:r>
          </w:p>
        </w:tc>
        <w:tc>
          <w:tcPr>
            <w:tcW w:w="10004" w:type="dxa"/>
            <w:vAlign w:val="top"/>
          </w:tcPr>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eastAsia" w:ascii="Times New Roman" w:hAnsi="Times New Roman" w:eastAsia="宋体" w:cs="Times New Roman"/>
                <w:kern w:val="2"/>
                <w:sz w:val="21"/>
                <w:lang w:val="en-US" w:eastAsia="zh-CN" w:bidi="ar-SA"/>
              </w:rPr>
            </w:pPr>
            <w:r>
              <w:rPr>
                <w:rFonts w:hint="eastAsia"/>
              </w:rPr>
              <w:t>交付后的活动：交付后的活动主要是售后服务，产品交付后，按照签订的合同条款实施售后服务，公司做出了售后服务承诺，明确有电话技术支持、投诉电话等内容。通过电话、网络等方式与客户交流沟通，了解顾客意见及建议。并将获得信息及时反馈到相关部门进行处理。自上次审核以来尚未发生客户反馈及投诉情况</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imes New Roman" w:hAnsi="Times New Roman" w:eastAsia="宋体" w:cs="Times New Roman"/>
                <w:kern w:val="2"/>
                <w:sz w:val="21"/>
                <w:lang w:val="en-US" w:eastAsia="zh-CN" w:bidi="ar-SA"/>
              </w:rPr>
            </w:pPr>
            <w:r>
              <w:rPr>
                <w:rFonts w:hint="eastAsia"/>
              </w:rPr>
              <w:t>顾客满意度调查</w:t>
            </w:r>
          </w:p>
        </w:tc>
        <w:tc>
          <w:tcPr>
            <w:tcW w:w="960" w:type="dxa"/>
            <w:vAlign w:val="top"/>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ascii="Times New Roman" w:hAnsi="Times New Roman" w:eastAsia="宋体" w:cs="Times New Roman"/>
                <w:kern w:val="2"/>
                <w:sz w:val="21"/>
                <w:lang w:val="en-US" w:eastAsia="zh-CN" w:bidi="ar-SA"/>
              </w:rPr>
            </w:pPr>
            <w:r>
              <w:t>9.1.2</w:t>
            </w:r>
          </w:p>
        </w:tc>
        <w:tc>
          <w:tcPr>
            <w:tcW w:w="10004" w:type="dxa"/>
            <w:vAlign w:val="top"/>
          </w:tcPr>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eastAsia" w:ascii="Times New Roman" w:hAnsi="Times New Roman" w:eastAsia="宋体" w:cs="Times New Roman"/>
                <w:color w:val="auto"/>
                <w:kern w:val="2"/>
                <w:sz w:val="21"/>
                <w:lang w:val="en-US" w:eastAsia="zh-CN" w:bidi="ar-SA"/>
              </w:rPr>
            </w:pPr>
            <w:r>
              <w:rPr>
                <w:rFonts w:hint="eastAsia"/>
                <w:color w:val="auto"/>
              </w:rPr>
              <w:t>企业对顾客对产品是否满意的信息进行监视，并编制《顾客满意情况调查表》。公司于</w:t>
            </w:r>
            <w:r>
              <w:rPr>
                <w:color w:val="auto"/>
              </w:rPr>
              <w:t>20</w:t>
            </w:r>
            <w:r>
              <w:rPr>
                <w:rFonts w:hint="eastAsia"/>
                <w:color w:val="auto"/>
                <w:lang w:val="en-US" w:eastAsia="zh-CN"/>
              </w:rPr>
              <w:t>21</w:t>
            </w:r>
            <w:r>
              <w:rPr>
                <w:rFonts w:hint="eastAsia"/>
                <w:color w:val="auto"/>
              </w:rPr>
              <w:t>年</w:t>
            </w:r>
            <w:r>
              <w:rPr>
                <w:rFonts w:hint="eastAsia"/>
                <w:color w:val="auto"/>
                <w:lang w:val="en-US" w:eastAsia="zh-CN"/>
              </w:rPr>
              <w:t>7</w:t>
            </w:r>
            <w:r>
              <w:rPr>
                <w:rFonts w:hint="eastAsia"/>
                <w:color w:val="auto"/>
              </w:rPr>
              <w:t>月</w:t>
            </w:r>
            <w:r>
              <w:rPr>
                <w:rFonts w:hint="eastAsia"/>
                <w:color w:val="auto"/>
                <w:lang w:val="en-US" w:eastAsia="zh-CN"/>
              </w:rPr>
              <w:t>3</w:t>
            </w:r>
            <w:r>
              <w:rPr>
                <w:rFonts w:hint="eastAsia"/>
                <w:color w:val="auto"/>
              </w:rPr>
              <w:t>日对主要客户进行了电话问卷调查，分别对产品质量、</w:t>
            </w:r>
            <w:r>
              <w:rPr>
                <w:rFonts w:hint="eastAsia"/>
                <w:color w:val="auto"/>
                <w:lang w:val="en-US" w:eastAsia="zh-CN"/>
              </w:rPr>
              <w:t>价格、</w:t>
            </w:r>
            <w:r>
              <w:rPr>
                <w:rFonts w:hint="eastAsia"/>
                <w:color w:val="auto"/>
              </w:rPr>
              <w:t>交货方面等内容进行调查，客户均对相关内容进行了反馈，从统计数据中可以看出，</w:t>
            </w:r>
            <w:r>
              <w:rPr>
                <w:rFonts w:hint="eastAsia" w:ascii="宋体" w:hAnsi="宋体"/>
                <w:color w:val="auto"/>
                <w:szCs w:val="21"/>
              </w:rPr>
              <w:t>发放调查表共</w:t>
            </w:r>
            <w:r>
              <w:rPr>
                <w:rFonts w:hint="eastAsia" w:ascii="宋体" w:hAnsi="宋体"/>
                <w:color w:val="auto"/>
                <w:szCs w:val="21"/>
                <w:lang w:val="en-US" w:eastAsia="zh-CN"/>
              </w:rPr>
              <w:t>5</w:t>
            </w:r>
            <w:r>
              <w:rPr>
                <w:rFonts w:hint="eastAsia" w:ascii="宋体" w:hAnsi="宋体"/>
                <w:color w:val="auto"/>
                <w:szCs w:val="21"/>
              </w:rPr>
              <w:t>份，回收调查表共</w:t>
            </w:r>
            <w:r>
              <w:rPr>
                <w:rFonts w:hint="eastAsia" w:ascii="宋体" w:hAnsi="宋体"/>
                <w:color w:val="auto"/>
                <w:szCs w:val="21"/>
                <w:lang w:val="en-US" w:eastAsia="zh-CN"/>
              </w:rPr>
              <w:t>5</w:t>
            </w:r>
            <w:r>
              <w:rPr>
                <w:rFonts w:hint="eastAsia" w:ascii="宋体" w:hAnsi="宋体"/>
                <w:color w:val="auto"/>
                <w:szCs w:val="21"/>
              </w:rPr>
              <w:t>份</w:t>
            </w:r>
            <w:r>
              <w:rPr>
                <w:rFonts w:hint="eastAsia" w:ascii="仿宋_GB2312" w:eastAsia="仿宋_GB2312"/>
                <w:color w:val="auto"/>
                <w:sz w:val="24"/>
              </w:rPr>
              <w:t>。</w:t>
            </w:r>
            <w:r>
              <w:rPr>
                <w:rFonts w:hint="eastAsia"/>
                <w:color w:val="auto"/>
              </w:rPr>
              <w:t>顾客满意度为</w:t>
            </w:r>
            <w:r>
              <w:rPr>
                <w:rFonts w:hint="eastAsia"/>
                <w:color w:val="auto"/>
                <w:lang w:val="en-US" w:eastAsia="zh-CN"/>
              </w:rPr>
              <w:t>97.6分</w:t>
            </w:r>
            <w:r>
              <w:rPr>
                <w:rFonts w:hint="eastAsia"/>
                <w:color w:val="auto"/>
              </w:rPr>
              <w:t>，超过了质量目标要求，目标完成。</w:t>
            </w:r>
          </w:p>
        </w:tc>
        <w:tc>
          <w:tcPr>
            <w:tcW w:w="1585" w:type="dxa"/>
          </w:tcPr>
          <w:p>
            <w:pPr>
              <w:rPr>
                <w:rFonts w:hint="eastAsia" w:eastAsia="宋体"/>
                <w:lang w:val="en-US" w:eastAsia="zh-CN"/>
              </w:rPr>
            </w:pPr>
            <w:r>
              <w:rPr>
                <w:rFonts w:hint="eastAsia"/>
                <w:lang w:val="en-US" w:eastAsia="zh-CN"/>
              </w:rPr>
              <w:t>Y</w:t>
            </w:r>
          </w:p>
        </w:tc>
      </w:tr>
    </w:tbl>
    <w:p>
      <w:pPr>
        <w:pStyle w:val="5"/>
      </w:pPr>
      <w:r>
        <w:rPr>
          <w:rFonts w:hint="eastAsia"/>
        </w:rPr>
        <w:t>说明：不符合标注N</w:t>
      </w:r>
    </w:p>
    <w:p>
      <w:pPr>
        <w:keepNext w:val="0"/>
        <w:keepLines w:val="0"/>
        <w:pageBreakBefore/>
        <w:widowControl w:val="0"/>
        <w:kinsoku/>
        <w:wordWrap/>
        <w:overflowPunct/>
        <w:topLinePunct w:val="0"/>
        <w:autoSpaceDE/>
        <w:autoSpaceDN/>
        <w:bidi w:val="0"/>
        <w:adjustRightInd/>
        <w:snapToGrid/>
        <w:spacing w:line="480" w:lineRule="exact"/>
        <w:jc w:val="center"/>
        <w:textAlignment w:val="auto"/>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keepNext w:val="0"/>
              <w:keepLines w:val="0"/>
              <w:pageBreakBefore w:val="0"/>
              <w:widowControl w:val="0"/>
              <w:kinsoku/>
              <w:wordWrap/>
              <w:overflowPunct/>
              <w:topLinePunct w:val="0"/>
              <w:autoSpaceDE/>
              <w:autoSpaceDN/>
              <w:bidi w:val="0"/>
              <w:adjustRightInd/>
              <w:spacing w:after="0" w:line="240" w:lineRule="auto"/>
              <w:textAlignment w:val="auto"/>
              <w:rPr>
                <w:rFonts w:hint="default" w:eastAsia="宋体"/>
                <w:sz w:val="24"/>
                <w:szCs w:val="24"/>
                <w:lang w:val="en-US" w:eastAsia="zh-CN"/>
              </w:rPr>
            </w:pPr>
            <w:r>
              <w:rPr>
                <w:rFonts w:hint="eastAsia"/>
                <w:sz w:val="24"/>
                <w:szCs w:val="24"/>
              </w:rPr>
              <w:t>受审核部门：</w:t>
            </w:r>
            <w:r>
              <w:rPr>
                <w:rFonts w:hint="eastAsia"/>
                <w:sz w:val="24"/>
                <w:szCs w:val="24"/>
                <w:lang w:val="en-US" w:eastAsia="zh-CN"/>
              </w:rPr>
              <w:t>工务部</w:t>
            </w:r>
            <w:r>
              <w:rPr>
                <w:sz w:val="24"/>
                <w:szCs w:val="24"/>
              </w:rPr>
              <w:t xml:space="preserve">     </w:t>
            </w:r>
            <w:r>
              <w:rPr>
                <w:rFonts w:hint="eastAsia"/>
                <w:sz w:val="24"/>
                <w:szCs w:val="24"/>
              </w:rPr>
              <w:t>主管领导：</w:t>
            </w:r>
            <w:r>
              <w:rPr>
                <w:rFonts w:hint="eastAsia"/>
                <w:b w:val="0"/>
                <w:bCs w:val="0"/>
                <w:sz w:val="24"/>
                <w:szCs w:val="24"/>
              </w:rPr>
              <w:t>董松胜</w:t>
            </w:r>
            <w:r>
              <w:rPr>
                <w:rFonts w:hint="eastAsia"/>
                <w:sz w:val="24"/>
                <w:szCs w:val="24"/>
              </w:rPr>
              <w:t xml:space="preserve"> </w:t>
            </w:r>
            <w:r>
              <w:rPr>
                <w:sz w:val="24"/>
                <w:szCs w:val="24"/>
              </w:rPr>
              <w:t xml:space="preserve">          </w:t>
            </w:r>
            <w:r>
              <w:rPr>
                <w:rFonts w:hint="eastAsia"/>
                <w:sz w:val="24"/>
                <w:szCs w:val="24"/>
              </w:rPr>
              <w:t>陪同人员：</w:t>
            </w:r>
            <w:r>
              <w:rPr>
                <w:rFonts w:hint="eastAsia"/>
                <w:sz w:val="24"/>
                <w:szCs w:val="24"/>
                <w:lang w:val="en-US" w:eastAsia="zh-CN"/>
              </w:rPr>
              <w:t>梁亚莉</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keepNext w:val="0"/>
              <w:keepLines w:val="0"/>
              <w:pageBreakBefore w:val="0"/>
              <w:widowControl w:val="0"/>
              <w:kinsoku/>
              <w:wordWrap/>
              <w:overflowPunct/>
              <w:topLinePunct w:val="0"/>
              <w:autoSpaceDE/>
              <w:autoSpaceDN/>
              <w:bidi w:val="0"/>
              <w:adjustRightInd/>
              <w:spacing w:after="0" w:line="240" w:lineRule="auto"/>
              <w:textAlignment w:val="auto"/>
              <w:rPr>
                <w:rFonts w:hint="eastAsia" w:eastAsia="宋体"/>
                <w:lang w:val="en-US" w:eastAsia="zh-CN"/>
              </w:rPr>
            </w:pPr>
            <w:r>
              <w:rPr>
                <w:rFonts w:hint="eastAsia"/>
                <w:sz w:val="24"/>
                <w:szCs w:val="24"/>
              </w:rPr>
              <w:t>审核员：</w:t>
            </w:r>
            <w:r>
              <w:rPr>
                <w:rFonts w:hint="eastAsia"/>
                <w:sz w:val="24"/>
                <w:szCs w:val="24"/>
                <w:lang w:val="en-US" w:eastAsia="zh-CN"/>
              </w:rPr>
              <w:t>夏爱俭</w:t>
            </w:r>
            <w:r>
              <w:rPr>
                <w:rFonts w:hint="eastAsia"/>
                <w:sz w:val="24"/>
                <w:szCs w:val="24"/>
              </w:rPr>
              <w:t xml:space="preserve"> </w:t>
            </w:r>
            <w:r>
              <w:rPr>
                <w:sz w:val="24"/>
                <w:szCs w:val="24"/>
              </w:rPr>
              <w:t xml:space="preserve">                 </w:t>
            </w:r>
            <w:r>
              <w:rPr>
                <w:rFonts w:hint="eastAsia"/>
                <w:sz w:val="24"/>
                <w:szCs w:val="24"/>
              </w:rPr>
              <w:t>审核时间：</w:t>
            </w:r>
            <w:r>
              <w:t xml:space="preserve">2021年11月05日 </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keepNext w:val="0"/>
              <w:keepLines w:val="0"/>
              <w:pageBreakBefore w:val="0"/>
              <w:widowControl w:val="0"/>
              <w:kinsoku/>
              <w:wordWrap/>
              <w:overflowPunct/>
              <w:topLinePunct w:val="0"/>
              <w:autoSpaceDE/>
              <w:autoSpaceDN/>
              <w:bidi w:val="0"/>
              <w:adjustRightInd/>
              <w:snapToGrid w:val="0"/>
              <w:spacing w:after="0" w:line="240" w:lineRule="auto"/>
              <w:textAlignment w:val="auto"/>
              <w:rPr>
                <w:sz w:val="24"/>
                <w:szCs w:val="24"/>
              </w:rPr>
            </w:pPr>
            <w:r>
              <w:rPr>
                <w:rFonts w:hint="eastAsia"/>
                <w:sz w:val="24"/>
                <w:szCs w:val="24"/>
              </w:rPr>
              <w:t>审核条款：</w:t>
            </w:r>
            <w:r>
              <w:rPr>
                <w:rFonts w:hint="eastAsia" w:ascii="宋体" w:hAnsi="宋体" w:cs="宋体"/>
                <w:sz w:val="21"/>
                <w:szCs w:val="21"/>
              </w:rPr>
              <w:t>QMS:5.3/6.2/7.1.3/7.1.4/7.1.5/8.1/8.3（确认)/8.5.1/8.5.2/8.5.4/8.5.6/8.6/8.7</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组织的岗位、职责和权限</w:t>
            </w:r>
          </w:p>
        </w:tc>
        <w:tc>
          <w:tcPr>
            <w:tcW w:w="960" w:type="dxa"/>
            <w:vAlign w:val="top"/>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5.3</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Cs w:val="21"/>
              </w:rPr>
              <w:t>部门负责人：</w:t>
            </w:r>
            <w:r>
              <w:rPr>
                <w:rFonts w:hint="eastAsia" w:ascii="宋体" w:hAnsi="宋体" w:eastAsia="宋体" w:cs="宋体"/>
                <w:szCs w:val="21"/>
                <w:lang w:val="en-US" w:eastAsia="zh-CN"/>
              </w:rPr>
              <w:t>董松胜</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询问其职责权限，如下</w:t>
            </w:r>
            <w:r>
              <w:rPr>
                <w:rFonts w:hint="eastAsia" w:ascii="宋体" w:hAnsi="宋体" w:eastAsia="宋体" w:cs="宋体"/>
                <w:sz w:val="21"/>
                <w:szCs w:val="21"/>
              </w:rPr>
              <w:t>:</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sz w:val="21"/>
                <w:szCs w:val="21"/>
              </w:rPr>
            </w:pPr>
            <w:r>
              <w:rPr>
                <w:rFonts w:hint="eastAsia" w:ascii="宋体" w:hAnsi="宋体" w:eastAsia="宋体" w:cs="宋体"/>
                <w:sz w:val="21"/>
                <w:szCs w:val="21"/>
              </w:rPr>
              <w:t xml:space="preserve">1)负责制定生产计划的编制、生产和工序控制、生产过程的监视和测量； </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sz w:val="21"/>
                <w:szCs w:val="21"/>
              </w:rPr>
            </w:pPr>
            <w:r>
              <w:rPr>
                <w:rFonts w:hint="eastAsia" w:ascii="宋体" w:hAnsi="宋体" w:eastAsia="宋体" w:cs="宋体"/>
                <w:sz w:val="21"/>
                <w:szCs w:val="21"/>
              </w:rPr>
              <w:t>2)负责维护保养生产设备及工艺装备；</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sz w:val="21"/>
                <w:szCs w:val="21"/>
              </w:rPr>
            </w:pPr>
            <w:r>
              <w:rPr>
                <w:rFonts w:hint="eastAsia" w:ascii="宋体" w:hAnsi="宋体" w:eastAsia="宋体" w:cs="宋体"/>
                <w:sz w:val="21"/>
                <w:szCs w:val="21"/>
              </w:rPr>
              <w:t>3)负责对生产过程中的现场管理控制；</w:t>
            </w:r>
          </w:p>
          <w:p>
            <w:pPr>
              <w:keepNext w:val="0"/>
              <w:keepLines w:val="0"/>
              <w:pageBreakBefore w:val="0"/>
              <w:widowControl w:val="0"/>
              <w:tabs>
                <w:tab w:val="left" w:pos="0"/>
              </w:tabs>
              <w:kinsoku/>
              <w:wordWrap/>
              <w:overflowPunct/>
              <w:topLinePunct w:val="0"/>
              <w:autoSpaceDE/>
              <w:autoSpaceDN/>
              <w:bidi w:val="0"/>
              <w:adjustRightInd/>
              <w:snapToGrid/>
              <w:spacing w:after="0" w:line="240" w:lineRule="auto"/>
              <w:textAlignment w:val="auto"/>
              <w:rPr>
                <w:rFonts w:hint="eastAsia" w:ascii="宋体" w:hAnsi="宋体" w:eastAsia="宋体" w:cs="宋体"/>
                <w:sz w:val="21"/>
                <w:szCs w:val="21"/>
              </w:rPr>
            </w:pPr>
            <w:r>
              <w:rPr>
                <w:rFonts w:hint="eastAsia" w:ascii="宋体" w:hAnsi="宋体" w:eastAsia="宋体" w:cs="宋体"/>
                <w:sz w:val="21"/>
                <w:szCs w:val="21"/>
              </w:rPr>
              <w:t>4)负责所属区域内产品的标识和产品实现过程中的产品防护。</w:t>
            </w:r>
          </w:p>
          <w:p>
            <w:pPr>
              <w:keepNext w:val="0"/>
              <w:keepLines w:val="0"/>
              <w:pageBreakBefore w:val="0"/>
              <w:widowControl w:val="0"/>
              <w:tabs>
                <w:tab w:val="left" w:pos="0"/>
              </w:tabs>
              <w:kinsoku/>
              <w:wordWrap/>
              <w:overflowPunct/>
              <w:topLinePunct w:val="0"/>
              <w:autoSpaceDE/>
              <w:autoSpaceDN/>
              <w:bidi w:val="0"/>
              <w:adjustRightInd/>
              <w:snapToGrid/>
              <w:spacing w:after="0"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5）公司测量设备的日常管理：</w:t>
            </w:r>
          </w:p>
          <w:p>
            <w:pPr>
              <w:pStyle w:val="13"/>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Cs w:val="21"/>
              </w:rPr>
              <w:t>职责明确，回答基本完整。</w:t>
            </w:r>
            <w:r>
              <w:rPr>
                <w:rFonts w:hint="eastAsia" w:ascii="宋体" w:hAnsi="宋体" w:eastAsia="宋体" w:cs="宋体"/>
                <w:sz w:val="21"/>
                <w:szCs w:val="21"/>
              </w:rPr>
              <w:t>。</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目标</w:t>
            </w:r>
          </w:p>
        </w:tc>
        <w:tc>
          <w:tcPr>
            <w:tcW w:w="960" w:type="dxa"/>
            <w:vAlign w:val="top"/>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6.2</w:t>
            </w:r>
          </w:p>
        </w:tc>
        <w:tc>
          <w:tcPr>
            <w:tcW w:w="10004" w:type="dxa"/>
            <w:vAlign w:val="center"/>
          </w:tcPr>
          <w:p>
            <w:pPr>
              <w:pStyle w:val="13"/>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分解到本部门的目标有：</w:t>
            </w:r>
          </w:p>
          <w:p>
            <w:pPr>
              <w:pStyle w:val="13"/>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宋体" w:hAnsi="宋体" w:eastAsia="宋体" w:cs="宋体"/>
                <w:sz w:val="21"/>
                <w:szCs w:val="21"/>
              </w:rPr>
            </w:pPr>
            <w:r>
              <w:drawing>
                <wp:inline distT="0" distB="0" distL="114300" distR="114300">
                  <wp:extent cx="6212205" cy="1475105"/>
                  <wp:effectExtent l="0" t="0" r="17145" b="10795"/>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10"/>
                          <a:stretch>
                            <a:fillRect/>
                          </a:stretch>
                        </pic:blipFill>
                        <pic:spPr>
                          <a:xfrm>
                            <a:off x="0" y="0"/>
                            <a:ext cx="6212205" cy="1475105"/>
                          </a:xfrm>
                          <a:prstGeom prst="rect">
                            <a:avLst/>
                          </a:prstGeom>
                          <a:noFill/>
                          <a:ln>
                            <a:noFill/>
                          </a:ln>
                        </pic:spPr>
                      </pic:pic>
                    </a:graphicData>
                  </a:graphic>
                </wp:inline>
              </w:drawing>
            </w:r>
          </w:p>
          <w:p>
            <w:pPr>
              <w:pStyle w:val="13"/>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宋体" w:hAnsi="宋体" w:eastAsia="宋体" w:cs="宋体"/>
                <w:kern w:val="2"/>
                <w:sz w:val="21"/>
                <w:szCs w:val="21"/>
                <w:lang w:val="en-US" w:eastAsia="zh-CN" w:bidi="ar-SA"/>
              </w:rPr>
            </w:pPr>
            <w:r>
              <w:rPr>
                <w:rFonts w:hint="eastAsia"/>
                <w:color w:val="auto"/>
                <w:lang w:val="en-US" w:eastAsia="zh-CN"/>
              </w:rPr>
              <w:t>于</w:t>
            </w:r>
            <w:r>
              <w:rPr>
                <w:color w:val="auto"/>
              </w:rPr>
              <w:t>20</w:t>
            </w:r>
            <w:r>
              <w:rPr>
                <w:rFonts w:hint="eastAsia"/>
                <w:color w:val="auto"/>
                <w:lang w:val="en-US" w:eastAsia="zh-CN"/>
              </w:rPr>
              <w:t>21</w:t>
            </w:r>
            <w:r>
              <w:rPr>
                <w:rFonts w:hint="eastAsia"/>
                <w:color w:val="auto"/>
              </w:rPr>
              <w:t>年</w:t>
            </w:r>
            <w:r>
              <w:rPr>
                <w:rFonts w:hint="eastAsia"/>
                <w:color w:val="auto"/>
                <w:lang w:val="en-US" w:eastAsia="zh-CN"/>
              </w:rPr>
              <w:t>7月13日</w:t>
            </w:r>
            <w:r>
              <w:rPr>
                <w:rFonts w:hint="eastAsia"/>
                <w:color w:val="auto"/>
              </w:rPr>
              <w:t>质量目标考核</w:t>
            </w:r>
            <w:r>
              <w:rPr>
                <w:rFonts w:hint="eastAsia"/>
                <w:color w:val="auto"/>
                <w:lang w:eastAsia="zh-CN"/>
              </w:rPr>
              <w:t>，</w:t>
            </w:r>
            <w:r>
              <w:rPr>
                <w:rFonts w:hint="eastAsia"/>
                <w:color w:val="auto"/>
                <w:lang w:val="en-US" w:eastAsia="zh-CN"/>
              </w:rPr>
              <w:t>其</w:t>
            </w:r>
            <w:r>
              <w:rPr>
                <w:rFonts w:hint="eastAsia"/>
                <w:color w:val="auto"/>
              </w:rPr>
              <w:t>完成情况：均完成。</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基础设施</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7.1.3</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rPr>
            </w:pPr>
            <w:r>
              <w:rPr>
                <w:rFonts w:hint="eastAsia"/>
              </w:rPr>
              <w:t>基础设施：配备有办公室、会议室、车间、仓库等基础设施，办公主要设施：电脑、电话、打印机等，满足办公需求；</w:t>
            </w:r>
          </w:p>
          <w:p>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rPr>
            </w:pPr>
            <w:r>
              <w:rPr>
                <w:rFonts w:hint="eastAsia"/>
              </w:rPr>
              <w:t>主要生产设备：车床</w:t>
            </w:r>
            <w:r>
              <w:rPr>
                <w:rFonts w:hint="eastAsia"/>
                <w:lang w:eastAsia="zh-CN"/>
              </w:rPr>
              <w:t>、</w:t>
            </w:r>
            <w:r>
              <w:rPr>
                <w:rFonts w:hint="eastAsia"/>
              </w:rPr>
              <w:t>摇臂钻</w:t>
            </w:r>
            <w:r>
              <w:rPr>
                <w:rFonts w:hint="eastAsia"/>
                <w:lang w:eastAsia="zh-CN"/>
              </w:rPr>
              <w:t>、</w:t>
            </w:r>
            <w:r>
              <w:rPr>
                <w:rFonts w:hint="eastAsia"/>
              </w:rPr>
              <w:t>铣床</w:t>
            </w:r>
            <w:r>
              <w:rPr>
                <w:rFonts w:hint="eastAsia"/>
                <w:lang w:eastAsia="zh-CN"/>
              </w:rPr>
              <w:t>、</w:t>
            </w:r>
            <w:r>
              <w:rPr>
                <w:rFonts w:hint="eastAsia"/>
              </w:rPr>
              <w:t>剪板机</w:t>
            </w:r>
            <w:r>
              <w:rPr>
                <w:rFonts w:hint="eastAsia"/>
                <w:lang w:eastAsia="zh-CN"/>
              </w:rPr>
              <w:t>、</w:t>
            </w:r>
            <w:r>
              <w:rPr>
                <w:rFonts w:hint="eastAsia"/>
              </w:rPr>
              <w:t>卷板机等生产设备，满足生产需求。</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rPr>
            </w:pPr>
            <w:r>
              <w:rPr>
                <w:rFonts w:hint="eastAsia"/>
              </w:rPr>
              <w:t>检验检测设备：高度游标卡尺</w:t>
            </w:r>
            <w:r>
              <w:rPr>
                <w:rFonts w:hint="eastAsia"/>
                <w:lang w:eastAsia="zh-CN"/>
              </w:rPr>
              <w:t>、</w:t>
            </w:r>
            <w:r>
              <w:rPr>
                <w:rFonts w:hint="eastAsia"/>
              </w:rPr>
              <w:t>外径千分尺</w:t>
            </w:r>
            <w:r>
              <w:rPr>
                <w:rFonts w:hint="eastAsia"/>
                <w:lang w:eastAsia="zh-CN"/>
              </w:rPr>
              <w:t>、</w:t>
            </w:r>
            <w:r>
              <w:rPr>
                <w:rFonts w:hint="eastAsia"/>
              </w:rPr>
              <w:t>内径千分尺等，满足检验需求。</w:t>
            </w:r>
          </w:p>
          <w:p>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lang w:val="en-US" w:eastAsia="zh-CN"/>
              </w:rPr>
            </w:pPr>
            <w:r>
              <w:rPr>
                <w:rFonts w:hint="eastAsia"/>
                <w:lang w:val="en-US" w:eastAsia="zh-CN"/>
              </w:rPr>
              <w:t>特种设备：叉车、起重机；</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rPr>
            </w:pPr>
            <w:r>
              <w:rPr>
                <w:rFonts w:hint="eastAsia"/>
              </w:rPr>
              <w:t>设备的保养：</w:t>
            </w:r>
          </w:p>
          <w:p>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rPr>
            </w:pPr>
            <w:r>
              <w:rPr>
                <w:rFonts w:hint="eastAsia"/>
              </w:rPr>
              <w:t>提供车床</w:t>
            </w:r>
            <w:r>
              <w:rPr>
                <w:rFonts w:hint="eastAsia"/>
                <w:lang w:eastAsia="zh-CN"/>
              </w:rPr>
              <w:t>、</w:t>
            </w:r>
            <w:r>
              <w:rPr>
                <w:rFonts w:hint="eastAsia"/>
              </w:rPr>
              <w:t>摇臂钻</w:t>
            </w:r>
            <w:r>
              <w:rPr>
                <w:rFonts w:hint="eastAsia"/>
                <w:lang w:eastAsia="zh-CN"/>
              </w:rPr>
              <w:t>、</w:t>
            </w:r>
            <w:r>
              <w:rPr>
                <w:rFonts w:hint="eastAsia"/>
              </w:rPr>
              <w:t>铣床</w:t>
            </w:r>
            <w:r>
              <w:rPr>
                <w:rFonts w:hint="eastAsia"/>
                <w:lang w:eastAsia="zh-CN"/>
              </w:rPr>
              <w:t>、</w:t>
            </w:r>
            <w:r>
              <w:rPr>
                <w:rFonts w:hint="eastAsia"/>
              </w:rPr>
              <w:t>剪板机</w:t>
            </w:r>
            <w:r>
              <w:rPr>
                <w:rFonts w:hint="eastAsia"/>
                <w:lang w:eastAsia="zh-CN"/>
              </w:rPr>
              <w:t>、</w:t>
            </w:r>
            <w:r>
              <w:rPr>
                <w:rFonts w:hint="eastAsia"/>
              </w:rPr>
              <w:t>卷板机等的维护保养计划，于2021年1月</w:t>
            </w:r>
            <w:r>
              <w:rPr>
                <w:rFonts w:hint="eastAsia"/>
                <w:lang w:val="en-US" w:eastAsia="zh-CN"/>
              </w:rPr>
              <w:t>5</w:t>
            </w:r>
            <w:r>
              <w:rPr>
                <w:rFonts w:hint="eastAsia"/>
              </w:rPr>
              <w:t>日制定，规定了维护保养的内容，如：检查机械设备接合部润滑、磨合损件更换，检查电气线路、维护线路绝缘性能良好，检查设备运行、易损件更换等。</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eastAsia"/>
              </w:rPr>
            </w:pPr>
            <w:r>
              <w:rPr>
                <w:rFonts w:hint="eastAsia"/>
                <w:lang w:val="en-US" w:eastAsia="zh-CN"/>
              </w:rPr>
              <w:t>提供</w:t>
            </w:r>
            <w:r>
              <w:rPr>
                <w:rFonts w:hint="eastAsia"/>
              </w:rPr>
              <w:t>“生产设备台账”，明确了设备名称、型号、数量等。</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eastAsia"/>
              </w:rPr>
            </w:pPr>
            <w:r>
              <w:rPr>
                <w:rFonts w:hint="eastAsia"/>
                <w:lang w:val="en-US" w:eastAsia="zh-CN"/>
              </w:rPr>
              <w:t>提供</w:t>
            </w:r>
            <w:r>
              <w:rPr>
                <w:rFonts w:hint="eastAsia"/>
              </w:rPr>
              <w:t>“设备检修保养计划”，每月进行一次设备检修，检修项目：二级保养和三级保养。</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rPr>
            </w:pPr>
            <w:r>
              <w:rPr>
                <w:rFonts w:hint="eastAsia"/>
                <w:lang w:val="en-US" w:eastAsia="zh-CN"/>
              </w:rPr>
              <w:t>抽查</w:t>
            </w:r>
            <w:r>
              <w:rPr>
                <w:rFonts w:hint="eastAsia"/>
              </w:rPr>
              <w:t>20</w:t>
            </w:r>
            <w:r>
              <w:rPr>
                <w:rFonts w:hint="eastAsia"/>
                <w:lang w:val="en-US" w:eastAsia="zh-CN"/>
              </w:rPr>
              <w:t>21</w:t>
            </w:r>
            <w:r>
              <w:rPr>
                <w:rFonts w:hint="eastAsia"/>
              </w:rPr>
              <w:t>年</w:t>
            </w:r>
            <w:r>
              <w:rPr>
                <w:rFonts w:hint="eastAsia"/>
                <w:lang w:val="en-US" w:eastAsia="zh-CN"/>
              </w:rPr>
              <w:t>8</w:t>
            </w:r>
            <w:r>
              <w:rPr>
                <w:rFonts w:hint="eastAsia"/>
              </w:rPr>
              <w:t>月</w:t>
            </w:r>
            <w:r>
              <w:rPr>
                <w:rFonts w:hint="eastAsia"/>
                <w:lang w:val="en-US" w:eastAsia="zh-CN"/>
              </w:rPr>
              <w:t>3</w:t>
            </w:r>
            <w:r>
              <w:rPr>
                <w:rFonts w:hint="eastAsia"/>
              </w:rPr>
              <w:t>日的“设备保养记录单”。设备名称</w:t>
            </w:r>
            <w:r>
              <w:rPr>
                <w:rFonts w:hint="eastAsia"/>
                <w:lang w:val="en-US" w:eastAsia="zh-CN"/>
              </w:rPr>
              <w:t>车床</w:t>
            </w:r>
            <w:r>
              <w:rPr>
                <w:rFonts w:hint="eastAsia"/>
              </w:rPr>
              <w:t>，</w:t>
            </w:r>
            <w:r>
              <w:rPr>
                <w:rFonts w:hint="eastAsia"/>
                <w:lang w:val="en-US" w:eastAsia="zh-CN"/>
              </w:rPr>
              <w:t>每半年换齿轮箱油，为了保证正常运转。</w:t>
            </w:r>
            <w:r>
              <w:rPr>
                <w:rFonts w:hint="eastAsia"/>
              </w:rPr>
              <w:t>维修人</w:t>
            </w:r>
            <w:r>
              <w:rPr>
                <w:rFonts w:hint="eastAsia"/>
                <w:lang w:val="en-US" w:eastAsia="zh-CN"/>
              </w:rPr>
              <w:t>张庆</w:t>
            </w:r>
            <w:r>
              <w:rPr>
                <w:rFonts w:hint="eastAsia"/>
              </w:rPr>
              <w:t>。</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rPr>
            </w:pPr>
            <w:r>
              <w:rPr>
                <w:rFonts w:hint="eastAsia"/>
              </w:rPr>
              <w:t>抽查20</w:t>
            </w:r>
            <w:r>
              <w:rPr>
                <w:rFonts w:hint="eastAsia"/>
                <w:lang w:val="en-US" w:eastAsia="zh-CN"/>
              </w:rPr>
              <w:t>20</w:t>
            </w:r>
            <w:r>
              <w:rPr>
                <w:rFonts w:hint="eastAsia"/>
              </w:rPr>
              <w:t>年</w:t>
            </w:r>
            <w:r>
              <w:rPr>
                <w:rFonts w:hint="eastAsia"/>
                <w:lang w:val="en-US" w:eastAsia="zh-CN"/>
              </w:rPr>
              <w:t>10</w:t>
            </w:r>
            <w:r>
              <w:rPr>
                <w:rFonts w:hint="eastAsia"/>
              </w:rPr>
              <w:t>月</w:t>
            </w:r>
            <w:r>
              <w:rPr>
                <w:rFonts w:hint="eastAsia"/>
                <w:lang w:val="en-US" w:eastAsia="zh-CN"/>
              </w:rPr>
              <w:t>9</w:t>
            </w:r>
            <w:r>
              <w:rPr>
                <w:rFonts w:hint="eastAsia"/>
              </w:rPr>
              <w:t>日的“设备保养记录单”。设备名称</w:t>
            </w:r>
            <w:r>
              <w:rPr>
                <w:rFonts w:hint="eastAsia"/>
                <w:lang w:val="en-US" w:eastAsia="zh-CN"/>
              </w:rPr>
              <w:t>铣床</w:t>
            </w:r>
            <w:r>
              <w:rPr>
                <w:rFonts w:hint="eastAsia"/>
              </w:rPr>
              <w:t>，检修发现混</w:t>
            </w:r>
            <w:r>
              <w:rPr>
                <w:rFonts w:hint="eastAsia"/>
                <w:lang w:val="en-US" w:eastAsia="zh-CN"/>
              </w:rPr>
              <w:t>丝杆、罗母磨损</w:t>
            </w:r>
            <w:r>
              <w:rPr>
                <w:rFonts w:hint="eastAsia"/>
              </w:rPr>
              <w:t>严重，更换了</w:t>
            </w:r>
            <w:r>
              <w:rPr>
                <w:rFonts w:hint="eastAsia"/>
                <w:lang w:val="en-US" w:eastAsia="zh-CN"/>
              </w:rPr>
              <w:t>轴承和齿轮</w:t>
            </w:r>
            <w:r>
              <w:rPr>
                <w:rFonts w:hint="eastAsia"/>
              </w:rPr>
              <w:t>，维修后运转正常，维修人</w:t>
            </w:r>
            <w:r>
              <w:rPr>
                <w:rFonts w:hint="eastAsia"/>
                <w:lang w:val="en-US" w:eastAsia="zh-CN"/>
              </w:rPr>
              <w:t>于才</w:t>
            </w:r>
            <w:r>
              <w:rPr>
                <w:rFonts w:hint="eastAsia"/>
              </w:rPr>
              <w:t>。</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rPr>
            </w:pPr>
            <w:r>
              <w:rPr>
                <w:rFonts w:hint="eastAsia"/>
              </w:rPr>
              <w:t>提供了设备点检表，</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rPr>
            </w:pPr>
            <w:r>
              <w:rPr>
                <w:rFonts w:hint="eastAsia"/>
              </w:rPr>
              <w:t>抽查20</w:t>
            </w:r>
            <w:r>
              <w:rPr>
                <w:rFonts w:hint="eastAsia"/>
                <w:lang w:val="en-US" w:eastAsia="zh-CN"/>
              </w:rPr>
              <w:t>20</w:t>
            </w:r>
            <w:r>
              <w:rPr>
                <w:rFonts w:hint="eastAsia"/>
              </w:rPr>
              <w:t>年</w:t>
            </w:r>
            <w:r>
              <w:rPr>
                <w:rFonts w:hint="eastAsia"/>
                <w:lang w:val="en-US" w:eastAsia="zh-CN"/>
              </w:rPr>
              <w:t>10</w:t>
            </w:r>
            <w:r>
              <w:rPr>
                <w:rFonts w:hint="eastAsia"/>
              </w:rPr>
              <w:t>月</w:t>
            </w:r>
            <w:r>
              <w:rPr>
                <w:rFonts w:hint="eastAsia"/>
                <w:lang w:val="en-US" w:eastAsia="zh-CN"/>
              </w:rPr>
              <w:t>生产</w:t>
            </w:r>
            <w:r>
              <w:rPr>
                <w:rFonts w:hint="eastAsia"/>
              </w:rPr>
              <w:t>车间设备点检表，点检项目：设备表面是否清洁、电机有无异响、发热、</w:t>
            </w:r>
            <w:r>
              <w:rPr>
                <w:rFonts w:hint="eastAsia"/>
                <w:lang w:val="en-US" w:eastAsia="zh-CN"/>
              </w:rPr>
              <w:t>电路牌灰尘</w:t>
            </w:r>
            <w:r>
              <w:rPr>
                <w:rFonts w:hint="eastAsia"/>
              </w:rPr>
              <w:t>、设备上水电气工作是否正常</w:t>
            </w:r>
            <w:r>
              <w:rPr>
                <w:rFonts w:hint="eastAsia"/>
                <w:lang w:eastAsia="zh-CN"/>
              </w:rPr>
              <w:t>、</w:t>
            </w:r>
            <w:r>
              <w:rPr>
                <w:rFonts w:hint="eastAsia"/>
                <w:lang w:val="en-US" w:eastAsia="zh-CN"/>
              </w:rPr>
              <w:t>尾座是否牢固</w:t>
            </w:r>
            <w:r>
              <w:rPr>
                <w:rFonts w:hint="eastAsia"/>
              </w:rPr>
              <w:t>等1</w:t>
            </w:r>
            <w:r>
              <w:rPr>
                <w:rFonts w:hint="eastAsia"/>
                <w:lang w:val="en-US" w:eastAsia="zh-CN"/>
              </w:rPr>
              <w:t>3</w:t>
            </w:r>
            <w:r>
              <w:rPr>
                <w:rFonts w:hint="eastAsia"/>
              </w:rPr>
              <w:t>项，点检无故障，点检人员</w:t>
            </w:r>
            <w:r>
              <w:rPr>
                <w:rFonts w:hint="eastAsia"/>
                <w:lang w:val="en-US" w:eastAsia="zh-CN"/>
              </w:rPr>
              <w:t>李新</w:t>
            </w:r>
            <w:r>
              <w:rPr>
                <w:rFonts w:hint="eastAsia"/>
              </w:rPr>
              <w:t>。</w:t>
            </w:r>
          </w:p>
          <w:p>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提供叉车、起重机检测报告：</w:t>
            </w:r>
          </w:p>
          <w:p>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1）设备名称：内燃平衡重式叉车</w:t>
            </w:r>
          </w:p>
          <w:p>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型号规格：CPC35</w:t>
            </w:r>
          </w:p>
          <w:p>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报告编号：C121070032</w:t>
            </w:r>
          </w:p>
          <w:p>
            <w:pPr>
              <w:pStyle w:val="2"/>
              <w:keepNext w:val="0"/>
              <w:keepLines w:val="0"/>
              <w:pageBreakBefore w:val="0"/>
              <w:widowControl w:val="0"/>
              <w:kinsoku/>
              <w:wordWrap/>
              <w:overflowPunct/>
              <w:topLinePunct w:val="0"/>
              <w:autoSpaceDE/>
              <w:autoSpaceDN/>
              <w:bidi w:val="0"/>
              <w:adjustRightInd/>
              <w:snapToGrid/>
              <w:spacing w:before="0"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使用登记证编号：场11赣G0265（15）</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lang w:val="en-US" w:eastAsia="zh-CN"/>
              </w:rPr>
            </w:pPr>
            <w:r>
              <w:rPr>
                <w:rFonts w:hint="eastAsia" w:ascii="宋体" w:hAnsi="宋体" w:eastAsia="宋体" w:cs="宋体"/>
                <w:lang w:val="en-US" w:eastAsia="zh-CN"/>
              </w:rPr>
              <w:t>检验日期：2021.3.18</w:t>
            </w:r>
          </w:p>
          <w:p>
            <w:pPr>
              <w:pStyle w:val="2"/>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ascii="宋体" w:hAnsi="宋体" w:eastAsia="宋体" w:cs="宋体"/>
                <w:lang w:val="en-US" w:eastAsia="zh-CN"/>
              </w:rPr>
            </w:pPr>
            <w:r>
              <w:rPr>
                <w:rFonts w:hint="eastAsia" w:ascii="宋体" w:hAnsi="宋体" w:eastAsia="宋体" w:cs="宋体"/>
                <w:lang w:val="en-US" w:eastAsia="zh-CN"/>
              </w:rPr>
              <w:t>检验机构：江西省特种设备检验检测研究院</w:t>
            </w:r>
          </w:p>
          <w:p>
            <w:pPr>
              <w:pStyle w:val="2"/>
              <w:keepNext w:val="0"/>
              <w:keepLines w:val="0"/>
              <w:pageBreakBefore w:val="0"/>
              <w:widowControl w:val="0"/>
              <w:kinsoku/>
              <w:wordWrap/>
              <w:overflowPunct/>
              <w:topLinePunct w:val="0"/>
              <w:autoSpaceDE/>
              <w:autoSpaceDN/>
              <w:bidi w:val="0"/>
              <w:adjustRightInd/>
              <w:snapToGrid/>
              <w:spacing w:before="0" w:line="240" w:lineRule="auto"/>
              <w:textAlignment w:val="auto"/>
              <w:rPr>
                <w:rFonts w:hint="eastAsia" w:ascii="宋体" w:hAnsi="宋体" w:eastAsia="宋体" w:cs="宋体"/>
                <w:lang w:val="en-US" w:eastAsia="zh-CN"/>
              </w:rPr>
            </w:pPr>
            <w:r>
              <w:rPr>
                <w:rFonts w:hint="eastAsia" w:ascii="宋体" w:hAnsi="宋体" w:eastAsia="宋体" w:cs="宋体"/>
                <w:lang w:val="en-US" w:eastAsia="zh-CN"/>
              </w:rPr>
              <w:t>检验结论：合格</w:t>
            </w:r>
          </w:p>
          <w:p>
            <w:pPr>
              <w:pStyle w:val="2"/>
              <w:keepNext w:val="0"/>
              <w:keepLines w:val="0"/>
              <w:pageBreakBefore w:val="0"/>
              <w:widowControl w:val="0"/>
              <w:kinsoku/>
              <w:wordWrap/>
              <w:overflowPunct/>
              <w:topLinePunct w:val="0"/>
              <w:autoSpaceDE/>
              <w:autoSpaceDN/>
              <w:bidi w:val="0"/>
              <w:adjustRightInd/>
              <w:snapToGrid/>
              <w:spacing w:before="0" w:line="240" w:lineRule="auto"/>
              <w:textAlignment w:val="auto"/>
              <w:rPr>
                <w:rFonts w:hint="default" w:ascii="宋体" w:hAnsi="宋体" w:eastAsia="宋体" w:cs="宋体"/>
                <w:lang w:val="en-US" w:eastAsia="zh-CN"/>
              </w:rPr>
            </w:pPr>
            <w:r>
              <w:rPr>
                <w:rFonts w:hint="eastAsia" w:ascii="宋体" w:hAnsi="宋体" w:eastAsia="宋体" w:cs="宋体"/>
                <w:lang w:val="en-US" w:eastAsia="zh-CN"/>
              </w:rPr>
              <w:t>设备注册代码：51103604002009090045</w:t>
            </w:r>
          </w:p>
          <w:p>
            <w:pPr>
              <w:pStyle w:val="2"/>
              <w:keepNext w:val="0"/>
              <w:keepLines w:val="0"/>
              <w:pageBreakBefore w:val="0"/>
              <w:widowControl w:val="0"/>
              <w:kinsoku/>
              <w:wordWrap/>
              <w:overflowPunct/>
              <w:topLinePunct w:val="0"/>
              <w:autoSpaceDE/>
              <w:autoSpaceDN/>
              <w:bidi w:val="0"/>
              <w:adjustRightInd/>
              <w:snapToGrid/>
              <w:spacing w:before="0" w:line="240" w:lineRule="auto"/>
              <w:textAlignment w:val="auto"/>
              <w:rPr>
                <w:rFonts w:hint="eastAsia" w:ascii="宋体" w:hAnsi="宋体" w:eastAsia="宋体" w:cs="宋体"/>
                <w:lang w:val="en-US" w:eastAsia="zh-CN"/>
              </w:rPr>
            </w:pPr>
            <w:r>
              <w:rPr>
                <w:rFonts w:hint="eastAsia" w:ascii="宋体" w:hAnsi="宋体" w:eastAsia="宋体" w:cs="宋体"/>
                <w:lang w:val="en-US" w:eastAsia="zh-CN"/>
              </w:rPr>
              <w:t>2）设备类别：桥式起重机</w:t>
            </w:r>
          </w:p>
          <w:p>
            <w:pPr>
              <w:pStyle w:val="2"/>
              <w:keepNext w:val="0"/>
              <w:keepLines w:val="0"/>
              <w:pageBreakBefore w:val="0"/>
              <w:widowControl w:val="0"/>
              <w:kinsoku/>
              <w:wordWrap/>
              <w:overflowPunct/>
              <w:topLinePunct w:val="0"/>
              <w:autoSpaceDE/>
              <w:autoSpaceDN/>
              <w:bidi w:val="0"/>
              <w:adjustRightInd/>
              <w:snapToGrid/>
              <w:spacing w:before="0" w:line="240" w:lineRule="auto"/>
              <w:textAlignment w:val="auto"/>
              <w:rPr>
                <w:rFonts w:hint="eastAsia" w:ascii="宋体" w:hAnsi="宋体" w:eastAsia="宋体" w:cs="宋体"/>
                <w:lang w:val="en-US" w:eastAsia="zh-CN"/>
              </w:rPr>
            </w:pPr>
            <w:r>
              <w:rPr>
                <w:rFonts w:hint="eastAsia" w:ascii="宋体" w:hAnsi="宋体" w:eastAsia="宋体" w:cs="宋体"/>
                <w:lang w:val="en-US" w:eastAsia="zh-CN"/>
              </w:rPr>
              <w:t>型号规格：LD1-10t-16.72</w:t>
            </w:r>
          </w:p>
          <w:p>
            <w:pPr>
              <w:pStyle w:val="2"/>
              <w:keepNext w:val="0"/>
              <w:keepLines w:val="0"/>
              <w:pageBreakBefore w:val="0"/>
              <w:widowControl w:val="0"/>
              <w:kinsoku/>
              <w:wordWrap/>
              <w:overflowPunct/>
              <w:topLinePunct w:val="0"/>
              <w:autoSpaceDE/>
              <w:autoSpaceDN/>
              <w:bidi w:val="0"/>
              <w:adjustRightInd/>
              <w:snapToGrid/>
              <w:spacing w:before="0" w:line="240" w:lineRule="auto"/>
              <w:textAlignment w:val="auto"/>
              <w:rPr>
                <w:rFonts w:hint="eastAsia" w:ascii="宋体" w:hAnsi="宋体" w:eastAsia="宋体" w:cs="宋体"/>
                <w:lang w:val="en-US" w:eastAsia="zh-CN"/>
              </w:rPr>
            </w:pPr>
            <w:r>
              <w:rPr>
                <w:rFonts w:hint="eastAsia" w:ascii="宋体" w:hAnsi="宋体" w:eastAsia="宋体" w:cs="宋体"/>
                <w:lang w:val="en-US" w:eastAsia="zh-CN"/>
              </w:rPr>
              <w:t>额定起重量：10t</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lang w:val="en-US" w:eastAsia="zh-CN"/>
              </w:rPr>
            </w:pPr>
            <w:r>
              <w:rPr>
                <w:rFonts w:hint="eastAsia" w:ascii="宋体" w:hAnsi="宋体" w:eastAsia="宋体" w:cs="宋体"/>
                <w:lang w:val="en-US" w:eastAsia="zh-CN"/>
              </w:rPr>
              <w:t>检验日期：2021.3.18</w:t>
            </w:r>
          </w:p>
          <w:p>
            <w:pPr>
              <w:pStyle w:val="2"/>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ascii="宋体" w:hAnsi="宋体" w:eastAsia="宋体" w:cs="宋体"/>
                <w:lang w:val="en-US" w:eastAsia="zh-CN"/>
              </w:rPr>
            </w:pPr>
            <w:r>
              <w:rPr>
                <w:rFonts w:hint="eastAsia" w:ascii="宋体" w:hAnsi="宋体" w:eastAsia="宋体" w:cs="宋体"/>
                <w:lang w:val="en-US" w:eastAsia="zh-CN"/>
              </w:rPr>
              <w:t>检验机构：江西省特种设备检验检测研究院</w:t>
            </w:r>
          </w:p>
          <w:p>
            <w:pPr>
              <w:pStyle w:val="2"/>
              <w:keepNext w:val="0"/>
              <w:keepLines w:val="0"/>
              <w:pageBreakBefore w:val="0"/>
              <w:widowControl w:val="0"/>
              <w:kinsoku/>
              <w:wordWrap/>
              <w:overflowPunct/>
              <w:topLinePunct w:val="0"/>
              <w:autoSpaceDE/>
              <w:autoSpaceDN/>
              <w:bidi w:val="0"/>
              <w:adjustRightInd/>
              <w:snapToGrid/>
              <w:spacing w:before="0" w:line="240" w:lineRule="auto"/>
              <w:textAlignment w:val="auto"/>
              <w:rPr>
                <w:rFonts w:hint="eastAsia" w:ascii="宋体" w:hAnsi="宋体" w:eastAsia="宋体" w:cs="宋体"/>
                <w:lang w:val="en-US" w:eastAsia="zh-CN"/>
              </w:rPr>
            </w:pPr>
            <w:r>
              <w:rPr>
                <w:rFonts w:hint="eastAsia" w:ascii="宋体" w:hAnsi="宋体" w:eastAsia="宋体" w:cs="宋体"/>
                <w:lang w:val="en-US" w:eastAsia="zh-CN"/>
              </w:rPr>
              <w:t>检验结论：合格</w:t>
            </w:r>
          </w:p>
          <w:p>
            <w:pPr>
              <w:pStyle w:val="2"/>
              <w:keepNext w:val="0"/>
              <w:keepLines w:val="0"/>
              <w:pageBreakBefore w:val="0"/>
              <w:widowControl w:val="0"/>
              <w:kinsoku/>
              <w:wordWrap/>
              <w:overflowPunct/>
              <w:topLinePunct w:val="0"/>
              <w:autoSpaceDE/>
              <w:autoSpaceDN/>
              <w:bidi w:val="0"/>
              <w:adjustRightInd/>
              <w:snapToGrid/>
              <w:spacing w:before="0" w:line="240" w:lineRule="auto"/>
              <w:textAlignment w:val="auto"/>
              <w:rPr>
                <w:rFonts w:hint="default" w:ascii="宋体" w:hAnsi="宋体" w:cs="宋体"/>
                <w:lang w:val="en-US" w:eastAsia="zh-CN"/>
              </w:rPr>
            </w:pPr>
            <w:r>
              <w:rPr>
                <w:rFonts w:hint="eastAsia" w:ascii="宋体" w:hAnsi="宋体" w:eastAsia="宋体" w:cs="宋体"/>
                <w:lang w:val="en-US" w:eastAsia="zh-CN"/>
              </w:rPr>
              <w:t>设备注册代码：</w:t>
            </w:r>
            <w:r>
              <w:rPr>
                <w:rFonts w:hint="eastAsia" w:ascii="宋体" w:hAnsi="宋体" w:cs="宋体"/>
                <w:lang w:val="en-US" w:eastAsia="zh-CN"/>
              </w:rPr>
              <w:t>4170364002005030100</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运行环境</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7.1.4</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sz w:val="21"/>
                <w:szCs w:val="21"/>
              </w:rPr>
            </w:pPr>
            <w:r>
              <w:rPr>
                <w:rFonts w:hint="eastAsia" w:ascii="宋体" w:hAnsi="宋体" w:eastAsia="宋体" w:cs="宋体"/>
                <w:sz w:val="21"/>
                <w:szCs w:val="21"/>
              </w:rPr>
              <w:t>运行环境：</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sz w:val="21"/>
                <w:szCs w:val="21"/>
              </w:rPr>
            </w:pPr>
            <w:r>
              <w:rPr>
                <w:rFonts w:hint="eastAsia" w:ascii="宋体" w:hAnsi="宋体" w:eastAsia="宋体" w:cs="宋体"/>
                <w:sz w:val="21"/>
                <w:szCs w:val="21"/>
              </w:rPr>
              <w:t>办公区域面积</w:t>
            </w:r>
            <w:r>
              <w:rPr>
                <w:rFonts w:hint="eastAsia" w:ascii="宋体" w:hAnsi="宋体" w:eastAsia="宋体" w:cs="宋体"/>
                <w:sz w:val="21"/>
                <w:szCs w:val="21"/>
                <w:lang w:val="en-US" w:eastAsia="zh-CN"/>
              </w:rPr>
              <w:t>12</w:t>
            </w:r>
            <w:r>
              <w:rPr>
                <w:rFonts w:hint="eastAsia" w:ascii="宋体" w:hAnsi="宋体" w:eastAsia="宋体" w:cs="宋体"/>
                <w:sz w:val="21"/>
                <w:szCs w:val="21"/>
              </w:rPr>
              <w:t>0平米。</w:t>
            </w:r>
            <w:r>
              <w:rPr>
                <w:rFonts w:hint="eastAsia" w:ascii="Times New Roman" w:hAnsi="Times New Roman" w:eastAsia="宋体" w:cs="Times New Roman"/>
              </w:rPr>
              <w:t>车间：面积约</w:t>
            </w:r>
            <w:r>
              <w:rPr>
                <w:rFonts w:hint="eastAsia" w:ascii="Times New Roman" w:hAnsi="Times New Roman" w:eastAsia="宋体" w:cs="Times New Roman"/>
                <w:lang w:val="en-US" w:eastAsia="zh-CN"/>
              </w:rPr>
              <w:t>70</w:t>
            </w:r>
            <w:r>
              <w:rPr>
                <w:rFonts w:hint="eastAsia" w:ascii="Times New Roman" w:hAnsi="Times New Roman" w:eastAsia="宋体" w:cs="Times New Roman"/>
              </w:rPr>
              <w:t>0平米，库房</w:t>
            </w:r>
            <w:r>
              <w:rPr>
                <w:rFonts w:hint="eastAsia" w:ascii="Times New Roman" w:hAnsi="Times New Roman" w:eastAsia="宋体" w:cs="Times New Roman"/>
                <w:lang w:val="en-US" w:eastAsia="zh-CN"/>
              </w:rPr>
              <w:t>20</w:t>
            </w:r>
            <w:r>
              <w:rPr>
                <w:rFonts w:hint="eastAsia" w:ascii="Times New Roman" w:hAnsi="Times New Roman" w:eastAsia="宋体" w:cs="Times New Roman"/>
              </w:rPr>
              <w:t>0平米</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通过远程视频查看到：</w:t>
            </w:r>
            <w:r>
              <w:rPr>
                <w:rFonts w:hint="eastAsia" w:ascii="宋体" w:hAnsi="宋体" w:eastAsia="宋体" w:cs="宋体"/>
                <w:sz w:val="21"/>
                <w:szCs w:val="21"/>
              </w:rPr>
              <w:t>设备按生产流程定位，布局合理，摆放有序，工作环境良好。</w:t>
            </w:r>
          </w:p>
          <w:p>
            <w:pPr>
              <w:pStyle w:val="1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满足需求。</w:t>
            </w:r>
          </w:p>
        </w:tc>
        <w:tc>
          <w:tcPr>
            <w:tcW w:w="1585" w:type="dxa"/>
          </w:tcPr>
          <w:p>
            <w:pP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kern w:val="2"/>
                <w:sz w:val="21"/>
                <w:lang w:val="en-US" w:eastAsia="zh-CN" w:bidi="ar-SA"/>
              </w:rPr>
            </w:pPr>
            <w:r>
              <w:rPr>
                <w:rFonts w:hint="eastAsia" w:ascii="宋体" w:hAnsi="宋体" w:eastAsia="宋体" w:cs="宋体"/>
              </w:rPr>
              <w:t>监视和测量资源</w:t>
            </w:r>
          </w:p>
        </w:tc>
        <w:tc>
          <w:tcPr>
            <w:tcW w:w="960" w:type="dxa"/>
            <w:vAlign w:val="top"/>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kern w:val="2"/>
                <w:sz w:val="21"/>
                <w:lang w:val="en-US" w:eastAsia="zh-CN" w:bidi="ar-SA"/>
              </w:rPr>
            </w:pPr>
            <w:r>
              <w:rPr>
                <w:rFonts w:hint="eastAsia" w:ascii="宋体" w:hAnsi="宋体" w:eastAsia="宋体" w:cs="宋体"/>
              </w:rPr>
              <w:t>7.1.5</w:t>
            </w:r>
          </w:p>
        </w:tc>
        <w:tc>
          <w:tcPr>
            <w:tcW w:w="10004" w:type="dxa"/>
            <w:vAlign w:val="top"/>
          </w:tcPr>
          <w:p>
            <w:pPr>
              <w:keepNext w:val="0"/>
              <w:keepLines w:val="0"/>
              <w:pageBreakBefore w:val="0"/>
              <w:widowControl w:val="0"/>
              <w:kinsoku/>
              <w:wordWrap/>
              <w:overflowPunct/>
              <w:topLinePunct w:val="0"/>
              <w:autoSpaceDE/>
              <w:autoSpaceDN/>
              <w:bidi w:val="0"/>
              <w:adjustRightInd/>
              <w:snapToGrid/>
              <w:spacing w:after="0" w:line="240" w:lineRule="auto"/>
              <w:ind w:firstLine="210" w:firstLineChars="100"/>
              <w:textAlignment w:val="auto"/>
              <w:rPr>
                <w:rFonts w:hint="eastAsia" w:ascii="宋体" w:hAnsi="宋体" w:eastAsia="宋体" w:cs="宋体"/>
                <w:highlight w:val="yellow"/>
              </w:rPr>
            </w:pPr>
            <w:r>
              <w:rPr>
                <w:rFonts w:hint="eastAsia" w:ascii="宋体" w:hAnsi="宋体" w:eastAsia="宋体" w:cs="宋体"/>
                <w:szCs w:val="21"/>
              </w:rPr>
              <w:t>建立有《监视和测量设备台帐》监视测量仪器有：</w:t>
            </w:r>
            <w:r>
              <w:rPr>
                <w:rFonts w:hint="eastAsia" w:ascii="Times New Roman" w:hAnsi="Times New Roman" w:eastAsia="宋体" w:cs="Times New Roman"/>
              </w:rPr>
              <w:t>高度游标卡尺</w:t>
            </w:r>
            <w:r>
              <w:rPr>
                <w:rFonts w:hint="eastAsia" w:ascii="Times New Roman" w:hAnsi="Times New Roman" w:eastAsia="宋体" w:cs="Times New Roman"/>
                <w:lang w:eastAsia="zh-CN"/>
              </w:rPr>
              <w:t>、</w:t>
            </w:r>
            <w:r>
              <w:rPr>
                <w:rFonts w:hint="eastAsia" w:ascii="Times New Roman" w:hAnsi="Times New Roman" w:eastAsia="宋体" w:cs="Times New Roman"/>
              </w:rPr>
              <w:t>外径千分尺</w:t>
            </w:r>
            <w:r>
              <w:rPr>
                <w:rFonts w:hint="eastAsia" w:ascii="Times New Roman" w:hAnsi="Times New Roman" w:eastAsia="宋体" w:cs="Times New Roman"/>
                <w:lang w:eastAsia="zh-CN"/>
              </w:rPr>
              <w:t>、</w:t>
            </w:r>
            <w:r>
              <w:rPr>
                <w:rFonts w:hint="eastAsia" w:ascii="Times New Roman" w:hAnsi="Times New Roman" w:eastAsia="宋体" w:cs="Times New Roman"/>
              </w:rPr>
              <w:t>内径千分尺</w:t>
            </w:r>
            <w:r>
              <w:rPr>
                <w:rFonts w:hint="eastAsia" w:ascii="宋体" w:hAnsi="宋体" w:eastAsia="宋体" w:cs="宋体"/>
              </w:rPr>
              <w:t>等，满足检验需求。</w:t>
            </w:r>
          </w:p>
          <w:p>
            <w:pPr>
              <w:keepNext w:val="0"/>
              <w:keepLines w:val="0"/>
              <w:pageBreakBefore w:val="0"/>
              <w:widowControl w:val="0"/>
              <w:kinsoku/>
              <w:wordWrap/>
              <w:overflowPunct/>
              <w:topLinePunct w:val="0"/>
              <w:autoSpaceDE/>
              <w:autoSpaceDN/>
              <w:bidi w:val="0"/>
              <w:adjustRightInd/>
              <w:snapToGrid/>
              <w:spacing w:after="0" w:line="240" w:lineRule="auto"/>
              <w:ind w:right="17" w:rightChars="8" w:firstLine="210" w:firstLineChars="100"/>
              <w:textAlignment w:val="auto"/>
              <w:rPr>
                <w:rFonts w:hint="eastAsia" w:ascii="宋体" w:hAnsi="宋体" w:eastAsia="宋体" w:cs="宋体"/>
                <w:szCs w:val="21"/>
              </w:rPr>
            </w:pPr>
            <w:r>
              <w:rPr>
                <w:rFonts w:hint="eastAsia" w:ascii="宋体" w:hAnsi="宋体" w:eastAsia="宋体" w:cs="宋体"/>
                <w:szCs w:val="21"/>
              </w:rPr>
              <w:t>没有用于监测的计算机软件。</w:t>
            </w:r>
          </w:p>
          <w:p>
            <w:pPr>
              <w:keepNext w:val="0"/>
              <w:keepLines w:val="0"/>
              <w:pageBreakBefore w:val="0"/>
              <w:widowControl w:val="0"/>
              <w:kinsoku/>
              <w:wordWrap/>
              <w:overflowPunct/>
              <w:topLinePunct w:val="0"/>
              <w:autoSpaceDE/>
              <w:autoSpaceDN/>
              <w:bidi w:val="0"/>
              <w:adjustRightInd/>
              <w:snapToGrid/>
              <w:spacing w:after="0" w:line="240" w:lineRule="auto"/>
              <w:ind w:right="17" w:rightChars="8" w:firstLine="210" w:firstLineChars="100"/>
              <w:textAlignment w:val="auto"/>
              <w:rPr>
                <w:rFonts w:hint="eastAsia" w:ascii="宋体" w:hAnsi="宋体" w:eastAsia="宋体" w:cs="宋体"/>
                <w:szCs w:val="21"/>
              </w:rPr>
            </w:pPr>
            <w:r>
              <w:rPr>
                <w:rFonts w:hint="eastAsia" w:ascii="宋体" w:hAnsi="宋体" w:eastAsia="宋体" w:cs="宋体"/>
                <w:szCs w:val="21"/>
              </w:rPr>
              <w:t>检测设备配置能满足产品检测需求。</w:t>
            </w:r>
          </w:p>
          <w:p>
            <w:pPr>
              <w:keepNext w:val="0"/>
              <w:keepLines w:val="0"/>
              <w:pageBreakBefore w:val="0"/>
              <w:widowControl w:val="0"/>
              <w:kinsoku/>
              <w:wordWrap/>
              <w:overflowPunct/>
              <w:topLinePunct w:val="0"/>
              <w:autoSpaceDE/>
              <w:autoSpaceDN/>
              <w:bidi w:val="0"/>
              <w:adjustRightInd/>
              <w:snapToGrid/>
              <w:spacing w:after="0" w:line="240" w:lineRule="auto"/>
              <w:ind w:firstLine="210" w:firstLineChars="100"/>
              <w:textAlignment w:val="auto"/>
              <w:rPr>
                <w:rFonts w:hint="eastAsia" w:ascii="宋体" w:hAnsi="宋体" w:eastAsia="宋体" w:cs="宋体"/>
                <w:color w:val="F79646" w:themeColor="accent6"/>
                <w:szCs w:val="21"/>
              </w:rPr>
            </w:pPr>
            <w:r>
              <w:rPr>
                <w:rFonts w:hint="eastAsia" w:ascii="宋体" w:hAnsi="宋体" w:eastAsia="宋体" w:cs="宋体"/>
                <w:szCs w:val="21"/>
              </w:rPr>
              <w:t>提供了监视测量仪器的检测或校准证书</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rPr>
              <w:t>--</w:t>
            </w:r>
            <w:r>
              <w:rPr>
                <w:rFonts w:hint="eastAsia" w:ascii="宋体" w:hAnsi="宋体" w:cs="宋体"/>
                <w:color w:val="auto"/>
                <w:szCs w:val="21"/>
                <w:lang w:val="en-US" w:eastAsia="zh-CN"/>
              </w:rPr>
              <w:t>高度游标卡尺</w:t>
            </w:r>
            <w:r>
              <w:rPr>
                <w:rFonts w:hint="eastAsia" w:ascii="宋体" w:hAnsi="宋体" w:eastAsia="宋体" w:cs="宋体"/>
                <w:color w:val="auto"/>
                <w:szCs w:val="21"/>
              </w:rPr>
              <w:t>，</w:t>
            </w:r>
            <w:r>
              <w:rPr>
                <w:rFonts w:hint="eastAsia" w:ascii="宋体" w:hAnsi="宋体" w:cs="宋体"/>
                <w:color w:val="auto"/>
                <w:szCs w:val="21"/>
                <w:lang w:val="en-US" w:eastAsia="zh-CN"/>
              </w:rPr>
              <w:t>0-</w:t>
            </w:r>
            <w:r>
              <w:rPr>
                <w:rFonts w:hint="eastAsia" w:ascii="宋体" w:hAnsi="宋体" w:eastAsia="宋体" w:cs="宋体"/>
                <w:color w:val="auto"/>
                <w:szCs w:val="21"/>
              </w:rPr>
              <w:t>5</w:t>
            </w:r>
            <w:r>
              <w:rPr>
                <w:rFonts w:hint="eastAsia" w:ascii="宋体" w:hAnsi="宋体" w:cs="宋体"/>
                <w:color w:val="auto"/>
                <w:szCs w:val="21"/>
                <w:lang w:val="en-US" w:eastAsia="zh-CN"/>
              </w:rPr>
              <w:t>00m</w:t>
            </w:r>
            <w:r>
              <w:rPr>
                <w:rFonts w:hint="eastAsia" w:ascii="宋体" w:hAnsi="宋体" w:eastAsia="宋体" w:cs="宋体"/>
                <w:color w:val="auto"/>
                <w:szCs w:val="21"/>
              </w:rPr>
              <w:t>m 校准日期：202</w:t>
            </w:r>
            <w:r>
              <w:rPr>
                <w:rFonts w:hint="eastAsia" w:ascii="宋体" w:hAnsi="宋体" w:cs="宋体"/>
                <w:color w:val="auto"/>
                <w:szCs w:val="21"/>
                <w:lang w:val="en-US" w:eastAsia="zh-CN"/>
              </w:rPr>
              <w:t>1</w:t>
            </w:r>
            <w:r>
              <w:rPr>
                <w:rFonts w:hint="eastAsia" w:ascii="宋体" w:hAnsi="宋体" w:eastAsia="宋体" w:cs="宋体"/>
                <w:color w:val="auto"/>
                <w:szCs w:val="21"/>
              </w:rPr>
              <w:t>.</w:t>
            </w:r>
            <w:r>
              <w:rPr>
                <w:rFonts w:hint="eastAsia" w:ascii="宋体" w:hAnsi="宋体" w:cs="宋体"/>
                <w:color w:val="auto"/>
                <w:szCs w:val="21"/>
                <w:lang w:val="en-US" w:eastAsia="zh-CN"/>
              </w:rPr>
              <w:t>11</w:t>
            </w:r>
            <w:r>
              <w:rPr>
                <w:rFonts w:hint="eastAsia" w:ascii="宋体" w:hAnsi="宋体" w:eastAsia="宋体" w:cs="宋体"/>
                <w:color w:val="auto"/>
                <w:szCs w:val="21"/>
              </w:rPr>
              <w:t>.2</w:t>
            </w:r>
            <w:r>
              <w:rPr>
                <w:rFonts w:hint="eastAsia" w:ascii="宋体" w:hAnsi="宋体" w:cs="宋体"/>
                <w:color w:val="auto"/>
                <w:szCs w:val="21"/>
                <w:lang w:val="en-US" w:eastAsia="zh-CN"/>
              </w:rPr>
              <w:t xml:space="preserve">   见下图：</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rPr>
              <w:t>检测单位：</w:t>
            </w:r>
            <w:r>
              <w:rPr>
                <w:rFonts w:hint="eastAsia" w:ascii="宋体" w:hAnsi="宋体" w:cs="宋体"/>
                <w:color w:val="auto"/>
                <w:szCs w:val="21"/>
                <w:lang w:val="en-US" w:eastAsia="zh-CN"/>
              </w:rPr>
              <w:t>湖南航测检测技术服务有限公司</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rPr>
              <w:t>证书编号：</w:t>
            </w:r>
            <w:r>
              <w:rPr>
                <w:rFonts w:hint="eastAsia" w:ascii="宋体" w:hAnsi="宋体" w:cs="宋体"/>
                <w:color w:val="auto"/>
                <w:szCs w:val="21"/>
                <w:lang w:val="en-US" w:eastAsia="zh-CN"/>
              </w:rPr>
              <w:t>HC211102368</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rPr>
              <w:t xml:space="preserve"> --</w:t>
            </w:r>
            <w:r>
              <w:rPr>
                <w:rFonts w:hint="eastAsia" w:ascii="宋体" w:hAnsi="宋体" w:cs="宋体"/>
                <w:color w:val="auto"/>
                <w:szCs w:val="21"/>
                <w:lang w:val="en-US" w:eastAsia="zh-CN"/>
              </w:rPr>
              <w:t>外径千分尺</w:t>
            </w:r>
            <w:r>
              <w:rPr>
                <w:rFonts w:hint="eastAsia" w:ascii="宋体" w:hAnsi="宋体" w:eastAsia="宋体" w:cs="宋体"/>
                <w:color w:val="auto"/>
                <w:szCs w:val="21"/>
              </w:rPr>
              <w:t>（0-</w:t>
            </w:r>
            <w:r>
              <w:rPr>
                <w:rFonts w:hint="eastAsia" w:ascii="宋体" w:hAnsi="宋体" w:cs="宋体"/>
                <w:color w:val="auto"/>
                <w:szCs w:val="21"/>
                <w:lang w:val="en-US" w:eastAsia="zh-CN"/>
              </w:rPr>
              <w:t>50</w:t>
            </w:r>
            <w:r>
              <w:rPr>
                <w:rFonts w:hint="eastAsia" w:ascii="宋体" w:hAnsi="宋体" w:eastAsia="宋体" w:cs="宋体"/>
                <w:color w:val="auto"/>
                <w:szCs w:val="21"/>
              </w:rPr>
              <w:t>0）mm，校准日期：202</w:t>
            </w:r>
            <w:r>
              <w:rPr>
                <w:rFonts w:hint="eastAsia" w:ascii="宋体" w:hAnsi="宋体" w:cs="宋体"/>
                <w:color w:val="auto"/>
                <w:szCs w:val="21"/>
                <w:lang w:val="en-US" w:eastAsia="zh-CN"/>
              </w:rPr>
              <w:t>1</w:t>
            </w:r>
            <w:r>
              <w:rPr>
                <w:rFonts w:hint="eastAsia" w:ascii="宋体" w:hAnsi="宋体" w:eastAsia="宋体" w:cs="宋体"/>
                <w:color w:val="auto"/>
                <w:szCs w:val="21"/>
              </w:rPr>
              <w:t>.</w:t>
            </w:r>
            <w:r>
              <w:rPr>
                <w:rFonts w:hint="eastAsia" w:ascii="宋体" w:hAnsi="宋体" w:cs="宋体"/>
                <w:color w:val="auto"/>
                <w:szCs w:val="21"/>
                <w:lang w:val="en-US" w:eastAsia="zh-CN"/>
              </w:rPr>
              <w:t>11</w:t>
            </w:r>
            <w:r>
              <w:rPr>
                <w:rFonts w:hint="eastAsia" w:ascii="宋体" w:hAnsi="宋体" w:eastAsia="宋体" w:cs="宋体"/>
                <w:color w:val="auto"/>
                <w:szCs w:val="21"/>
              </w:rPr>
              <w:t>.</w:t>
            </w:r>
            <w:r>
              <w:rPr>
                <w:rFonts w:hint="eastAsia" w:ascii="宋体" w:hAnsi="宋体" w:cs="宋体"/>
                <w:color w:val="auto"/>
                <w:szCs w:val="21"/>
                <w:lang w:val="en-US" w:eastAsia="zh-CN"/>
              </w:rPr>
              <w:t>2   见下图：</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color w:val="auto"/>
                <w:szCs w:val="21"/>
              </w:rPr>
            </w:pPr>
            <w:r>
              <w:rPr>
                <w:rFonts w:hint="eastAsia" w:ascii="宋体" w:hAnsi="宋体" w:eastAsia="宋体" w:cs="宋体"/>
                <w:color w:val="auto"/>
                <w:szCs w:val="21"/>
              </w:rPr>
              <w:t>检测单位：</w:t>
            </w:r>
            <w:r>
              <w:rPr>
                <w:rFonts w:hint="eastAsia" w:ascii="宋体" w:hAnsi="宋体" w:cs="宋体"/>
                <w:color w:val="auto"/>
                <w:szCs w:val="21"/>
                <w:lang w:val="en-US" w:eastAsia="zh-CN"/>
              </w:rPr>
              <w:t>湖南航测检测技术服务有限公司</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default" w:ascii="宋体" w:hAnsi="宋体" w:cs="宋体"/>
                <w:color w:val="auto"/>
                <w:szCs w:val="21"/>
                <w:lang w:val="en-US" w:eastAsia="zh-CN"/>
              </w:rPr>
            </w:pPr>
            <w:r>
              <w:rPr>
                <w:rFonts w:hint="eastAsia" w:ascii="宋体" w:hAnsi="宋体" w:eastAsia="宋体" w:cs="宋体"/>
                <w:color w:val="auto"/>
                <w:szCs w:val="21"/>
              </w:rPr>
              <w:t xml:space="preserve">证书编号： </w:t>
            </w:r>
            <w:r>
              <w:rPr>
                <w:rFonts w:hint="eastAsia" w:ascii="宋体" w:hAnsi="宋体" w:cs="宋体"/>
                <w:color w:val="auto"/>
                <w:szCs w:val="21"/>
                <w:lang w:val="en-US" w:eastAsia="zh-CN"/>
              </w:rPr>
              <w:t>HC211102369</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rPr>
              <w:t xml:space="preserve"> --</w:t>
            </w:r>
            <w:r>
              <w:rPr>
                <w:rFonts w:hint="eastAsia" w:ascii="宋体" w:hAnsi="宋体" w:cs="宋体"/>
                <w:color w:val="auto"/>
                <w:szCs w:val="21"/>
                <w:lang w:val="en-US" w:eastAsia="zh-CN"/>
              </w:rPr>
              <w:t>内径千分尺</w:t>
            </w:r>
            <w:r>
              <w:rPr>
                <w:rFonts w:hint="eastAsia" w:ascii="宋体" w:hAnsi="宋体" w:eastAsia="宋体" w:cs="宋体"/>
                <w:color w:val="auto"/>
                <w:szCs w:val="21"/>
              </w:rPr>
              <w:t>（</w:t>
            </w:r>
            <w:r>
              <w:rPr>
                <w:rFonts w:hint="eastAsia" w:ascii="宋体" w:hAnsi="宋体" w:cs="宋体"/>
                <w:color w:val="auto"/>
                <w:szCs w:val="21"/>
                <w:lang w:val="en-US" w:eastAsia="zh-CN"/>
              </w:rPr>
              <w:t>5</w:t>
            </w:r>
            <w:r>
              <w:rPr>
                <w:rFonts w:hint="eastAsia" w:ascii="宋体" w:hAnsi="宋体" w:eastAsia="宋体" w:cs="宋体"/>
                <w:color w:val="auto"/>
                <w:szCs w:val="21"/>
              </w:rPr>
              <w:t>0-</w:t>
            </w:r>
            <w:r>
              <w:rPr>
                <w:rFonts w:hint="eastAsia" w:ascii="宋体" w:hAnsi="宋体" w:cs="宋体"/>
                <w:color w:val="auto"/>
                <w:szCs w:val="21"/>
                <w:lang w:val="en-US" w:eastAsia="zh-CN"/>
              </w:rPr>
              <w:t>60</w:t>
            </w:r>
            <w:r>
              <w:rPr>
                <w:rFonts w:hint="eastAsia" w:ascii="宋体" w:hAnsi="宋体" w:eastAsia="宋体" w:cs="宋体"/>
                <w:color w:val="auto"/>
                <w:szCs w:val="21"/>
              </w:rPr>
              <w:t>0）mm，校准日期：202</w:t>
            </w:r>
            <w:r>
              <w:rPr>
                <w:rFonts w:hint="eastAsia" w:ascii="宋体" w:hAnsi="宋体" w:cs="宋体"/>
                <w:color w:val="auto"/>
                <w:szCs w:val="21"/>
                <w:lang w:val="en-US" w:eastAsia="zh-CN"/>
              </w:rPr>
              <w:t>1</w:t>
            </w:r>
            <w:r>
              <w:rPr>
                <w:rFonts w:hint="eastAsia" w:ascii="宋体" w:hAnsi="宋体" w:eastAsia="宋体" w:cs="宋体"/>
                <w:color w:val="auto"/>
                <w:szCs w:val="21"/>
              </w:rPr>
              <w:t>.</w:t>
            </w:r>
            <w:r>
              <w:rPr>
                <w:rFonts w:hint="eastAsia" w:ascii="宋体" w:hAnsi="宋体" w:cs="宋体"/>
                <w:color w:val="auto"/>
                <w:szCs w:val="21"/>
                <w:lang w:val="en-US" w:eastAsia="zh-CN"/>
              </w:rPr>
              <w:t>11</w:t>
            </w:r>
            <w:r>
              <w:rPr>
                <w:rFonts w:hint="eastAsia" w:ascii="宋体" w:hAnsi="宋体" w:eastAsia="宋体" w:cs="宋体"/>
                <w:color w:val="auto"/>
                <w:szCs w:val="21"/>
              </w:rPr>
              <w:t>.</w:t>
            </w:r>
            <w:r>
              <w:rPr>
                <w:rFonts w:hint="eastAsia" w:ascii="宋体" w:hAnsi="宋体" w:cs="宋体"/>
                <w:color w:val="auto"/>
                <w:szCs w:val="21"/>
                <w:lang w:val="en-US" w:eastAsia="zh-CN"/>
              </w:rPr>
              <w:t>2   见下图：</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color w:val="auto"/>
                <w:szCs w:val="21"/>
              </w:rPr>
            </w:pPr>
            <w:r>
              <w:rPr>
                <w:rFonts w:hint="eastAsia" w:ascii="宋体" w:hAnsi="宋体" w:eastAsia="宋体" w:cs="宋体"/>
                <w:color w:val="auto"/>
                <w:szCs w:val="21"/>
              </w:rPr>
              <w:t>检测单位：</w:t>
            </w:r>
            <w:r>
              <w:rPr>
                <w:rFonts w:hint="eastAsia" w:ascii="宋体" w:hAnsi="宋体" w:cs="宋体"/>
                <w:color w:val="auto"/>
                <w:szCs w:val="21"/>
                <w:lang w:val="en-US" w:eastAsia="zh-CN"/>
              </w:rPr>
              <w:t>湖南航测检测技术服务有限公司</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default" w:ascii="宋体" w:hAnsi="宋体" w:cs="宋体"/>
                <w:color w:val="auto"/>
                <w:szCs w:val="21"/>
                <w:lang w:val="en-US" w:eastAsia="zh-CN"/>
              </w:rPr>
            </w:pPr>
            <w:r>
              <w:rPr>
                <w:rFonts w:hint="eastAsia" w:ascii="宋体" w:hAnsi="宋体" w:eastAsia="宋体" w:cs="宋体"/>
                <w:color w:val="auto"/>
                <w:szCs w:val="21"/>
              </w:rPr>
              <w:t xml:space="preserve">证书编号： </w:t>
            </w:r>
            <w:r>
              <w:rPr>
                <w:rFonts w:hint="eastAsia" w:ascii="宋体" w:hAnsi="宋体" w:cs="宋体"/>
                <w:color w:val="auto"/>
                <w:szCs w:val="21"/>
                <w:lang w:val="en-US" w:eastAsia="zh-CN"/>
              </w:rPr>
              <w:t>HC211102370</w:t>
            </w:r>
          </w:p>
          <w:p>
            <w:pPr>
              <w:pStyle w:val="2"/>
              <w:keepNext w:val="0"/>
              <w:keepLines w:val="0"/>
              <w:pageBreakBefore w:val="0"/>
              <w:widowControl w:val="0"/>
              <w:kinsoku/>
              <w:wordWrap/>
              <w:overflowPunct/>
              <w:topLinePunct w:val="0"/>
              <w:autoSpaceDE/>
              <w:autoSpaceDN/>
              <w:bidi w:val="0"/>
              <w:adjustRightInd/>
              <w:snapToGrid/>
              <w:spacing w:before="0" w:line="240" w:lineRule="auto"/>
              <w:textAlignment w:val="auto"/>
              <w:rPr>
                <w:rFonts w:hint="default"/>
                <w:lang w:val="en-US" w:eastAsia="zh-CN"/>
              </w:rPr>
            </w:pPr>
            <w:r>
              <w:rPr>
                <w:rFonts w:hint="default"/>
                <w:lang w:val="en-US" w:eastAsia="zh-CN"/>
              </w:rPr>
              <w:drawing>
                <wp:inline distT="0" distB="0" distL="114300" distR="114300">
                  <wp:extent cx="1195705" cy="1692275"/>
                  <wp:effectExtent l="0" t="0" r="4445" b="3175"/>
                  <wp:docPr id="9" name="图片 9" descr="高度游标卡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高度游标卡尺"/>
                          <pic:cNvPicPr>
                            <a:picLocks noChangeAspect="1"/>
                          </pic:cNvPicPr>
                        </pic:nvPicPr>
                        <pic:blipFill>
                          <a:blip r:embed="rId11"/>
                          <a:stretch>
                            <a:fillRect/>
                          </a:stretch>
                        </pic:blipFill>
                        <pic:spPr>
                          <a:xfrm>
                            <a:off x="0" y="0"/>
                            <a:ext cx="1195705" cy="1692275"/>
                          </a:xfrm>
                          <a:prstGeom prst="rect">
                            <a:avLst/>
                          </a:prstGeom>
                        </pic:spPr>
                      </pic:pic>
                    </a:graphicData>
                  </a:graphic>
                </wp:inline>
              </w:drawing>
            </w:r>
            <w:r>
              <w:rPr>
                <w:rFonts w:hint="eastAsia"/>
                <w:lang w:val="en-US" w:eastAsia="zh-CN"/>
              </w:rPr>
              <w:t xml:space="preserve">  </w:t>
            </w:r>
            <w:r>
              <w:rPr>
                <w:rFonts w:hint="default"/>
                <w:lang w:val="en-US" w:eastAsia="zh-CN"/>
              </w:rPr>
              <w:drawing>
                <wp:inline distT="0" distB="0" distL="114300" distR="114300">
                  <wp:extent cx="1196340" cy="1692275"/>
                  <wp:effectExtent l="0" t="0" r="3810" b="3175"/>
                  <wp:docPr id="20" name="图片 20" descr="外径千分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外径千分尺"/>
                          <pic:cNvPicPr>
                            <a:picLocks noChangeAspect="1"/>
                          </pic:cNvPicPr>
                        </pic:nvPicPr>
                        <pic:blipFill>
                          <a:blip r:embed="rId12"/>
                          <a:stretch>
                            <a:fillRect/>
                          </a:stretch>
                        </pic:blipFill>
                        <pic:spPr>
                          <a:xfrm>
                            <a:off x="0" y="0"/>
                            <a:ext cx="1196340" cy="1692275"/>
                          </a:xfrm>
                          <a:prstGeom prst="rect">
                            <a:avLst/>
                          </a:prstGeom>
                        </pic:spPr>
                      </pic:pic>
                    </a:graphicData>
                  </a:graphic>
                </wp:inline>
              </w:drawing>
            </w:r>
            <w:r>
              <w:rPr>
                <w:rFonts w:hint="eastAsia"/>
                <w:lang w:val="en-US" w:eastAsia="zh-CN"/>
              </w:rPr>
              <w:t xml:space="preserve">  </w:t>
            </w:r>
            <w:r>
              <w:rPr>
                <w:rFonts w:hint="default"/>
                <w:lang w:val="en-US" w:eastAsia="zh-CN"/>
              </w:rPr>
              <w:drawing>
                <wp:inline distT="0" distB="0" distL="114300" distR="114300">
                  <wp:extent cx="1195705" cy="1692275"/>
                  <wp:effectExtent l="0" t="0" r="4445" b="3175"/>
                  <wp:docPr id="10" name="图片 10" descr="内径千分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内径千分尺"/>
                          <pic:cNvPicPr>
                            <a:picLocks noChangeAspect="1"/>
                          </pic:cNvPicPr>
                        </pic:nvPicPr>
                        <pic:blipFill>
                          <a:blip r:embed="rId13"/>
                          <a:stretch>
                            <a:fillRect/>
                          </a:stretch>
                        </pic:blipFill>
                        <pic:spPr>
                          <a:xfrm>
                            <a:off x="0" y="0"/>
                            <a:ext cx="1195705" cy="169227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after="0" w:line="240" w:lineRule="exact"/>
              <w:ind w:firstLine="200" w:firstLineChars="100"/>
              <w:textAlignment w:val="auto"/>
              <w:rPr>
                <w:rFonts w:hint="default" w:ascii="宋体" w:hAnsi="宋体" w:eastAsia="宋体" w:cs="宋体"/>
                <w:color w:val="auto"/>
                <w:sz w:val="20"/>
                <w:szCs w:val="20"/>
                <w:lang w:val="en-US" w:eastAsia="zh-CN"/>
              </w:rPr>
            </w:pPr>
            <w:r>
              <w:rPr>
                <w:rFonts w:hint="eastAsia" w:ascii="宋体" w:hAnsi="宋体" w:cs="宋体"/>
                <w:color w:val="auto"/>
                <w:sz w:val="20"/>
                <w:szCs w:val="20"/>
                <w:lang w:val="en-US" w:eastAsia="zh-CN"/>
              </w:rPr>
              <w:t>高度游标卡尺证书         外径千分尺         内径千分尺</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color w:val="auto"/>
                <w:szCs w:val="21"/>
              </w:rPr>
            </w:pP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color w:val="auto"/>
                <w:szCs w:val="21"/>
              </w:rPr>
            </w:pPr>
            <w:r>
              <w:rPr>
                <w:rFonts w:hint="eastAsia" w:ascii="宋体" w:hAnsi="宋体" w:eastAsia="宋体" w:cs="宋体"/>
                <w:color w:val="auto"/>
                <w:szCs w:val="21"/>
              </w:rPr>
              <w:t>其他监视测量仪器鉴定情况及详细内容见检测报告扫描件</w:t>
            </w:r>
          </w:p>
          <w:p>
            <w:pPr>
              <w:keepNext w:val="0"/>
              <w:keepLines w:val="0"/>
              <w:pageBreakBefore w:val="0"/>
              <w:widowControl w:val="0"/>
              <w:kinsoku/>
              <w:wordWrap/>
              <w:overflowPunct/>
              <w:topLinePunct w:val="0"/>
              <w:autoSpaceDE/>
              <w:autoSpaceDN/>
              <w:bidi w:val="0"/>
              <w:adjustRightInd/>
              <w:snapToGrid/>
              <w:spacing w:after="0" w:line="240" w:lineRule="auto"/>
              <w:ind w:right="17" w:rightChars="8" w:firstLine="210" w:firstLineChars="100"/>
              <w:textAlignment w:val="auto"/>
              <w:rPr>
                <w:rFonts w:hint="eastAsia" w:ascii="宋体" w:hAnsi="宋体" w:eastAsia="宋体" w:cs="宋体"/>
                <w:szCs w:val="21"/>
              </w:rPr>
            </w:pPr>
            <w:r>
              <w:rPr>
                <w:rFonts w:hint="eastAsia" w:ascii="宋体" w:hAnsi="宋体" w:eastAsia="宋体" w:cs="宋体"/>
                <w:szCs w:val="21"/>
              </w:rPr>
              <w:t>该公司</w:t>
            </w:r>
            <w:r>
              <w:rPr>
                <w:rFonts w:hint="eastAsia" w:ascii="宋体" w:hAnsi="宋体" w:eastAsia="宋体" w:cs="宋体"/>
                <w:szCs w:val="21"/>
                <w:lang w:val="en-US" w:eastAsia="zh-CN"/>
              </w:rPr>
              <w:t>工务</w:t>
            </w:r>
            <w:r>
              <w:rPr>
                <w:rFonts w:hint="eastAsia" w:ascii="宋体" w:hAnsi="宋体" w:eastAsia="宋体" w:cs="宋体"/>
                <w:szCs w:val="21"/>
              </w:rPr>
              <w:t>部负责监视和测量设备的管理。</w:t>
            </w:r>
          </w:p>
          <w:p>
            <w:pPr>
              <w:keepNext w:val="0"/>
              <w:keepLines w:val="0"/>
              <w:pageBreakBefore w:val="0"/>
              <w:widowControl w:val="0"/>
              <w:kinsoku/>
              <w:wordWrap/>
              <w:overflowPunct/>
              <w:topLinePunct w:val="0"/>
              <w:autoSpaceDE/>
              <w:autoSpaceDN/>
              <w:bidi w:val="0"/>
              <w:adjustRightInd/>
              <w:snapToGrid/>
              <w:spacing w:after="0" w:line="240" w:lineRule="auto"/>
              <w:ind w:firstLine="210" w:firstLineChars="100"/>
              <w:textAlignment w:val="auto"/>
              <w:rPr>
                <w:rFonts w:hint="eastAsia" w:ascii="宋体" w:hAnsi="宋体" w:eastAsia="宋体" w:cs="宋体"/>
                <w:kern w:val="2"/>
                <w:sz w:val="21"/>
                <w:szCs w:val="21"/>
                <w:lang w:val="en-US" w:eastAsia="zh-CN" w:bidi="ar-SA"/>
              </w:rPr>
            </w:pPr>
            <w:r>
              <w:rPr>
                <w:rFonts w:hint="eastAsia" w:ascii="宋体" w:hAnsi="宋体" w:eastAsia="宋体" w:cs="宋体"/>
                <w:szCs w:val="21"/>
              </w:rPr>
              <w:t>使用过程中没有发生检测设备偏离校准状态现象。</w:t>
            </w:r>
          </w:p>
        </w:tc>
        <w:tc>
          <w:tcPr>
            <w:tcW w:w="1585" w:type="dxa"/>
          </w:tcPr>
          <w:p>
            <w:pP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trPr>
        <w:tc>
          <w:tcPr>
            <w:tcW w:w="2160" w:type="dxa"/>
            <w:vAlign w:val="top"/>
          </w:tcPr>
          <w:p>
            <w:pPr>
              <w:keepNext w:val="0"/>
              <w:keepLines w:val="0"/>
              <w:pageBreakBefore w:val="0"/>
              <w:widowControl w:val="0"/>
              <w:kinsoku/>
              <w:wordWrap/>
              <w:overflowPunct/>
              <w:topLinePunct w:val="0"/>
              <w:autoSpaceDE/>
              <w:autoSpaceDN/>
              <w:bidi w:val="0"/>
              <w:spacing w:after="0" w:line="240" w:lineRule="auto"/>
              <w:jc w:val="both"/>
              <w:rPr>
                <w:rFonts w:hint="eastAsia" w:ascii="宋体" w:hAnsi="宋体" w:eastAsia="宋体" w:cs="宋体"/>
                <w:kern w:val="2"/>
                <w:sz w:val="21"/>
                <w:szCs w:val="21"/>
                <w:lang w:val="en-US" w:eastAsia="zh-CN" w:bidi="ar-SA"/>
              </w:rPr>
            </w:pPr>
            <w:r>
              <w:rPr>
                <w:rFonts w:hint="eastAsia" w:ascii="宋体" w:hAnsi="宋体" w:eastAsia="宋体" w:cs="宋体"/>
                <w:sz w:val="21"/>
                <w:szCs w:val="21"/>
              </w:rPr>
              <w:t>运行的策划和控制</w:t>
            </w:r>
          </w:p>
        </w:tc>
        <w:tc>
          <w:tcPr>
            <w:tcW w:w="960" w:type="dxa"/>
            <w:vAlign w:val="top"/>
          </w:tcPr>
          <w:p>
            <w:pPr>
              <w:keepNext w:val="0"/>
              <w:keepLines w:val="0"/>
              <w:pageBreakBefore w:val="0"/>
              <w:widowControl w:val="0"/>
              <w:kinsoku/>
              <w:wordWrap/>
              <w:overflowPunct/>
              <w:topLinePunct w:val="0"/>
              <w:autoSpaceDE/>
              <w:autoSpaceDN/>
              <w:bidi w:val="0"/>
              <w:spacing w:after="0" w:line="240" w:lineRule="auto"/>
              <w:jc w:val="both"/>
              <w:rPr>
                <w:rFonts w:hint="eastAsia" w:ascii="宋体" w:hAnsi="宋体" w:eastAsia="宋体" w:cs="宋体"/>
                <w:kern w:val="2"/>
                <w:sz w:val="21"/>
                <w:szCs w:val="21"/>
                <w:lang w:val="en-US" w:eastAsia="zh-CN" w:bidi="ar-SA"/>
              </w:rPr>
            </w:pPr>
            <w:r>
              <w:rPr>
                <w:rFonts w:hint="eastAsia" w:ascii="宋体" w:hAnsi="宋体" w:eastAsia="宋体" w:cs="宋体"/>
                <w:sz w:val="21"/>
                <w:szCs w:val="21"/>
              </w:rPr>
              <w:t>8.1</w:t>
            </w:r>
          </w:p>
        </w:tc>
        <w:tc>
          <w:tcPr>
            <w:tcW w:w="10004" w:type="dxa"/>
            <w:vAlign w:val="center"/>
          </w:tcPr>
          <w:p>
            <w:pPr>
              <w:keepNext w:val="0"/>
              <w:keepLines w:val="0"/>
              <w:pageBreakBefore w:val="0"/>
              <w:widowControl w:val="0"/>
              <w:kinsoku/>
              <w:wordWrap/>
              <w:overflowPunct/>
              <w:topLinePunct w:val="0"/>
              <w:autoSpaceDE/>
              <w:autoSpaceDN/>
              <w:bidi w:val="0"/>
              <w:spacing w:after="0" w:line="240" w:lineRule="auto"/>
              <w:ind w:firstLine="210" w:firstLineChars="100"/>
              <w:rPr>
                <w:rFonts w:hint="eastAsia" w:ascii="宋体" w:hAnsi="宋体" w:eastAsia="宋体" w:cs="宋体"/>
                <w:szCs w:val="21"/>
              </w:rPr>
            </w:pPr>
            <w:r>
              <w:rPr>
                <w:rFonts w:hint="eastAsia" w:ascii="宋体" w:hAnsi="宋体" w:eastAsia="宋体" w:cs="宋体"/>
                <w:szCs w:val="21"/>
              </w:rPr>
              <w:t>公司对产品质量目标、产品实现过程、产品所要求的检验和试验活动以及产品接收准则进行了策划，并规定了所需的记录。</w:t>
            </w:r>
          </w:p>
          <w:p>
            <w:pPr>
              <w:keepNext w:val="0"/>
              <w:keepLines w:val="0"/>
              <w:pageBreakBefore w:val="0"/>
              <w:widowControl w:val="0"/>
              <w:kinsoku/>
              <w:wordWrap/>
              <w:overflowPunct/>
              <w:topLinePunct w:val="0"/>
              <w:autoSpaceDE/>
              <w:autoSpaceDN/>
              <w:bidi w:val="0"/>
              <w:spacing w:after="0" w:line="240" w:lineRule="auto"/>
              <w:rPr>
                <w:rFonts w:hint="eastAsia" w:ascii="宋体" w:hAnsi="宋体" w:eastAsia="宋体" w:cs="宋体"/>
                <w:color w:val="000000"/>
                <w:szCs w:val="21"/>
              </w:rPr>
            </w:pPr>
            <w:r>
              <w:rPr>
                <w:rFonts w:hint="eastAsia" w:ascii="宋体" w:hAnsi="宋体" w:eastAsia="宋体" w:cs="宋体"/>
                <w:szCs w:val="21"/>
              </w:rPr>
              <w:t>1、本公司的产品为：</w:t>
            </w:r>
            <w:r>
              <w:rPr>
                <w:rFonts w:hint="eastAsia" w:ascii="宋体" w:hAnsi="宋体" w:eastAsia="宋体" w:cs="宋体"/>
                <w:sz w:val="21"/>
                <w:szCs w:val="21"/>
              </w:rPr>
              <w:t>水泥机械设备（水泥冷却器、选粉机、螺旋输送机、给料机、皮带输送机）的制造（需资质要求的除外）</w:t>
            </w:r>
          </w:p>
          <w:p>
            <w:pPr>
              <w:keepNext w:val="0"/>
              <w:keepLines w:val="0"/>
              <w:pageBreakBefore w:val="0"/>
              <w:widowControl w:val="0"/>
              <w:kinsoku/>
              <w:wordWrap/>
              <w:overflowPunct/>
              <w:topLinePunct w:val="0"/>
              <w:autoSpaceDE/>
              <w:autoSpaceDN/>
              <w:bidi w:val="0"/>
              <w:spacing w:after="0" w:line="240" w:lineRule="auto"/>
              <w:rPr>
                <w:rFonts w:hint="eastAsia" w:ascii="宋体" w:hAnsi="宋体" w:eastAsia="宋体" w:cs="宋体"/>
                <w:szCs w:val="21"/>
              </w:rPr>
            </w:pPr>
            <w:r>
              <w:rPr>
                <w:rFonts w:hint="eastAsia" w:ascii="宋体" w:hAnsi="宋体" w:eastAsia="宋体" w:cs="宋体"/>
                <w:szCs w:val="21"/>
              </w:rPr>
              <w:t>2、策划了生产流程：</w:t>
            </w:r>
          </w:p>
          <w:p>
            <w:pPr>
              <w:pStyle w:val="2"/>
              <w:rPr>
                <w:rFonts w:hint="eastAsia"/>
              </w:rPr>
            </w:pPr>
            <w:r>
              <w:rPr>
                <w:rFonts w:hint="eastAsia" w:ascii="宋体" w:hAnsi="宋体" w:eastAsia="宋体" w:cs="宋体"/>
                <w:sz w:val="21"/>
                <w:szCs w:val="21"/>
              </w:rPr>
              <w:drawing>
                <wp:inline distT="0" distB="0" distL="114300" distR="114300">
                  <wp:extent cx="4194175" cy="1105535"/>
                  <wp:effectExtent l="0" t="0" r="15875" b="18415"/>
                  <wp:docPr id="1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
                          <pic:cNvPicPr>
                            <a:picLocks noChangeAspect="1"/>
                          </pic:cNvPicPr>
                        </pic:nvPicPr>
                        <pic:blipFill>
                          <a:blip r:embed="rId14"/>
                          <a:stretch>
                            <a:fillRect/>
                          </a:stretch>
                        </pic:blipFill>
                        <pic:spPr>
                          <a:xfrm>
                            <a:off x="0" y="0"/>
                            <a:ext cx="4194175" cy="110553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spacing w:after="0" w:line="240" w:lineRule="auto"/>
              <w:rPr>
                <w:rFonts w:hint="eastAsia" w:ascii="宋体" w:hAnsi="宋体" w:eastAsia="宋体" w:cs="宋体"/>
                <w:szCs w:val="21"/>
              </w:rPr>
            </w:pPr>
            <w:r>
              <w:rPr>
                <w:rFonts w:hint="eastAsia" w:ascii="宋体" w:hAnsi="宋体" w:eastAsia="宋体" w:cs="宋体"/>
                <w:szCs w:val="21"/>
              </w:rPr>
              <w:t>3、制定目标，目标基本合理、可测量、可达到</w:t>
            </w:r>
          </w:p>
          <w:p>
            <w:pPr>
              <w:keepNext w:val="0"/>
              <w:keepLines w:val="0"/>
              <w:pageBreakBefore w:val="0"/>
              <w:widowControl w:val="0"/>
              <w:kinsoku/>
              <w:wordWrap/>
              <w:overflowPunct/>
              <w:topLinePunct w:val="0"/>
              <w:autoSpaceDE/>
              <w:autoSpaceDN/>
              <w:bidi w:val="0"/>
              <w:spacing w:after="0" w:line="240" w:lineRule="auto"/>
              <w:rPr>
                <w:rFonts w:hint="eastAsia" w:ascii="宋体" w:hAnsi="宋体" w:eastAsia="宋体" w:cs="宋体"/>
                <w:szCs w:val="21"/>
              </w:rPr>
            </w:pPr>
            <w:r>
              <w:rPr>
                <w:rFonts w:hint="eastAsia" w:ascii="宋体" w:hAnsi="宋体" w:eastAsia="宋体" w:cs="宋体"/>
                <w:szCs w:val="21"/>
              </w:rPr>
              <w:t>4、生产设备：</w:t>
            </w:r>
            <w:r>
              <w:rPr>
                <w:rFonts w:hint="eastAsia" w:ascii="宋体" w:hAnsi="宋体" w:eastAsia="宋体" w:cs="宋体"/>
                <w:sz w:val="21"/>
                <w:szCs w:val="21"/>
              </w:rPr>
              <w:t>车床</w:t>
            </w:r>
            <w:r>
              <w:rPr>
                <w:rFonts w:hint="eastAsia" w:ascii="宋体" w:hAnsi="宋体" w:eastAsia="宋体" w:cs="宋体"/>
                <w:sz w:val="21"/>
                <w:szCs w:val="21"/>
                <w:lang w:eastAsia="zh-CN"/>
              </w:rPr>
              <w:t>、</w:t>
            </w:r>
            <w:r>
              <w:rPr>
                <w:rFonts w:hint="eastAsia" w:ascii="宋体" w:hAnsi="宋体" w:eastAsia="宋体" w:cs="宋体"/>
                <w:sz w:val="21"/>
                <w:szCs w:val="21"/>
              </w:rPr>
              <w:t>摇臂钻</w:t>
            </w:r>
            <w:r>
              <w:rPr>
                <w:rFonts w:hint="eastAsia" w:ascii="宋体" w:hAnsi="宋体" w:eastAsia="宋体" w:cs="宋体"/>
                <w:sz w:val="21"/>
                <w:szCs w:val="21"/>
                <w:lang w:eastAsia="zh-CN"/>
              </w:rPr>
              <w:t>、</w:t>
            </w:r>
            <w:r>
              <w:rPr>
                <w:rFonts w:hint="eastAsia" w:ascii="宋体" w:hAnsi="宋体" w:eastAsia="宋体" w:cs="宋体"/>
                <w:sz w:val="21"/>
                <w:szCs w:val="21"/>
              </w:rPr>
              <w:t>铣床</w:t>
            </w:r>
            <w:r>
              <w:rPr>
                <w:rFonts w:hint="eastAsia" w:ascii="宋体" w:hAnsi="宋体" w:eastAsia="宋体" w:cs="宋体"/>
                <w:sz w:val="21"/>
                <w:szCs w:val="21"/>
                <w:lang w:eastAsia="zh-CN"/>
              </w:rPr>
              <w:t>、</w:t>
            </w:r>
            <w:r>
              <w:rPr>
                <w:rFonts w:hint="eastAsia" w:ascii="宋体" w:hAnsi="宋体" w:eastAsia="宋体" w:cs="宋体"/>
                <w:sz w:val="21"/>
                <w:szCs w:val="21"/>
              </w:rPr>
              <w:t>剪板机</w:t>
            </w:r>
            <w:r>
              <w:rPr>
                <w:rFonts w:hint="eastAsia" w:ascii="宋体" w:hAnsi="宋体" w:eastAsia="宋体" w:cs="宋体"/>
                <w:sz w:val="21"/>
                <w:szCs w:val="21"/>
                <w:lang w:eastAsia="zh-CN"/>
              </w:rPr>
              <w:t>、</w:t>
            </w:r>
            <w:r>
              <w:rPr>
                <w:rFonts w:hint="eastAsia" w:ascii="宋体" w:hAnsi="宋体" w:eastAsia="宋体" w:cs="宋体"/>
                <w:sz w:val="21"/>
                <w:szCs w:val="21"/>
              </w:rPr>
              <w:t>卷板机</w:t>
            </w:r>
            <w:r>
              <w:rPr>
                <w:rFonts w:hint="eastAsia" w:ascii="宋体" w:hAnsi="宋体" w:eastAsia="宋体" w:cs="宋体"/>
                <w:szCs w:val="21"/>
              </w:rPr>
              <w:t>等。基本满足要求。</w:t>
            </w:r>
          </w:p>
          <w:p>
            <w:pPr>
              <w:keepNext w:val="0"/>
              <w:keepLines w:val="0"/>
              <w:pageBreakBefore w:val="0"/>
              <w:widowControl w:val="0"/>
              <w:kinsoku/>
              <w:wordWrap/>
              <w:overflowPunct/>
              <w:topLinePunct w:val="0"/>
              <w:autoSpaceDE/>
              <w:autoSpaceDN/>
              <w:bidi w:val="0"/>
              <w:spacing w:after="0" w:line="240" w:lineRule="auto"/>
              <w:rPr>
                <w:rFonts w:hint="eastAsia" w:ascii="宋体" w:hAnsi="宋体" w:eastAsia="宋体" w:cs="宋体"/>
                <w:szCs w:val="21"/>
              </w:rPr>
            </w:pPr>
            <w:r>
              <w:rPr>
                <w:rFonts w:hint="eastAsia" w:ascii="宋体" w:hAnsi="宋体" w:eastAsia="宋体" w:cs="宋体"/>
                <w:szCs w:val="21"/>
              </w:rPr>
              <w:t>4、检测仪器：</w:t>
            </w:r>
            <w:r>
              <w:rPr>
                <w:rFonts w:hint="eastAsia" w:ascii="Times New Roman" w:hAnsi="Times New Roman" w:eastAsia="宋体" w:cs="Times New Roman"/>
              </w:rPr>
              <w:t>高度游标卡尺</w:t>
            </w:r>
            <w:r>
              <w:rPr>
                <w:rFonts w:hint="eastAsia" w:ascii="Times New Roman" w:hAnsi="Times New Roman" w:eastAsia="宋体" w:cs="Times New Roman"/>
                <w:lang w:eastAsia="zh-CN"/>
              </w:rPr>
              <w:t>、</w:t>
            </w:r>
            <w:r>
              <w:rPr>
                <w:rFonts w:hint="eastAsia" w:ascii="Times New Roman" w:hAnsi="Times New Roman" w:eastAsia="宋体" w:cs="Times New Roman"/>
              </w:rPr>
              <w:t>外径千分尺</w:t>
            </w:r>
            <w:r>
              <w:rPr>
                <w:rFonts w:hint="eastAsia" w:ascii="Times New Roman" w:hAnsi="Times New Roman" w:eastAsia="宋体" w:cs="Times New Roman"/>
                <w:lang w:eastAsia="zh-CN"/>
              </w:rPr>
              <w:t>、</w:t>
            </w:r>
            <w:r>
              <w:rPr>
                <w:rFonts w:hint="eastAsia" w:ascii="Times New Roman" w:hAnsi="Times New Roman" w:eastAsia="宋体" w:cs="Times New Roman"/>
              </w:rPr>
              <w:t>内径千分尺</w:t>
            </w:r>
            <w:r>
              <w:rPr>
                <w:rFonts w:hint="eastAsia" w:ascii="宋体" w:hAnsi="宋体" w:eastAsia="宋体" w:cs="宋体"/>
                <w:szCs w:val="21"/>
              </w:rPr>
              <w:t>等，基本满足目前检测要求。</w:t>
            </w:r>
          </w:p>
          <w:p>
            <w:pPr>
              <w:keepNext w:val="0"/>
              <w:keepLines w:val="0"/>
              <w:pageBreakBefore w:val="0"/>
              <w:widowControl w:val="0"/>
              <w:kinsoku/>
              <w:wordWrap/>
              <w:overflowPunct/>
              <w:topLinePunct w:val="0"/>
              <w:autoSpaceDE/>
              <w:autoSpaceDN/>
              <w:bidi w:val="0"/>
              <w:spacing w:after="0" w:line="240" w:lineRule="auto"/>
              <w:rPr>
                <w:rFonts w:hint="eastAsia" w:ascii="宋体" w:hAnsi="宋体" w:eastAsia="宋体" w:cs="宋体"/>
                <w:szCs w:val="21"/>
              </w:rPr>
            </w:pPr>
            <w:r>
              <w:rPr>
                <w:rFonts w:hint="eastAsia" w:ascii="宋体" w:hAnsi="宋体" w:eastAsia="宋体" w:cs="宋体"/>
                <w:szCs w:val="21"/>
              </w:rPr>
              <w:t>5、编制了《工艺规程》《检验规程》等</w:t>
            </w:r>
          </w:p>
          <w:p>
            <w:pPr>
              <w:keepNext w:val="0"/>
              <w:keepLines w:val="0"/>
              <w:pageBreakBefore w:val="0"/>
              <w:widowControl w:val="0"/>
              <w:kinsoku/>
              <w:wordWrap/>
              <w:overflowPunct/>
              <w:topLinePunct w:val="0"/>
              <w:autoSpaceDE/>
              <w:autoSpaceDN/>
              <w:bidi w:val="0"/>
              <w:spacing w:after="0" w:line="240" w:lineRule="auto"/>
              <w:rPr>
                <w:rFonts w:hint="eastAsia" w:ascii="宋体" w:hAnsi="宋体" w:eastAsia="宋体" w:cs="宋体"/>
                <w:szCs w:val="21"/>
              </w:rPr>
            </w:pPr>
            <w:r>
              <w:rPr>
                <w:rFonts w:hint="eastAsia" w:ascii="宋体" w:hAnsi="宋体" w:eastAsia="宋体" w:cs="宋体"/>
                <w:szCs w:val="21"/>
              </w:rPr>
              <w:t>6、相关法律法规要求《行政处罚法》、《价格法》、《合同法》、《计量法》等</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sz w:val="21"/>
                <w:szCs w:val="21"/>
              </w:rPr>
            </w:pPr>
            <w:r>
              <w:rPr>
                <w:rFonts w:hint="eastAsia" w:ascii="宋体" w:hAnsi="宋体" w:eastAsia="宋体" w:cs="宋体"/>
                <w:szCs w:val="21"/>
              </w:rPr>
              <w:t>7、产品执行标准</w:t>
            </w:r>
            <w:r>
              <w:rPr>
                <w:rFonts w:hint="eastAsia" w:ascii="宋体" w:hAnsi="宋体" w:eastAsia="宋体" w:cs="宋体"/>
                <w:sz w:val="21"/>
                <w:szCs w:val="21"/>
              </w:rPr>
              <w:t>：顾客技术要求、尺寸公差与配合的标准GB/T4458.5-2003</w:t>
            </w:r>
            <w:r>
              <w:rPr>
                <w:rFonts w:hint="eastAsia" w:ascii="宋体" w:hAnsi="宋体" w:eastAsia="宋体" w:cs="宋体"/>
                <w:sz w:val="21"/>
                <w:szCs w:val="21"/>
                <w:lang w:eastAsia="zh-CN"/>
              </w:rPr>
              <w:t>、</w:t>
            </w:r>
            <w:r>
              <w:rPr>
                <w:rFonts w:hint="eastAsia" w:ascii="宋体" w:hAnsi="宋体" w:eastAsia="宋体" w:cs="宋体"/>
                <w:sz w:val="21"/>
                <w:szCs w:val="21"/>
              </w:rPr>
              <w:t>标准公差数值表GB/T1800.3-1998</w:t>
            </w:r>
            <w:r>
              <w:rPr>
                <w:rFonts w:hint="eastAsia" w:ascii="宋体" w:hAnsi="宋体" w:eastAsia="宋体" w:cs="宋体"/>
                <w:sz w:val="21"/>
                <w:szCs w:val="21"/>
                <w:lang w:eastAsia="zh-CN"/>
              </w:rPr>
              <w:t>、</w:t>
            </w:r>
            <w:r>
              <w:rPr>
                <w:rFonts w:hint="eastAsia" w:ascii="宋体" w:hAnsi="宋体" w:eastAsia="宋体" w:cs="宋体"/>
                <w:sz w:val="21"/>
                <w:szCs w:val="21"/>
              </w:rPr>
              <w:t>孔与轴的极限偏差数值GB/T1800.4-1999</w:t>
            </w:r>
            <w:r>
              <w:rPr>
                <w:rFonts w:hint="eastAsia" w:ascii="宋体" w:hAnsi="宋体" w:eastAsia="宋体" w:cs="宋体"/>
                <w:sz w:val="21"/>
                <w:szCs w:val="21"/>
                <w:lang w:eastAsia="zh-CN"/>
              </w:rPr>
              <w:t>、</w:t>
            </w:r>
            <w:r>
              <w:rPr>
                <w:rFonts w:hint="eastAsia" w:ascii="宋体" w:hAnsi="宋体" w:eastAsia="宋体" w:cs="宋体"/>
                <w:sz w:val="21"/>
                <w:szCs w:val="21"/>
              </w:rPr>
              <w:t>一般公差 未注公差的线性和角度尺寸的公差GB/T1804-2000</w:t>
            </w:r>
            <w:r>
              <w:rPr>
                <w:rFonts w:hint="eastAsia" w:ascii="宋体" w:hAnsi="宋体" w:eastAsia="宋体" w:cs="宋体"/>
                <w:sz w:val="21"/>
                <w:szCs w:val="21"/>
                <w:lang w:eastAsia="zh-CN"/>
              </w:rPr>
              <w:t>、</w:t>
            </w:r>
            <w:r>
              <w:rPr>
                <w:rFonts w:hint="eastAsia" w:ascii="宋体" w:hAnsi="宋体" w:eastAsia="宋体" w:cs="宋体"/>
                <w:sz w:val="21"/>
                <w:szCs w:val="21"/>
              </w:rPr>
              <w:t>形状和位置公差术语和定义</w:t>
            </w:r>
            <w:r>
              <w:rPr>
                <w:rFonts w:hint="eastAsia" w:ascii="宋体" w:hAnsi="宋体" w:eastAsia="宋体" w:cs="宋体"/>
                <w:kern w:val="0"/>
                <w:sz w:val="21"/>
                <w:szCs w:val="21"/>
              </w:rPr>
              <w:t>GB/T4249-1996</w:t>
            </w:r>
            <w:r>
              <w:rPr>
                <w:rFonts w:hint="eastAsia" w:ascii="宋体" w:hAnsi="宋体" w:eastAsia="宋体" w:cs="宋体"/>
                <w:kern w:val="0"/>
                <w:sz w:val="21"/>
                <w:szCs w:val="21"/>
                <w:lang w:eastAsia="zh-CN"/>
              </w:rPr>
              <w:t>、</w:t>
            </w:r>
            <w:r>
              <w:rPr>
                <w:rFonts w:hint="eastAsia" w:ascii="宋体" w:hAnsi="宋体" w:eastAsia="宋体" w:cs="宋体"/>
                <w:sz w:val="21"/>
                <w:szCs w:val="21"/>
              </w:rPr>
              <w:t>形位公差带的定义、标准和解释GB/T1182-1996</w:t>
            </w:r>
            <w:r>
              <w:rPr>
                <w:rFonts w:hint="eastAsia" w:ascii="宋体" w:hAnsi="宋体" w:eastAsia="宋体" w:cs="宋体"/>
                <w:sz w:val="21"/>
                <w:szCs w:val="21"/>
                <w:lang w:eastAsia="zh-CN"/>
              </w:rPr>
              <w:t>、</w:t>
            </w:r>
            <w:r>
              <w:rPr>
                <w:rFonts w:hint="eastAsia" w:ascii="宋体" w:hAnsi="宋体" w:eastAsia="宋体" w:cs="宋体"/>
                <w:sz w:val="21"/>
                <w:szCs w:val="21"/>
              </w:rPr>
              <w:t>形位公差的符号及其标准GB/T1182-1996</w:t>
            </w:r>
            <w:r>
              <w:rPr>
                <w:rFonts w:hint="eastAsia" w:ascii="宋体" w:hAnsi="宋体" w:eastAsia="宋体" w:cs="宋体"/>
                <w:sz w:val="21"/>
                <w:szCs w:val="21"/>
                <w:lang w:eastAsia="zh-CN"/>
              </w:rPr>
              <w:t>、</w:t>
            </w:r>
            <w:r>
              <w:rPr>
                <w:rFonts w:hint="eastAsia" w:ascii="宋体" w:hAnsi="宋体" w:eastAsia="宋体" w:cs="宋体"/>
                <w:sz w:val="21"/>
                <w:szCs w:val="21"/>
              </w:rPr>
              <w:t>形位公差未注公差值G</w:t>
            </w:r>
            <w:bookmarkStart w:id="7" w:name="_GoBack"/>
            <w:bookmarkEnd w:id="7"/>
            <w:r>
              <w:rPr>
                <w:rFonts w:hint="eastAsia" w:ascii="宋体" w:hAnsi="宋体" w:eastAsia="宋体" w:cs="宋体"/>
                <w:sz w:val="21"/>
                <w:szCs w:val="21"/>
              </w:rPr>
              <w:t>B/T1184-1996</w:t>
            </w:r>
            <w:r>
              <w:rPr>
                <w:rFonts w:hint="eastAsia" w:ascii="宋体" w:hAnsi="宋体" w:eastAsia="宋体" w:cs="宋体"/>
                <w:sz w:val="21"/>
                <w:szCs w:val="21"/>
                <w:lang w:val="en-US" w:eastAsia="zh-CN"/>
              </w:rPr>
              <w:t>等</w:t>
            </w:r>
          </w:p>
          <w:p>
            <w:pPr>
              <w:keepNext w:val="0"/>
              <w:keepLines w:val="0"/>
              <w:pageBreakBefore w:val="0"/>
              <w:widowControl w:val="0"/>
              <w:kinsoku/>
              <w:wordWrap/>
              <w:overflowPunct/>
              <w:topLinePunct w:val="0"/>
              <w:autoSpaceDE/>
              <w:autoSpaceDN/>
              <w:bidi w:val="0"/>
              <w:spacing w:after="0" w:line="240" w:lineRule="auto"/>
              <w:rPr>
                <w:rFonts w:hint="eastAsia" w:ascii="宋体" w:hAnsi="宋体" w:eastAsia="宋体" w:cs="宋体"/>
                <w:szCs w:val="21"/>
              </w:rPr>
            </w:pPr>
            <w:r>
              <w:rPr>
                <w:rFonts w:hint="eastAsia" w:ascii="宋体" w:hAnsi="宋体" w:eastAsia="宋体" w:cs="宋体"/>
                <w:szCs w:val="21"/>
              </w:rPr>
              <w:t>8、策划适合组织体系运行需要，未发生更改，策划情况符合标准要求</w:t>
            </w:r>
          </w:p>
          <w:p>
            <w:pPr>
              <w:keepNext w:val="0"/>
              <w:keepLines w:val="0"/>
              <w:pageBreakBefore w:val="0"/>
              <w:widowControl w:val="0"/>
              <w:kinsoku/>
              <w:wordWrap/>
              <w:overflowPunct/>
              <w:topLinePunct w:val="0"/>
              <w:autoSpaceDE/>
              <w:autoSpaceDN/>
              <w:bidi w:val="0"/>
              <w:spacing w:after="0" w:line="24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szCs w:val="21"/>
              </w:rPr>
              <w:t>产品实现策划的输出的信息充分，输出内容满足标准要求和企业实际。</w:t>
            </w:r>
          </w:p>
        </w:tc>
        <w:tc>
          <w:tcPr>
            <w:tcW w:w="1585" w:type="dxa"/>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产品和服务的设计和开发不适用确认</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8.3</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组织按照国标/行标和顾客要求进行水泥机械设备（水泥冷却器、选粉机、螺旋输送机、给料机、皮带输送机）的制造（需资质要求的除外），不需进行产品的设计和开发，因此对标准的8.3条款不适用，且不影响组织提供满足顾客要求和适用法律法规要求的产品的能力或责任，不适用合理。</w:t>
            </w:r>
          </w:p>
        </w:tc>
        <w:tc>
          <w:tcPr>
            <w:tcW w:w="1585" w:type="dxa"/>
          </w:tcPr>
          <w:p>
            <w:pP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2160" w:type="dxa"/>
            <w:vAlign w:val="top"/>
          </w:tcPr>
          <w:p>
            <w:pPr>
              <w:keepNext w:val="0"/>
              <w:keepLines w:val="0"/>
              <w:pageBreakBefore w:val="0"/>
              <w:widowControl w:val="0"/>
              <w:kinsoku/>
              <w:wordWrap/>
              <w:overflowPunct/>
              <w:topLinePunct w:val="0"/>
              <w:autoSpaceDE/>
              <w:autoSpaceDN/>
              <w:bidi w:val="0"/>
              <w:spacing w:after="0" w:line="240" w:lineRule="auto"/>
              <w:jc w:val="both"/>
              <w:rPr>
                <w:rFonts w:hint="eastAsia" w:ascii="宋体" w:hAnsi="宋体" w:eastAsia="宋体" w:cs="宋体"/>
                <w:kern w:val="2"/>
                <w:sz w:val="21"/>
                <w:szCs w:val="21"/>
                <w:lang w:val="en-US" w:eastAsia="zh-CN" w:bidi="ar-SA"/>
              </w:rPr>
            </w:pPr>
            <w:r>
              <w:rPr>
                <w:rFonts w:hint="eastAsia" w:ascii="宋体" w:hAnsi="宋体" w:eastAsia="宋体" w:cs="宋体"/>
                <w:sz w:val="21"/>
                <w:szCs w:val="21"/>
              </w:rPr>
              <w:t>生产和服务提供的控制</w:t>
            </w:r>
          </w:p>
        </w:tc>
        <w:tc>
          <w:tcPr>
            <w:tcW w:w="960" w:type="dxa"/>
            <w:vAlign w:val="top"/>
          </w:tcPr>
          <w:p>
            <w:pPr>
              <w:keepNext w:val="0"/>
              <w:keepLines w:val="0"/>
              <w:pageBreakBefore w:val="0"/>
              <w:widowControl w:val="0"/>
              <w:kinsoku/>
              <w:wordWrap/>
              <w:overflowPunct/>
              <w:topLinePunct w:val="0"/>
              <w:autoSpaceDE/>
              <w:autoSpaceDN/>
              <w:bidi w:val="0"/>
              <w:spacing w:after="0" w:line="240" w:lineRule="auto"/>
              <w:jc w:val="both"/>
              <w:rPr>
                <w:rFonts w:hint="eastAsia" w:ascii="宋体" w:hAnsi="宋体" w:eastAsia="宋体" w:cs="宋体"/>
                <w:kern w:val="2"/>
                <w:sz w:val="21"/>
                <w:szCs w:val="21"/>
                <w:lang w:val="en-US" w:eastAsia="zh-CN" w:bidi="ar-SA"/>
              </w:rPr>
            </w:pPr>
            <w:r>
              <w:rPr>
                <w:rFonts w:hint="eastAsia" w:ascii="宋体" w:hAnsi="宋体" w:eastAsia="宋体" w:cs="宋体"/>
                <w:sz w:val="21"/>
                <w:szCs w:val="21"/>
              </w:rPr>
              <w:t>8.5.1</w:t>
            </w:r>
          </w:p>
        </w:tc>
        <w:tc>
          <w:tcPr>
            <w:tcW w:w="10004" w:type="dxa"/>
            <w:vAlign w:val="center"/>
          </w:tcPr>
          <w:p>
            <w:pPr>
              <w:keepNext w:val="0"/>
              <w:keepLines w:val="0"/>
              <w:pageBreakBefore w:val="0"/>
              <w:widowControl w:val="0"/>
              <w:kinsoku/>
              <w:wordWrap/>
              <w:overflowPunct/>
              <w:topLinePunct w:val="0"/>
              <w:autoSpaceDE/>
              <w:autoSpaceDN/>
              <w:bidi w:val="0"/>
              <w:spacing w:after="0"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公司规定了生产和服务的控制要求，符合企业实际和标准要求，具有可操作性。</w:t>
            </w:r>
          </w:p>
          <w:p>
            <w:pPr>
              <w:keepNext w:val="0"/>
              <w:keepLines w:val="0"/>
              <w:pageBreakBefore w:val="0"/>
              <w:widowControl w:val="0"/>
              <w:kinsoku/>
              <w:wordWrap/>
              <w:overflowPunct/>
              <w:topLinePunct w:val="0"/>
              <w:autoSpaceDE/>
              <w:autoSpaceDN/>
              <w:bidi w:val="0"/>
              <w:spacing w:after="0" w:line="240" w:lineRule="auto"/>
              <w:ind w:firstLine="308" w:firstLineChars="147"/>
              <w:rPr>
                <w:rFonts w:hint="eastAsia" w:ascii="宋体" w:hAnsi="宋体" w:eastAsia="宋体" w:cs="宋体"/>
                <w:sz w:val="21"/>
                <w:szCs w:val="21"/>
              </w:rPr>
            </w:pPr>
            <w:r>
              <w:rPr>
                <w:rFonts w:hint="eastAsia" w:ascii="宋体" w:hAnsi="宋体" w:eastAsia="宋体" w:cs="宋体"/>
                <w:sz w:val="21"/>
                <w:szCs w:val="21"/>
              </w:rPr>
              <w:t>一、受控条件：</w:t>
            </w:r>
          </w:p>
          <w:p>
            <w:pPr>
              <w:keepNext w:val="0"/>
              <w:keepLines w:val="0"/>
              <w:pageBreakBefore w:val="0"/>
              <w:widowControl w:val="0"/>
              <w:numPr>
                <w:ilvl w:val="0"/>
                <w:numId w:val="0"/>
              </w:numPr>
              <w:kinsoku/>
              <w:wordWrap/>
              <w:overflowPunct/>
              <w:topLinePunct w:val="0"/>
              <w:autoSpaceDE/>
              <w:autoSpaceDN/>
              <w:bidi w:val="0"/>
              <w:spacing w:after="0" w:line="240" w:lineRule="auto"/>
              <w:rPr>
                <w:rFonts w:hint="eastAsia" w:ascii="宋体" w:hAnsi="宋体" w:eastAsia="宋体" w:cs="宋体"/>
                <w:sz w:val="21"/>
                <w:szCs w:val="21"/>
              </w:rPr>
            </w:pPr>
            <w:r>
              <w:rPr>
                <w:rFonts w:hint="eastAsia" w:ascii="宋体" w:hAnsi="宋体" w:eastAsia="宋体" w:cs="宋体"/>
                <w:sz w:val="21"/>
                <w:szCs w:val="21"/>
              </w:rPr>
              <w:t xml:space="preserve">1) </w:t>
            </w:r>
            <w:r>
              <w:rPr>
                <w:rFonts w:hint="eastAsia" w:ascii="宋体" w:hAnsi="宋体" w:eastAsia="宋体" w:cs="宋体"/>
                <w:color w:val="000000"/>
                <w:sz w:val="21"/>
                <w:szCs w:val="21"/>
              </w:rPr>
              <w:t>公司目前从事的是</w:t>
            </w:r>
            <w:r>
              <w:rPr>
                <w:rFonts w:hint="eastAsia" w:ascii="宋体" w:hAnsi="宋体" w:eastAsia="宋体" w:cs="宋体"/>
                <w:sz w:val="21"/>
                <w:szCs w:val="21"/>
              </w:rPr>
              <w:t>水泥机械设备（水泥冷却器、选粉机、螺旋输送机、给料机、皮带输送机）的制造（需资质要求的除外）</w:t>
            </w:r>
          </w:p>
          <w:p>
            <w:pPr>
              <w:keepNext w:val="0"/>
              <w:keepLines w:val="0"/>
              <w:pageBreakBefore w:val="0"/>
              <w:widowControl w:val="0"/>
              <w:numPr>
                <w:ilvl w:val="0"/>
                <w:numId w:val="0"/>
              </w:numPr>
              <w:kinsoku/>
              <w:wordWrap/>
              <w:overflowPunct/>
              <w:topLinePunct w:val="0"/>
              <w:autoSpaceDE/>
              <w:autoSpaceDN/>
              <w:bidi w:val="0"/>
              <w:spacing w:after="0" w:line="240" w:lineRule="auto"/>
              <w:jc w:val="left"/>
              <w:rPr>
                <w:rFonts w:hint="eastAsia" w:ascii="宋体" w:hAnsi="宋体" w:eastAsia="宋体" w:cs="宋体"/>
                <w:sz w:val="21"/>
                <w:szCs w:val="21"/>
              </w:rPr>
            </w:pPr>
            <w:r>
              <w:rPr>
                <w:rFonts w:hint="eastAsia" w:ascii="宋体" w:hAnsi="宋体" w:eastAsia="宋体" w:cs="宋体"/>
                <w:sz w:val="21"/>
                <w:szCs w:val="21"/>
              </w:rPr>
              <w:t>生产的工艺流程是：</w:t>
            </w:r>
          </w:p>
          <w:p>
            <w:pPr>
              <w:keepNext w:val="0"/>
              <w:keepLines w:val="0"/>
              <w:pageBreakBefore w:val="0"/>
              <w:widowControl w:val="0"/>
              <w:numPr>
                <w:ilvl w:val="0"/>
                <w:numId w:val="0"/>
              </w:numPr>
              <w:kinsoku/>
              <w:wordWrap/>
              <w:overflowPunct/>
              <w:topLinePunct w:val="0"/>
              <w:autoSpaceDE/>
              <w:autoSpaceDN/>
              <w:bidi w:val="0"/>
              <w:spacing w:after="0"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rPr>
              <w:drawing>
                <wp:inline distT="0" distB="0" distL="114300" distR="114300">
                  <wp:extent cx="4194175" cy="1115695"/>
                  <wp:effectExtent l="0" t="0" r="15875" b="8255"/>
                  <wp:docPr id="1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6"/>
                          <pic:cNvPicPr>
                            <a:picLocks noChangeAspect="1"/>
                          </pic:cNvPicPr>
                        </pic:nvPicPr>
                        <pic:blipFill>
                          <a:blip r:embed="rId14"/>
                          <a:stretch>
                            <a:fillRect/>
                          </a:stretch>
                        </pic:blipFill>
                        <pic:spPr>
                          <a:xfrm>
                            <a:off x="0" y="0"/>
                            <a:ext cx="4194175" cy="111569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spacing w:after="0"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公司依据客户订单，下达生产任务通知单</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生产工作单</w:t>
            </w:r>
            <w:r>
              <w:rPr>
                <w:rFonts w:hint="eastAsia" w:ascii="宋体" w:hAnsi="宋体" w:eastAsia="宋体" w:cs="宋体"/>
                <w:sz w:val="21"/>
                <w:szCs w:val="21"/>
                <w:lang w:eastAsia="zh-CN"/>
              </w:rPr>
              <w:t>）</w:t>
            </w:r>
            <w:r>
              <w:rPr>
                <w:rFonts w:hint="eastAsia" w:ascii="宋体" w:hAnsi="宋体" w:eastAsia="宋体" w:cs="宋体"/>
                <w:sz w:val="21"/>
                <w:szCs w:val="21"/>
              </w:rPr>
              <w:t>。</w:t>
            </w:r>
          </w:p>
          <w:p>
            <w:pPr>
              <w:keepNext w:val="0"/>
              <w:keepLines w:val="0"/>
              <w:pageBreakBefore w:val="0"/>
              <w:widowControl w:val="0"/>
              <w:kinsoku/>
              <w:wordWrap/>
              <w:overflowPunct/>
              <w:topLinePunct w:val="0"/>
              <w:autoSpaceDE/>
              <w:autoSpaceDN/>
              <w:bidi w:val="0"/>
              <w:spacing w:after="0"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工务</w:t>
            </w:r>
            <w:r>
              <w:rPr>
                <w:rFonts w:hint="eastAsia" w:ascii="宋体" w:hAnsi="宋体" w:eastAsia="宋体" w:cs="宋体"/>
                <w:sz w:val="21"/>
                <w:szCs w:val="21"/>
              </w:rPr>
              <w:t>部接到定单后召开生产会议，进行生产、质量及管理工作协调。通过原材料检验、过程检验、成品检验等过程对产品质量、生产进度等进行监控</w:t>
            </w:r>
            <w:r>
              <w:rPr>
                <w:rFonts w:hint="eastAsia" w:ascii="宋体" w:hAnsi="宋体" w:eastAsia="宋体" w:cs="宋体"/>
                <w:sz w:val="21"/>
                <w:szCs w:val="21"/>
                <w:lang w:eastAsia="zh-CN"/>
              </w:rPr>
              <w:t>，</w:t>
            </w:r>
            <w:r>
              <w:rPr>
                <w:rFonts w:hint="eastAsia" w:ascii="宋体" w:hAnsi="宋体" w:eastAsia="宋体" w:cs="宋体"/>
                <w:sz w:val="21"/>
                <w:szCs w:val="21"/>
              </w:rPr>
              <w:t>从而控制生产和销售的有序进</w:t>
            </w:r>
            <w:r>
              <w:rPr>
                <w:rFonts w:hint="eastAsia" w:ascii="宋体" w:hAnsi="宋体" w:eastAsia="宋体" w:cs="宋体"/>
                <w:color w:val="000000"/>
                <w:sz w:val="21"/>
                <w:szCs w:val="21"/>
              </w:rPr>
              <w:t>行</w:t>
            </w:r>
            <w:r>
              <w:rPr>
                <w:rFonts w:hint="eastAsia" w:ascii="宋体" w:hAnsi="宋体" w:eastAsia="宋体" w:cs="宋体"/>
                <w:sz w:val="21"/>
                <w:szCs w:val="21"/>
              </w:rPr>
              <w:t>。</w:t>
            </w:r>
          </w:p>
          <w:p>
            <w:pPr>
              <w:keepNext w:val="0"/>
              <w:keepLines w:val="0"/>
              <w:pageBreakBefore w:val="0"/>
              <w:widowControl w:val="0"/>
              <w:kinsoku/>
              <w:wordWrap/>
              <w:overflowPunct/>
              <w:topLinePunct w:val="0"/>
              <w:autoSpaceDE/>
              <w:autoSpaceDN/>
              <w:bidi w:val="0"/>
              <w:spacing w:after="0"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提供</w:t>
            </w:r>
            <w:r>
              <w:rPr>
                <w:rFonts w:hint="eastAsia" w:ascii="宋体" w:hAnsi="宋体" w:eastAsia="宋体" w:cs="宋体"/>
                <w:sz w:val="21"/>
                <w:szCs w:val="21"/>
              </w:rPr>
              <w:t>：生产</w:t>
            </w:r>
            <w:r>
              <w:rPr>
                <w:rFonts w:hint="eastAsia" w:ascii="宋体" w:hAnsi="宋体" w:eastAsia="宋体" w:cs="宋体"/>
                <w:sz w:val="21"/>
                <w:szCs w:val="21"/>
                <w:lang w:val="en-US" w:eastAsia="zh-CN"/>
              </w:rPr>
              <w:t>工作</w:t>
            </w:r>
            <w:r>
              <w:rPr>
                <w:rFonts w:hint="eastAsia" w:ascii="宋体" w:hAnsi="宋体" w:eastAsia="宋体" w:cs="宋体"/>
                <w:sz w:val="21"/>
                <w:szCs w:val="21"/>
              </w:rPr>
              <w:t>单、图纸、设备操作规程、作业指导书、检验规范</w:t>
            </w:r>
            <w:r>
              <w:rPr>
                <w:rFonts w:hint="eastAsia" w:ascii="宋体" w:hAnsi="宋体" w:eastAsia="宋体" w:cs="宋体"/>
                <w:sz w:val="21"/>
                <w:szCs w:val="21"/>
                <w:lang w:eastAsia="zh-CN"/>
              </w:rPr>
              <w:t>，</w:t>
            </w:r>
            <w:r>
              <w:rPr>
                <w:rFonts w:hint="eastAsia" w:ascii="宋体" w:hAnsi="宋体" w:eastAsia="宋体" w:cs="宋体"/>
                <w:sz w:val="21"/>
                <w:szCs w:val="21"/>
              </w:rPr>
              <w:t>可以满足指导生产操作的要求。</w:t>
            </w:r>
          </w:p>
          <w:p>
            <w:pPr>
              <w:keepNext w:val="0"/>
              <w:keepLines w:val="0"/>
              <w:pageBreakBefore w:val="0"/>
              <w:widowControl w:val="0"/>
              <w:kinsoku/>
              <w:wordWrap/>
              <w:overflowPunct/>
              <w:topLinePunct w:val="0"/>
              <w:autoSpaceDE/>
              <w:autoSpaceDN/>
              <w:bidi w:val="0"/>
              <w:spacing w:after="0" w:line="240" w:lineRule="auto"/>
              <w:rPr>
                <w:rFonts w:hint="eastAsia" w:ascii="宋体" w:hAnsi="宋体" w:eastAsia="宋体" w:cs="宋体"/>
                <w:sz w:val="21"/>
                <w:szCs w:val="21"/>
              </w:rPr>
            </w:pPr>
            <w:r>
              <w:rPr>
                <w:rFonts w:hint="eastAsia" w:ascii="宋体" w:hAnsi="宋体" w:eastAsia="宋体" w:cs="宋体"/>
                <w:sz w:val="21"/>
                <w:szCs w:val="21"/>
              </w:rPr>
              <w:t>2）提供和配置了</w:t>
            </w:r>
            <w:r>
              <w:rPr>
                <w:rFonts w:hint="eastAsia" w:ascii="Times New Roman" w:hAnsi="Times New Roman" w:eastAsia="宋体" w:cs="Times New Roman"/>
              </w:rPr>
              <w:t>高度游标卡尺</w:t>
            </w:r>
            <w:r>
              <w:rPr>
                <w:rFonts w:hint="eastAsia" w:ascii="Times New Roman" w:hAnsi="Times New Roman" w:eastAsia="宋体" w:cs="Times New Roman"/>
                <w:lang w:eastAsia="zh-CN"/>
              </w:rPr>
              <w:t>、</w:t>
            </w:r>
            <w:r>
              <w:rPr>
                <w:rFonts w:hint="eastAsia" w:ascii="Times New Roman" w:hAnsi="Times New Roman" w:eastAsia="宋体" w:cs="Times New Roman"/>
              </w:rPr>
              <w:t>外径千分尺</w:t>
            </w:r>
            <w:r>
              <w:rPr>
                <w:rFonts w:hint="eastAsia" w:ascii="Times New Roman" w:hAnsi="Times New Roman" w:eastAsia="宋体" w:cs="Times New Roman"/>
                <w:lang w:eastAsia="zh-CN"/>
              </w:rPr>
              <w:t>、</w:t>
            </w:r>
            <w:r>
              <w:rPr>
                <w:rFonts w:hint="eastAsia" w:ascii="Times New Roman" w:hAnsi="Times New Roman" w:eastAsia="宋体" w:cs="Times New Roman"/>
              </w:rPr>
              <w:t>内径千分尺</w:t>
            </w:r>
            <w:r>
              <w:rPr>
                <w:rFonts w:hint="eastAsia" w:ascii="宋体" w:hAnsi="宋体" w:eastAsia="宋体" w:cs="宋体"/>
                <w:sz w:val="21"/>
                <w:szCs w:val="21"/>
              </w:rPr>
              <w:t>等，监视和测量设备配置适宜，维护保养良好，能够满足质量特性测量需要。</w:t>
            </w:r>
          </w:p>
          <w:p>
            <w:pPr>
              <w:keepNext w:val="0"/>
              <w:keepLines w:val="0"/>
              <w:pageBreakBefore w:val="0"/>
              <w:widowControl w:val="0"/>
              <w:kinsoku/>
              <w:wordWrap/>
              <w:overflowPunct/>
              <w:topLinePunct w:val="0"/>
              <w:autoSpaceDE/>
              <w:autoSpaceDN/>
              <w:bidi w:val="0"/>
              <w:spacing w:after="0" w:line="240" w:lineRule="auto"/>
              <w:rPr>
                <w:rFonts w:hint="eastAsia" w:ascii="宋体" w:hAnsi="宋体" w:eastAsia="宋体" w:cs="宋体"/>
                <w:sz w:val="21"/>
                <w:szCs w:val="21"/>
              </w:rPr>
            </w:pPr>
            <w:r>
              <w:rPr>
                <w:rFonts w:hint="eastAsia" w:ascii="宋体" w:hAnsi="宋体" w:eastAsia="宋体" w:cs="宋体"/>
                <w:sz w:val="21"/>
                <w:szCs w:val="21"/>
              </w:rPr>
              <w:t>3）检验活动有原材料检验、过程检验、成品的外观、规格尺寸、结构检验，能够验证过程和产品是否符合接收准则。</w:t>
            </w:r>
          </w:p>
          <w:p>
            <w:pPr>
              <w:keepNext w:val="0"/>
              <w:keepLines w:val="0"/>
              <w:pageBreakBefore w:val="0"/>
              <w:widowControl w:val="0"/>
              <w:kinsoku/>
              <w:wordWrap/>
              <w:overflowPunct/>
              <w:topLinePunct w:val="0"/>
              <w:autoSpaceDE/>
              <w:autoSpaceDN/>
              <w:bidi w:val="0"/>
              <w:spacing w:after="0" w:line="240" w:lineRule="auto"/>
              <w:rPr>
                <w:rFonts w:hint="eastAsia" w:ascii="宋体" w:hAnsi="宋体" w:eastAsia="宋体" w:cs="宋体"/>
                <w:sz w:val="21"/>
                <w:szCs w:val="21"/>
              </w:rPr>
            </w:pPr>
            <w:r>
              <w:rPr>
                <w:rFonts w:hint="eastAsia" w:ascii="宋体" w:hAnsi="宋体" w:eastAsia="宋体" w:cs="宋体"/>
                <w:sz w:val="21"/>
                <w:szCs w:val="21"/>
              </w:rPr>
              <w:t>4）提供和配备了车床</w:t>
            </w:r>
            <w:r>
              <w:rPr>
                <w:rFonts w:hint="eastAsia" w:ascii="宋体" w:hAnsi="宋体" w:eastAsia="宋体" w:cs="宋体"/>
                <w:sz w:val="21"/>
                <w:szCs w:val="21"/>
                <w:lang w:eastAsia="zh-CN"/>
              </w:rPr>
              <w:t>、</w:t>
            </w:r>
            <w:r>
              <w:rPr>
                <w:rFonts w:hint="eastAsia" w:ascii="宋体" w:hAnsi="宋体" w:eastAsia="宋体" w:cs="宋体"/>
                <w:sz w:val="21"/>
                <w:szCs w:val="21"/>
              </w:rPr>
              <w:t>摇臂钻</w:t>
            </w:r>
            <w:r>
              <w:rPr>
                <w:rFonts w:hint="eastAsia" w:ascii="宋体" w:hAnsi="宋体" w:eastAsia="宋体" w:cs="宋体"/>
                <w:sz w:val="21"/>
                <w:szCs w:val="21"/>
                <w:lang w:eastAsia="zh-CN"/>
              </w:rPr>
              <w:t>、</w:t>
            </w:r>
            <w:r>
              <w:rPr>
                <w:rFonts w:hint="eastAsia" w:ascii="宋体" w:hAnsi="宋体" w:eastAsia="宋体" w:cs="宋体"/>
                <w:sz w:val="21"/>
                <w:szCs w:val="21"/>
              </w:rPr>
              <w:t>铣床</w:t>
            </w:r>
            <w:r>
              <w:rPr>
                <w:rFonts w:hint="eastAsia" w:ascii="宋体" w:hAnsi="宋体" w:eastAsia="宋体" w:cs="宋体"/>
                <w:sz w:val="21"/>
                <w:szCs w:val="21"/>
                <w:lang w:eastAsia="zh-CN"/>
              </w:rPr>
              <w:t>、</w:t>
            </w:r>
            <w:r>
              <w:rPr>
                <w:rFonts w:hint="eastAsia" w:ascii="宋体" w:hAnsi="宋体" w:eastAsia="宋体" w:cs="宋体"/>
                <w:sz w:val="21"/>
                <w:szCs w:val="21"/>
              </w:rPr>
              <w:t>剪板机</w:t>
            </w:r>
            <w:r>
              <w:rPr>
                <w:rFonts w:hint="eastAsia" w:ascii="宋体" w:hAnsi="宋体" w:eastAsia="宋体" w:cs="宋体"/>
                <w:sz w:val="21"/>
                <w:szCs w:val="21"/>
                <w:lang w:eastAsia="zh-CN"/>
              </w:rPr>
              <w:t>、</w:t>
            </w:r>
            <w:r>
              <w:rPr>
                <w:rFonts w:hint="eastAsia" w:ascii="宋体" w:hAnsi="宋体" w:eastAsia="宋体" w:cs="宋体"/>
                <w:sz w:val="21"/>
                <w:szCs w:val="21"/>
              </w:rPr>
              <w:t>卷板机等，设备运转正常，维护保养良好，配置适宜于生产工艺过程。</w:t>
            </w:r>
            <w:r>
              <w:rPr>
                <w:rFonts w:hint="eastAsia" w:ascii="宋体" w:hAnsi="宋体" w:eastAsia="宋体" w:cs="宋体"/>
                <w:sz w:val="21"/>
                <w:szCs w:val="21"/>
                <w:lang w:val="en-US" w:eastAsia="zh-CN"/>
              </w:rPr>
              <w:t>通过远程见：</w:t>
            </w:r>
            <w:r>
              <w:rPr>
                <w:rFonts w:hint="eastAsia" w:ascii="宋体" w:hAnsi="宋体" w:eastAsia="宋体" w:cs="宋体"/>
                <w:sz w:val="21"/>
                <w:szCs w:val="21"/>
              </w:rPr>
              <w:t>设备能按照生产流程摆放，摆放基本合理，车间通风良好，光线充足，车间内地面比较干净、整洁，基础设施和环境能够满足生产需求。</w:t>
            </w:r>
          </w:p>
          <w:p>
            <w:pPr>
              <w:keepNext w:val="0"/>
              <w:keepLines w:val="0"/>
              <w:pageBreakBefore w:val="0"/>
              <w:widowControl w:val="0"/>
              <w:kinsoku/>
              <w:wordWrap/>
              <w:overflowPunct/>
              <w:topLinePunct w:val="0"/>
              <w:autoSpaceDE/>
              <w:autoSpaceDN/>
              <w:bidi w:val="0"/>
              <w:spacing w:after="0" w:line="240" w:lineRule="auto"/>
              <w:rPr>
                <w:rFonts w:hint="eastAsia" w:ascii="宋体" w:hAnsi="宋体" w:eastAsia="宋体" w:cs="宋体"/>
                <w:color w:val="000000" w:themeColor="text1"/>
                <w:sz w:val="21"/>
                <w:szCs w:val="21"/>
              </w:rPr>
            </w:pPr>
            <w:r>
              <w:rPr>
                <w:rFonts w:hint="eastAsia" w:ascii="宋体" w:hAnsi="宋体" w:eastAsia="宋体" w:cs="宋体"/>
                <w:sz w:val="21"/>
                <w:szCs w:val="21"/>
              </w:rPr>
              <w:t>5）生产操作人员和技术人员、管理人员以及质检员都经过了培训，能力满足要求，</w:t>
            </w:r>
            <w:r>
              <w:rPr>
                <w:rFonts w:hint="eastAsia" w:ascii="宋体" w:hAnsi="宋体" w:eastAsia="宋体" w:cs="宋体"/>
                <w:color w:val="000000" w:themeColor="text1"/>
                <w:sz w:val="21"/>
                <w:szCs w:val="21"/>
              </w:rPr>
              <w:t>特种作业人员持证上岗。</w:t>
            </w:r>
          </w:p>
          <w:p>
            <w:pPr>
              <w:keepNext w:val="0"/>
              <w:keepLines w:val="0"/>
              <w:pageBreakBefore w:val="0"/>
              <w:widowControl w:val="0"/>
              <w:kinsoku/>
              <w:wordWrap/>
              <w:overflowPunct/>
              <w:topLinePunct w:val="0"/>
              <w:autoSpaceDE/>
              <w:autoSpaceDN/>
              <w:bidi w:val="0"/>
              <w:spacing w:after="0" w:line="240" w:lineRule="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提供</w:t>
            </w:r>
            <w:r>
              <w:rPr>
                <w:rFonts w:hint="eastAsia" w:ascii="宋体" w:hAnsi="宋体" w:eastAsia="宋体" w:cs="宋体"/>
                <w:color w:val="000000" w:themeColor="text1"/>
                <w:sz w:val="21"/>
                <w:szCs w:val="21"/>
                <w:lang w:eastAsia="zh-CN"/>
              </w:rPr>
              <w:t>：</w:t>
            </w:r>
            <w:r>
              <w:rPr>
                <w:rFonts w:hint="eastAsia"/>
                <w:b w:val="0"/>
                <w:bCs w:val="0"/>
              </w:rPr>
              <w:t>董耀军</w:t>
            </w:r>
            <w:r>
              <w:rPr>
                <w:rFonts w:hint="eastAsia" w:ascii="宋体" w:hAnsi="宋体" w:eastAsia="宋体" w:cs="宋体"/>
                <w:color w:val="000000" w:themeColor="text1"/>
                <w:sz w:val="21"/>
                <w:szCs w:val="21"/>
                <w:lang w:val="en-US" w:eastAsia="zh-CN"/>
              </w:rPr>
              <w:t>（等焊工）</w:t>
            </w:r>
            <w:r>
              <w:rPr>
                <w:rFonts w:hint="eastAsia" w:ascii="宋体" w:hAnsi="宋体" w:eastAsia="宋体" w:cs="宋体"/>
                <w:color w:val="000000" w:themeColor="text1"/>
                <w:sz w:val="21"/>
                <w:szCs w:val="21"/>
              </w:rPr>
              <w:t>特种作业</w:t>
            </w:r>
            <w:r>
              <w:rPr>
                <w:rFonts w:hint="eastAsia" w:ascii="宋体" w:hAnsi="宋体" w:eastAsia="宋体" w:cs="宋体"/>
                <w:color w:val="000000" w:themeColor="text1"/>
                <w:sz w:val="21"/>
                <w:szCs w:val="21"/>
                <w:lang w:val="en-US" w:eastAsia="zh-CN"/>
              </w:rPr>
              <w:t>人员</w:t>
            </w:r>
            <w:r>
              <w:rPr>
                <w:rFonts w:hint="eastAsia" w:ascii="宋体" w:hAnsi="宋体" w:eastAsia="宋体" w:cs="宋体"/>
                <w:color w:val="000000" w:themeColor="text1"/>
                <w:sz w:val="21"/>
                <w:szCs w:val="21"/>
              </w:rPr>
              <w:t>证，编号</w:t>
            </w:r>
            <w:r>
              <w:rPr>
                <w:rFonts w:hint="eastAsia" w:ascii="宋体" w:hAnsi="宋体" w:eastAsia="宋体" w:cs="宋体"/>
                <w:color w:val="000000" w:themeColor="text1"/>
                <w:sz w:val="21"/>
                <w:szCs w:val="21"/>
                <w:lang w:val="en-US" w:eastAsia="zh-CN"/>
              </w:rPr>
              <w:t>T360422196701224015</w:t>
            </w:r>
            <w:r>
              <w:rPr>
                <w:rFonts w:hint="eastAsia" w:ascii="宋体" w:hAnsi="宋体" w:eastAsia="宋体" w:cs="宋体"/>
                <w:color w:val="000000" w:themeColor="text1"/>
                <w:sz w:val="21"/>
                <w:szCs w:val="21"/>
              </w:rPr>
              <w:t>，有效期至202</w:t>
            </w:r>
            <w:r>
              <w:rPr>
                <w:rFonts w:hint="eastAsia" w:ascii="宋体" w:hAnsi="宋体" w:eastAsia="宋体" w:cs="宋体"/>
                <w:color w:val="000000" w:themeColor="text1"/>
                <w:sz w:val="21"/>
                <w:szCs w:val="21"/>
                <w:lang w:val="en-US" w:eastAsia="zh-CN"/>
              </w:rPr>
              <w:t>5</w:t>
            </w:r>
            <w:r>
              <w:rPr>
                <w:rFonts w:hint="eastAsia" w:ascii="宋体" w:hAnsi="宋体" w:eastAsia="宋体" w:cs="宋体"/>
                <w:color w:val="000000" w:themeColor="text1"/>
                <w:sz w:val="21"/>
                <w:szCs w:val="21"/>
              </w:rPr>
              <w:t>年</w:t>
            </w:r>
            <w:r>
              <w:rPr>
                <w:rFonts w:hint="eastAsia" w:ascii="宋体" w:hAnsi="宋体" w:eastAsia="宋体" w:cs="宋体"/>
                <w:color w:val="000000" w:themeColor="text1"/>
                <w:sz w:val="21"/>
                <w:szCs w:val="21"/>
                <w:lang w:val="en-US" w:eastAsia="zh-CN"/>
              </w:rPr>
              <w:t>3</w:t>
            </w:r>
            <w:r>
              <w:rPr>
                <w:rFonts w:hint="eastAsia" w:ascii="宋体" w:hAnsi="宋体" w:eastAsia="宋体" w:cs="宋体"/>
                <w:color w:val="000000" w:themeColor="text1"/>
                <w:sz w:val="21"/>
                <w:szCs w:val="21"/>
              </w:rPr>
              <w:t>月</w:t>
            </w:r>
            <w:r>
              <w:rPr>
                <w:rFonts w:hint="eastAsia" w:ascii="宋体" w:hAnsi="宋体" w:eastAsia="宋体" w:cs="宋体"/>
                <w:color w:val="000000" w:themeColor="text1"/>
                <w:sz w:val="21"/>
                <w:szCs w:val="21"/>
                <w:lang w:val="en-US" w:eastAsia="zh-CN"/>
              </w:rPr>
              <w:t>23</w:t>
            </w:r>
            <w:r>
              <w:rPr>
                <w:rFonts w:hint="eastAsia" w:ascii="宋体" w:hAnsi="宋体" w:eastAsia="宋体" w:cs="宋体"/>
                <w:color w:val="000000" w:themeColor="text1"/>
                <w:sz w:val="21"/>
                <w:szCs w:val="21"/>
              </w:rPr>
              <w:t>日；</w:t>
            </w:r>
          </w:p>
          <w:p>
            <w:pPr>
              <w:keepNext w:val="0"/>
              <w:keepLines w:val="0"/>
              <w:pageBreakBefore w:val="0"/>
              <w:widowControl w:val="0"/>
              <w:kinsoku/>
              <w:wordWrap/>
              <w:overflowPunct/>
              <w:topLinePunct w:val="0"/>
              <w:autoSpaceDE/>
              <w:autoSpaceDN/>
              <w:bidi w:val="0"/>
              <w:spacing w:after="0" w:line="240" w:lineRule="auto"/>
              <w:ind w:firstLine="630" w:firstLineChars="300"/>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罗东（起重司机）</w:t>
            </w:r>
            <w:r>
              <w:rPr>
                <w:rFonts w:hint="eastAsia" w:ascii="宋体" w:hAnsi="宋体" w:eastAsia="宋体" w:cs="宋体"/>
                <w:color w:val="000000" w:themeColor="text1"/>
                <w:sz w:val="21"/>
                <w:szCs w:val="21"/>
              </w:rPr>
              <w:t>特种</w:t>
            </w:r>
            <w:r>
              <w:rPr>
                <w:rFonts w:hint="eastAsia" w:ascii="宋体" w:hAnsi="宋体" w:eastAsia="宋体" w:cs="宋体"/>
                <w:color w:val="000000" w:themeColor="text1"/>
                <w:sz w:val="21"/>
                <w:szCs w:val="21"/>
                <w:lang w:val="en-US" w:eastAsia="zh-CN"/>
              </w:rPr>
              <w:t>设备</w:t>
            </w:r>
            <w:r>
              <w:rPr>
                <w:rFonts w:hint="eastAsia" w:ascii="宋体" w:hAnsi="宋体" w:eastAsia="宋体" w:cs="宋体"/>
                <w:color w:val="000000" w:themeColor="text1"/>
                <w:sz w:val="21"/>
                <w:szCs w:val="21"/>
              </w:rPr>
              <w:t>作业</w:t>
            </w:r>
            <w:r>
              <w:rPr>
                <w:rFonts w:hint="eastAsia" w:ascii="宋体" w:hAnsi="宋体" w:eastAsia="宋体" w:cs="宋体"/>
                <w:color w:val="000000" w:themeColor="text1"/>
                <w:sz w:val="21"/>
                <w:szCs w:val="21"/>
                <w:lang w:val="en-US" w:eastAsia="zh-CN"/>
              </w:rPr>
              <w:t>人员</w:t>
            </w:r>
            <w:r>
              <w:rPr>
                <w:rFonts w:hint="eastAsia" w:ascii="宋体" w:hAnsi="宋体" w:eastAsia="宋体" w:cs="宋体"/>
                <w:color w:val="000000" w:themeColor="text1"/>
                <w:sz w:val="21"/>
                <w:szCs w:val="21"/>
              </w:rPr>
              <w:t>证，编号</w:t>
            </w:r>
            <w:r>
              <w:rPr>
                <w:rFonts w:hint="eastAsia" w:ascii="宋体" w:hAnsi="宋体" w:eastAsia="宋体" w:cs="宋体"/>
                <w:color w:val="000000" w:themeColor="text1"/>
                <w:sz w:val="21"/>
                <w:szCs w:val="21"/>
                <w:lang w:val="en-US" w:eastAsia="zh-CN"/>
              </w:rPr>
              <w:t>36048119751212401X</w:t>
            </w:r>
            <w:r>
              <w:rPr>
                <w:rFonts w:hint="eastAsia" w:ascii="宋体" w:hAnsi="宋体" w:eastAsia="宋体" w:cs="宋体"/>
                <w:color w:val="000000" w:themeColor="text1"/>
                <w:sz w:val="21"/>
                <w:szCs w:val="21"/>
              </w:rPr>
              <w:t>，有效期至202</w:t>
            </w:r>
            <w:r>
              <w:rPr>
                <w:rFonts w:hint="eastAsia" w:ascii="宋体" w:hAnsi="宋体" w:eastAsia="宋体" w:cs="宋体"/>
                <w:color w:val="000000" w:themeColor="text1"/>
                <w:sz w:val="21"/>
                <w:szCs w:val="21"/>
                <w:lang w:val="en-US" w:eastAsia="zh-CN"/>
              </w:rPr>
              <w:t>3</w:t>
            </w:r>
            <w:r>
              <w:rPr>
                <w:rFonts w:hint="eastAsia" w:ascii="宋体" w:hAnsi="宋体" w:eastAsia="宋体" w:cs="宋体"/>
                <w:color w:val="000000" w:themeColor="text1"/>
                <w:sz w:val="21"/>
                <w:szCs w:val="21"/>
              </w:rPr>
              <w:t>年</w:t>
            </w:r>
            <w:r>
              <w:rPr>
                <w:rFonts w:hint="eastAsia" w:ascii="宋体" w:hAnsi="宋体" w:eastAsia="宋体" w:cs="宋体"/>
                <w:color w:val="000000" w:themeColor="text1"/>
                <w:sz w:val="21"/>
                <w:szCs w:val="21"/>
                <w:lang w:val="en-US" w:eastAsia="zh-CN"/>
              </w:rPr>
              <w:t>7</w:t>
            </w:r>
            <w:r>
              <w:rPr>
                <w:rFonts w:hint="eastAsia" w:ascii="宋体" w:hAnsi="宋体" w:eastAsia="宋体" w:cs="宋体"/>
                <w:color w:val="000000" w:themeColor="text1"/>
                <w:sz w:val="21"/>
                <w:szCs w:val="21"/>
              </w:rPr>
              <w:t>月</w:t>
            </w:r>
            <w:r>
              <w:rPr>
                <w:rFonts w:hint="eastAsia" w:ascii="宋体" w:hAnsi="宋体" w:eastAsia="宋体" w:cs="宋体"/>
                <w:color w:val="000000" w:themeColor="text1"/>
                <w:sz w:val="21"/>
                <w:szCs w:val="21"/>
                <w:lang w:eastAsia="zh-CN"/>
              </w:rPr>
              <w:t>；</w:t>
            </w:r>
          </w:p>
          <w:p>
            <w:pPr>
              <w:keepNext w:val="0"/>
              <w:keepLines w:val="0"/>
              <w:pageBreakBefore w:val="0"/>
              <w:widowControl w:val="0"/>
              <w:kinsoku/>
              <w:wordWrap/>
              <w:overflowPunct/>
              <w:topLinePunct w:val="0"/>
              <w:autoSpaceDE/>
              <w:autoSpaceDN/>
              <w:bidi w:val="0"/>
              <w:spacing w:after="0" w:line="240" w:lineRule="auto"/>
              <w:ind w:firstLine="630" w:firstLineChars="300"/>
              <w:rPr>
                <w:rFonts w:hint="eastAsia" w:ascii="宋体" w:hAnsi="宋体" w:eastAsia="宋体" w:cs="宋体"/>
                <w:color w:val="000000" w:themeColor="text1"/>
                <w:sz w:val="21"/>
                <w:szCs w:val="21"/>
                <w:lang w:eastAsia="zh-CN"/>
              </w:rPr>
            </w:pPr>
            <w:r>
              <w:rPr>
                <w:rFonts w:hint="eastAsia" w:ascii="宋体" w:hAnsi="宋体" w:eastAsia="宋体" w:cs="宋体"/>
                <w:color w:val="000000" w:themeColor="text1"/>
                <w:sz w:val="21"/>
                <w:szCs w:val="21"/>
                <w:lang w:val="en-US" w:eastAsia="zh-CN"/>
              </w:rPr>
              <w:t>曹裕军（叉车司机）</w:t>
            </w:r>
            <w:r>
              <w:rPr>
                <w:rFonts w:hint="eastAsia" w:ascii="宋体" w:hAnsi="宋体" w:eastAsia="宋体" w:cs="宋体"/>
                <w:color w:val="000000" w:themeColor="text1"/>
                <w:sz w:val="21"/>
                <w:szCs w:val="21"/>
              </w:rPr>
              <w:t>特种</w:t>
            </w:r>
            <w:r>
              <w:rPr>
                <w:rFonts w:hint="eastAsia" w:ascii="宋体" w:hAnsi="宋体" w:eastAsia="宋体" w:cs="宋体"/>
                <w:color w:val="000000" w:themeColor="text1"/>
                <w:sz w:val="21"/>
                <w:szCs w:val="21"/>
                <w:lang w:val="en-US" w:eastAsia="zh-CN"/>
              </w:rPr>
              <w:t>设备</w:t>
            </w:r>
            <w:r>
              <w:rPr>
                <w:rFonts w:hint="eastAsia" w:ascii="宋体" w:hAnsi="宋体" w:eastAsia="宋体" w:cs="宋体"/>
                <w:color w:val="000000" w:themeColor="text1"/>
                <w:sz w:val="21"/>
                <w:szCs w:val="21"/>
              </w:rPr>
              <w:t>作业</w:t>
            </w:r>
            <w:r>
              <w:rPr>
                <w:rFonts w:hint="eastAsia" w:ascii="宋体" w:hAnsi="宋体" w:eastAsia="宋体" w:cs="宋体"/>
                <w:color w:val="000000" w:themeColor="text1"/>
                <w:sz w:val="21"/>
                <w:szCs w:val="21"/>
                <w:lang w:val="en-US" w:eastAsia="zh-CN"/>
              </w:rPr>
              <w:t>人员</w:t>
            </w:r>
            <w:r>
              <w:rPr>
                <w:rFonts w:hint="eastAsia" w:ascii="宋体" w:hAnsi="宋体" w:eastAsia="宋体" w:cs="宋体"/>
                <w:color w:val="000000" w:themeColor="text1"/>
                <w:sz w:val="21"/>
                <w:szCs w:val="21"/>
              </w:rPr>
              <w:t>证，编号</w:t>
            </w:r>
            <w:r>
              <w:rPr>
                <w:rFonts w:hint="eastAsia" w:ascii="宋体" w:hAnsi="宋体" w:eastAsia="宋体" w:cs="宋体"/>
                <w:color w:val="000000" w:themeColor="text1"/>
                <w:sz w:val="21"/>
                <w:szCs w:val="21"/>
                <w:lang w:val="en-US" w:eastAsia="zh-CN"/>
              </w:rPr>
              <w:t>36048119721106405X</w:t>
            </w:r>
            <w:r>
              <w:rPr>
                <w:rFonts w:hint="eastAsia" w:ascii="宋体" w:hAnsi="宋体" w:eastAsia="宋体" w:cs="宋体"/>
                <w:color w:val="000000" w:themeColor="text1"/>
                <w:sz w:val="21"/>
                <w:szCs w:val="21"/>
              </w:rPr>
              <w:t>，有效期至202</w:t>
            </w:r>
            <w:r>
              <w:rPr>
                <w:rFonts w:hint="eastAsia" w:ascii="宋体" w:hAnsi="宋体" w:eastAsia="宋体" w:cs="宋体"/>
                <w:color w:val="000000" w:themeColor="text1"/>
                <w:sz w:val="21"/>
                <w:szCs w:val="21"/>
                <w:lang w:val="en-US" w:eastAsia="zh-CN"/>
              </w:rPr>
              <w:t>5</w:t>
            </w:r>
            <w:r>
              <w:rPr>
                <w:rFonts w:hint="eastAsia" w:ascii="宋体" w:hAnsi="宋体" w:eastAsia="宋体" w:cs="宋体"/>
                <w:color w:val="000000" w:themeColor="text1"/>
                <w:sz w:val="21"/>
                <w:szCs w:val="21"/>
              </w:rPr>
              <w:t>年</w:t>
            </w:r>
            <w:r>
              <w:rPr>
                <w:rFonts w:hint="eastAsia" w:ascii="宋体" w:hAnsi="宋体" w:eastAsia="宋体" w:cs="宋体"/>
                <w:color w:val="000000" w:themeColor="text1"/>
                <w:sz w:val="21"/>
                <w:szCs w:val="21"/>
                <w:lang w:val="en-US" w:eastAsia="zh-CN"/>
              </w:rPr>
              <w:t>4</w:t>
            </w:r>
            <w:r>
              <w:rPr>
                <w:rFonts w:hint="eastAsia" w:ascii="宋体" w:hAnsi="宋体" w:eastAsia="宋体" w:cs="宋体"/>
                <w:color w:val="000000" w:themeColor="text1"/>
                <w:sz w:val="21"/>
                <w:szCs w:val="21"/>
              </w:rPr>
              <w:t>月</w:t>
            </w:r>
            <w:r>
              <w:rPr>
                <w:rFonts w:hint="eastAsia" w:ascii="宋体" w:hAnsi="宋体" w:eastAsia="宋体" w:cs="宋体"/>
                <w:color w:val="000000" w:themeColor="text1"/>
                <w:sz w:val="21"/>
                <w:szCs w:val="21"/>
                <w:lang w:eastAsia="zh-CN"/>
              </w:rPr>
              <w:t>；</w:t>
            </w:r>
          </w:p>
          <w:p>
            <w:pPr>
              <w:keepNext w:val="0"/>
              <w:keepLines w:val="0"/>
              <w:pageBreakBefore w:val="0"/>
              <w:widowControl w:val="0"/>
              <w:kinsoku/>
              <w:wordWrap/>
              <w:overflowPunct/>
              <w:topLinePunct w:val="0"/>
              <w:autoSpaceDE/>
              <w:autoSpaceDN/>
              <w:bidi w:val="0"/>
              <w:spacing w:after="0" w:line="240" w:lineRule="auto"/>
              <w:ind w:firstLine="630" w:firstLineChars="300"/>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黄伟（电工）特种作业人员证，编号T360422196712304037，有效其至2023年7月6日</w:t>
            </w:r>
            <w:r>
              <w:rPr>
                <w:rFonts w:hint="eastAsia" w:ascii="宋体" w:hAnsi="宋体" w:eastAsia="宋体" w:cs="宋体"/>
                <w:color w:val="000000" w:themeColor="text1"/>
                <w:sz w:val="21"/>
                <w:szCs w:val="21"/>
                <w:lang w:eastAsia="zh-CN"/>
              </w:rPr>
              <w:t>。</w:t>
            </w:r>
          </w:p>
          <w:p>
            <w:pPr>
              <w:keepNext w:val="0"/>
              <w:keepLines w:val="0"/>
              <w:pageBreakBefore w:val="0"/>
              <w:widowControl w:val="0"/>
              <w:kinsoku/>
              <w:wordWrap/>
              <w:overflowPunct/>
              <w:topLinePunct w:val="0"/>
              <w:autoSpaceDE/>
              <w:autoSpaceDN/>
              <w:bidi w:val="0"/>
              <w:spacing w:after="0" w:line="240" w:lineRule="auto"/>
              <w:rPr>
                <w:rFonts w:hint="eastAsia" w:ascii="宋体" w:hAnsi="宋体" w:eastAsia="宋体" w:cs="宋体"/>
                <w:sz w:val="21"/>
                <w:szCs w:val="21"/>
              </w:rPr>
            </w:pPr>
            <w:r>
              <w:rPr>
                <w:rFonts w:hint="eastAsia" w:ascii="宋体" w:hAnsi="宋体" w:eastAsia="宋体" w:cs="宋体"/>
                <w:sz w:val="21"/>
                <w:szCs w:val="21"/>
              </w:rPr>
              <w:t>6）提供了设备操作规程、作业指导书、专用工装等，规定了操作的步骤、方法、注意事项等，操作人员直接按要求进行控制，防止人为错误。</w:t>
            </w:r>
          </w:p>
          <w:p>
            <w:pPr>
              <w:keepNext w:val="0"/>
              <w:keepLines w:val="0"/>
              <w:pageBreakBefore w:val="0"/>
              <w:widowControl w:val="0"/>
              <w:kinsoku/>
              <w:wordWrap/>
              <w:overflowPunct/>
              <w:topLinePunct w:val="0"/>
              <w:autoSpaceDE/>
              <w:autoSpaceDN/>
              <w:bidi w:val="0"/>
              <w:spacing w:after="0" w:line="240" w:lineRule="auto"/>
              <w:rPr>
                <w:rFonts w:hint="eastAsia" w:ascii="宋体" w:hAnsi="宋体" w:eastAsia="宋体" w:cs="宋体"/>
                <w:sz w:val="21"/>
                <w:szCs w:val="21"/>
              </w:rPr>
            </w:pPr>
            <w:r>
              <w:rPr>
                <w:rFonts w:hint="eastAsia" w:ascii="宋体" w:hAnsi="宋体" w:eastAsia="宋体" w:cs="宋体"/>
                <w:sz w:val="21"/>
                <w:szCs w:val="21"/>
              </w:rPr>
              <w:t>7)所有的产品(从原材料至成品)都必须经检验合格后方可转序、入库和交付。</w:t>
            </w:r>
            <w:r>
              <w:rPr>
                <w:rFonts w:hint="eastAsia" w:ascii="宋体" w:hAnsi="宋体" w:eastAsia="宋体" w:cs="宋体"/>
                <w:sz w:val="21"/>
                <w:szCs w:val="21"/>
                <w:lang w:val="en-US" w:eastAsia="zh-CN"/>
              </w:rPr>
              <w:t>工务</w:t>
            </w:r>
            <w:r>
              <w:rPr>
                <w:rFonts w:hint="eastAsia" w:ascii="宋体" w:hAnsi="宋体" w:eastAsia="宋体" w:cs="宋体"/>
                <w:sz w:val="21"/>
                <w:szCs w:val="21"/>
              </w:rPr>
              <w:t>部负责产品的检验和放行，产品经过测试检验合格后方可放行和交付，</w:t>
            </w:r>
            <w:r>
              <w:rPr>
                <w:rFonts w:hint="eastAsia" w:ascii="宋体" w:hAnsi="宋体" w:eastAsia="宋体" w:cs="宋体"/>
                <w:sz w:val="21"/>
                <w:szCs w:val="21"/>
                <w:lang w:val="en-US" w:eastAsia="zh-CN"/>
              </w:rPr>
              <w:t>业务</w:t>
            </w:r>
            <w:r>
              <w:rPr>
                <w:rFonts w:hint="eastAsia" w:ascii="宋体" w:hAnsi="宋体" w:eastAsia="宋体" w:cs="宋体"/>
                <w:sz w:val="21"/>
                <w:szCs w:val="21"/>
              </w:rPr>
              <w:t>部负责产品交付和交付后活动的实施，并负责联系售后服务。发货前由</w:t>
            </w:r>
            <w:r>
              <w:rPr>
                <w:rFonts w:hint="eastAsia" w:ascii="宋体" w:hAnsi="宋体" w:eastAsia="宋体" w:cs="宋体"/>
                <w:sz w:val="21"/>
                <w:szCs w:val="21"/>
                <w:lang w:val="en-US" w:eastAsia="zh-CN"/>
              </w:rPr>
              <w:t>业务</w:t>
            </w:r>
            <w:r>
              <w:rPr>
                <w:rFonts w:hint="eastAsia" w:ascii="宋体" w:hAnsi="宋体" w:eastAsia="宋体" w:cs="宋体"/>
                <w:sz w:val="21"/>
                <w:szCs w:val="21"/>
              </w:rPr>
              <w:t>部开具出库单(一式三份,留存一联、财务一联、客户一联)，成品库管员依据出库单发货，随货同行有产品合格证、出厂检验报告，公司负责联系货运交付到指定地点，经查出库、交付手续齐全。</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8）水泥机构设备的制造：</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水泥冷却器</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sz w:val="21"/>
                <w:szCs w:val="21"/>
              </w:rPr>
            </w:pPr>
            <w:r>
              <w:rPr>
                <w:rFonts w:hint="eastAsia" w:ascii="宋体" w:hAnsi="宋体" w:eastAsia="宋体" w:cs="宋体"/>
                <w:sz w:val="21"/>
                <w:szCs w:val="21"/>
              </w:rPr>
              <w:t>--查过程控制情况</w:t>
            </w:r>
          </w:p>
          <w:p>
            <w:pPr>
              <w:pStyle w:val="13"/>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textAlignment w:val="auto"/>
              <w:rPr>
                <w:rFonts w:hint="eastAsia" w:ascii="宋体" w:hAnsi="宋体" w:eastAsia="宋体" w:cs="宋体"/>
                <w:b w:val="0"/>
                <w:bCs w:val="0"/>
                <w:color w:val="auto"/>
                <w:sz w:val="21"/>
                <w:szCs w:val="21"/>
              </w:rPr>
            </w:pPr>
            <w:r>
              <w:rPr>
                <w:rFonts w:hint="eastAsia" w:ascii="宋体" w:hAnsi="宋体" w:eastAsia="宋体" w:cs="宋体"/>
                <w:sz w:val="21"/>
                <w:szCs w:val="21"/>
                <w:lang w:val="en-US" w:eastAsia="zh-CN"/>
              </w:rPr>
              <w:t>（1</w:t>
            </w:r>
            <w:r>
              <w:rPr>
                <w:rFonts w:hint="eastAsia" w:ascii="宋体" w:hAnsi="宋体" w:eastAsia="宋体" w:cs="宋体"/>
                <w:b w:val="0"/>
                <w:bCs w:val="0"/>
                <w:color w:val="auto"/>
                <w:sz w:val="21"/>
                <w:szCs w:val="21"/>
                <w:lang w:val="en-US" w:eastAsia="zh-CN"/>
              </w:rPr>
              <w:t>）</w:t>
            </w:r>
            <w:r>
              <w:rPr>
                <w:rFonts w:hint="eastAsia" w:ascii="宋体" w:hAnsi="宋体" w:eastAsia="宋体" w:cs="宋体"/>
                <w:b w:val="0"/>
                <w:bCs w:val="0"/>
                <w:color w:val="auto"/>
                <w:sz w:val="21"/>
                <w:szCs w:val="21"/>
              </w:rPr>
              <w:t>所用材料：</w:t>
            </w:r>
            <w:r>
              <w:rPr>
                <w:rFonts w:hint="eastAsia" w:ascii="宋体" w:hAnsi="宋体" w:eastAsia="宋体" w:cs="宋体"/>
                <w:b w:val="0"/>
                <w:bCs w:val="0"/>
                <w:color w:val="auto"/>
                <w:sz w:val="21"/>
                <w:szCs w:val="21"/>
                <w:lang w:val="en-US" w:eastAsia="zh-CN"/>
              </w:rPr>
              <w:t>轴承、钢材</w:t>
            </w:r>
            <w:r>
              <w:rPr>
                <w:rFonts w:hint="eastAsia" w:ascii="宋体" w:hAnsi="宋体" w:eastAsia="宋体" w:cs="宋体"/>
                <w:b w:val="0"/>
                <w:bCs w:val="0"/>
                <w:color w:val="auto"/>
                <w:sz w:val="21"/>
                <w:szCs w:val="21"/>
              </w:rPr>
              <w:t>等原材料，采购产品进行检验；见8.6条款</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2）过程控制；查看生产过程记录，</w:t>
            </w:r>
            <w:r>
              <w:rPr>
                <w:rFonts w:hint="eastAsia" w:ascii="宋体" w:hAnsi="宋体" w:eastAsia="宋体" w:cs="宋体"/>
                <w:b w:val="0"/>
                <w:bCs w:val="0"/>
                <w:color w:val="auto"/>
                <w:sz w:val="21"/>
                <w:szCs w:val="21"/>
                <w:lang w:val="en-US" w:eastAsia="zh-CN"/>
              </w:rPr>
              <w:t>生产</w:t>
            </w:r>
            <w:r>
              <w:rPr>
                <w:rFonts w:hint="eastAsia" w:ascii="宋体" w:hAnsi="宋体" w:eastAsia="宋体" w:cs="宋体"/>
                <w:b w:val="0"/>
                <w:bCs w:val="0"/>
                <w:color w:val="auto"/>
                <w:sz w:val="21"/>
                <w:szCs w:val="21"/>
              </w:rPr>
              <w:t>日期：2021.</w:t>
            </w:r>
            <w:r>
              <w:rPr>
                <w:rFonts w:hint="eastAsia" w:ascii="宋体" w:hAnsi="宋体" w:eastAsia="宋体" w:cs="宋体"/>
                <w:b w:val="0"/>
                <w:bCs w:val="0"/>
                <w:color w:val="auto"/>
                <w:sz w:val="21"/>
                <w:szCs w:val="21"/>
                <w:lang w:val="en-US" w:eastAsia="zh-CN"/>
              </w:rPr>
              <w:t>8</w:t>
            </w:r>
            <w:r>
              <w:rPr>
                <w:rFonts w:hint="eastAsia" w:ascii="宋体" w:hAnsi="宋体" w:eastAsia="宋体" w:cs="宋体"/>
                <w:b w:val="0"/>
                <w:bCs w:val="0"/>
                <w:color w:val="auto"/>
                <w:sz w:val="21"/>
                <w:szCs w:val="21"/>
              </w:rPr>
              <w:t>.</w:t>
            </w:r>
            <w:r>
              <w:rPr>
                <w:rFonts w:hint="eastAsia" w:ascii="宋体" w:hAnsi="宋体" w:eastAsia="宋体" w:cs="宋体"/>
                <w:b w:val="0"/>
                <w:bCs w:val="0"/>
                <w:color w:val="auto"/>
                <w:sz w:val="21"/>
                <w:szCs w:val="21"/>
                <w:lang w:val="en-US" w:eastAsia="zh-CN"/>
              </w:rPr>
              <w:t>20</w:t>
            </w:r>
          </w:p>
          <w:p>
            <w:pPr>
              <w:keepNext w:val="0"/>
              <w:keepLines w:val="0"/>
              <w:pageBreakBefore w:val="0"/>
              <w:widowControl w:val="0"/>
              <w:kinsoku/>
              <w:wordWrap/>
              <w:overflowPunct/>
              <w:topLinePunct w:val="0"/>
              <w:autoSpaceDE/>
              <w:autoSpaceDN/>
              <w:bidi w:val="0"/>
              <w:adjustRightInd/>
              <w:snapToGrid/>
              <w:spacing w:after="0" w:line="240" w:lineRule="auto"/>
              <w:ind w:firstLine="210" w:firstLineChars="100"/>
              <w:textAlignment w:val="auto"/>
              <w:rPr>
                <w:rFonts w:hint="eastAsia" w:ascii="宋体" w:hAnsi="宋体" w:eastAsia="宋体" w:cs="宋体"/>
                <w:b w:val="0"/>
                <w:bCs w:val="0"/>
                <w:color w:val="auto"/>
                <w:sz w:val="21"/>
                <w:szCs w:val="21"/>
                <w:lang w:val="en-US"/>
              </w:rPr>
            </w:pPr>
            <w:r>
              <w:rPr>
                <w:rFonts w:hint="eastAsia" w:ascii="宋体" w:hAnsi="宋体" w:eastAsia="宋体" w:cs="宋体"/>
                <w:b w:val="0"/>
                <w:bCs w:val="0"/>
                <w:color w:val="auto"/>
                <w:sz w:val="21"/>
                <w:szCs w:val="21"/>
              </w:rPr>
              <w:t>——</w:t>
            </w:r>
            <w:r>
              <w:rPr>
                <w:rFonts w:hint="eastAsia" w:ascii="宋体" w:hAnsi="宋体" w:eastAsia="宋体" w:cs="宋体"/>
                <w:b w:val="0"/>
                <w:bCs w:val="0"/>
                <w:color w:val="auto"/>
                <w:sz w:val="21"/>
                <w:szCs w:val="21"/>
                <w:lang w:val="en-US" w:eastAsia="zh-CN"/>
              </w:rPr>
              <w:t>下料</w:t>
            </w:r>
            <w:r>
              <w:rPr>
                <w:rFonts w:hint="eastAsia" w:ascii="宋体" w:hAnsi="宋体" w:eastAsia="宋体" w:cs="宋体"/>
                <w:b w:val="0"/>
                <w:bCs w:val="0"/>
                <w:color w:val="auto"/>
                <w:sz w:val="21"/>
                <w:szCs w:val="21"/>
              </w:rPr>
              <w:t>：操作郑宗钊，</w:t>
            </w:r>
            <w:r>
              <w:rPr>
                <w:rFonts w:hint="eastAsia" w:ascii="宋体" w:hAnsi="宋体" w:eastAsia="宋体" w:cs="宋体"/>
                <w:b w:val="0"/>
                <w:bCs w:val="0"/>
                <w:color w:val="auto"/>
                <w:sz w:val="21"/>
                <w:szCs w:val="21"/>
                <w:lang w:val="en-US" w:eastAsia="zh-CN"/>
              </w:rPr>
              <w:t>检验</w:t>
            </w:r>
            <w:r>
              <w:rPr>
                <w:rFonts w:hint="eastAsia" w:ascii="宋体" w:hAnsi="宋体" w:eastAsia="宋体" w:cs="宋体"/>
                <w:b w:val="0"/>
                <w:bCs w:val="0"/>
                <w:color w:val="auto"/>
                <w:sz w:val="21"/>
                <w:szCs w:val="21"/>
                <w:lang w:eastAsia="zh-CN"/>
              </w:rPr>
              <w:t>董松胜</w:t>
            </w:r>
            <w:r>
              <w:rPr>
                <w:rFonts w:hint="eastAsia" w:ascii="宋体" w:hAnsi="宋体" w:eastAsia="宋体" w:cs="宋体"/>
                <w:b w:val="0"/>
                <w:bCs w:val="0"/>
                <w:color w:val="auto"/>
                <w:sz w:val="21"/>
                <w:szCs w:val="21"/>
              </w:rPr>
              <w:t>，日期：</w:t>
            </w:r>
            <w:r>
              <w:rPr>
                <w:rFonts w:hint="eastAsia" w:ascii="宋体" w:hAnsi="宋体" w:eastAsia="宋体" w:cs="宋体"/>
                <w:b w:val="0"/>
                <w:bCs w:val="0"/>
                <w:color w:val="auto"/>
                <w:sz w:val="21"/>
                <w:szCs w:val="21"/>
                <w:lang w:val="en-US" w:eastAsia="zh-CN"/>
              </w:rPr>
              <w:t>8.20</w:t>
            </w:r>
          </w:p>
          <w:p>
            <w:pPr>
              <w:pStyle w:val="2"/>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 xml:space="preserve">  ——</w:t>
            </w:r>
            <w:r>
              <w:rPr>
                <w:rFonts w:hint="eastAsia" w:ascii="宋体" w:hAnsi="宋体" w:eastAsia="宋体" w:cs="宋体"/>
                <w:b w:val="0"/>
                <w:bCs w:val="0"/>
                <w:color w:val="auto"/>
                <w:sz w:val="21"/>
                <w:szCs w:val="21"/>
                <w:lang w:val="en-US" w:eastAsia="zh-CN"/>
              </w:rPr>
              <w:t>加工</w:t>
            </w:r>
            <w:r>
              <w:rPr>
                <w:rFonts w:hint="eastAsia" w:ascii="宋体" w:hAnsi="宋体" w:eastAsia="宋体" w:cs="宋体"/>
                <w:b w:val="0"/>
                <w:bCs w:val="0"/>
                <w:color w:val="auto"/>
                <w:sz w:val="21"/>
                <w:szCs w:val="21"/>
              </w:rPr>
              <w:t>：操作陈明柱，</w:t>
            </w:r>
            <w:r>
              <w:rPr>
                <w:rFonts w:hint="eastAsia" w:ascii="宋体" w:hAnsi="宋体" w:eastAsia="宋体" w:cs="宋体"/>
                <w:b w:val="0"/>
                <w:bCs w:val="0"/>
                <w:color w:val="auto"/>
                <w:sz w:val="21"/>
                <w:szCs w:val="21"/>
                <w:lang w:val="en-US" w:eastAsia="zh-CN"/>
              </w:rPr>
              <w:t>检验</w:t>
            </w:r>
            <w:r>
              <w:rPr>
                <w:rFonts w:hint="eastAsia" w:ascii="宋体" w:hAnsi="宋体" w:eastAsia="宋体" w:cs="宋体"/>
                <w:b w:val="0"/>
                <w:bCs w:val="0"/>
                <w:color w:val="auto"/>
                <w:sz w:val="21"/>
                <w:szCs w:val="21"/>
                <w:lang w:eastAsia="zh-CN"/>
              </w:rPr>
              <w:t>董松胜</w:t>
            </w:r>
            <w:r>
              <w:rPr>
                <w:rFonts w:hint="eastAsia" w:ascii="宋体" w:hAnsi="宋体" w:eastAsia="宋体" w:cs="宋体"/>
                <w:b w:val="0"/>
                <w:bCs w:val="0"/>
                <w:color w:val="auto"/>
                <w:sz w:val="21"/>
                <w:szCs w:val="21"/>
              </w:rPr>
              <w:t>，日期：</w:t>
            </w:r>
            <w:r>
              <w:rPr>
                <w:rFonts w:hint="eastAsia" w:ascii="宋体" w:hAnsi="宋体" w:eastAsia="宋体" w:cs="宋体"/>
                <w:b w:val="0"/>
                <w:bCs w:val="0"/>
                <w:color w:val="auto"/>
                <w:sz w:val="21"/>
                <w:szCs w:val="21"/>
                <w:lang w:val="en-US" w:eastAsia="zh-CN"/>
              </w:rPr>
              <w:t>9</w:t>
            </w:r>
            <w:r>
              <w:rPr>
                <w:rFonts w:hint="eastAsia" w:ascii="宋体" w:hAnsi="宋体" w:eastAsia="宋体" w:cs="宋体"/>
                <w:b w:val="0"/>
                <w:bCs w:val="0"/>
                <w:color w:val="auto"/>
                <w:sz w:val="21"/>
                <w:szCs w:val="21"/>
              </w:rPr>
              <w:t>.</w:t>
            </w:r>
            <w:r>
              <w:rPr>
                <w:rFonts w:hint="eastAsia" w:ascii="宋体" w:hAnsi="宋体" w:eastAsia="宋体" w:cs="宋体"/>
                <w:b w:val="0"/>
                <w:bCs w:val="0"/>
                <w:color w:val="auto"/>
                <w:sz w:val="21"/>
                <w:szCs w:val="21"/>
                <w:lang w:val="en-US" w:eastAsia="zh-CN"/>
              </w:rPr>
              <w:t>10</w:t>
            </w:r>
          </w:p>
          <w:p>
            <w:pPr>
              <w:pStyle w:val="2"/>
              <w:keepNext w:val="0"/>
              <w:keepLines w:val="0"/>
              <w:pageBreakBefore w:val="0"/>
              <w:widowControl w:val="0"/>
              <w:kinsoku/>
              <w:wordWrap/>
              <w:overflowPunct/>
              <w:topLinePunct w:val="0"/>
              <w:autoSpaceDE/>
              <w:autoSpaceDN/>
              <w:bidi w:val="0"/>
              <w:adjustRightInd/>
              <w:snapToGrid/>
              <w:spacing w:before="0" w:after="0" w:line="240" w:lineRule="auto"/>
              <w:ind w:firstLine="230" w:firstLineChars="1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w:t>
            </w:r>
            <w:r>
              <w:rPr>
                <w:rFonts w:hint="eastAsia" w:ascii="宋体" w:hAnsi="宋体" w:eastAsia="宋体" w:cs="宋体"/>
                <w:b w:val="0"/>
                <w:bCs w:val="0"/>
                <w:color w:val="auto"/>
                <w:sz w:val="21"/>
                <w:szCs w:val="21"/>
                <w:lang w:val="en-US" w:eastAsia="zh-CN"/>
              </w:rPr>
              <w:t>零部件检验</w:t>
            </w:r>
            <w:r>
              <w:rPr>
                <w:rFonts w:hint="eastAsia" w:ascii="宋体" w:hAnsi="宋体" w:eastAsia="宋体" w:cs="宋体"/>
                <w:b w:val="0"/>
                <w:bCs w:val="0"/>
                <w:color w:val="auto"/>
                <w:sz w:val="21"/>
                <w:szCs w:val="21"/>
              </w:rPr>
              <w:t>：</w:t>
            </w:r>
            <w:r>
              <w:rPr>
                <w:rFonts w:hint="eastAsia" w:ascii="宋体" w:hAnsi="宋体" w:eastAsia="宋体" w:cs="宋体"/>
                <w:b w:val="0"/>
                <w:bCs w:val="0"/>
                <w:color w:val="auto"/>
                <w:sz w:val="21"/>
                <w:szCs w:val="21"/>
                <w:lang w:val="en-US" w:eastAsia="zh-CN"/>
              </w:rPr>
              <w:t>由</w:t>
            </w:r>
            <w:r>
              <w:rPr>
                <w:rFonts w:hint="eastAsia" w:ascii="宋体" w:hAnsi="宋体" w:eastAsia="宋体" w:cs="宋体"/>
                <w:b w:val="0"/>
                <w:bCs w:val="0"/>
                <w:color w:val="auto"/>
                <w:sz w:val="21"/>
                <w:szCs w:val="21"/>
              </w:rPr>
              <w:t>郭在勤</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val="en-US" w:eastAsia="zh-CN"/>
              </w:rPr>
              <w:t xml:space="preserve">王定日检验 </w:t>
            </w:r>
            <w:r>
              <w:rPr>
                <w:rFonts w:hint="eastAsia" w:ascii="宋体" w:hAnsi="宋体" w:eastAsia="宋体" w:cs="宋体"/>
                <w:b w:val="0"/>
                <w:bCs w:val="0"/>
                <w:color w:val="auto"/>
                <w:sz w:val="21"/>
                <w:szCs w:val="21"/>
              </w:rPr>
              <w:t>日期</w:t>
            </w:r>
            <w:r>
              <w:rPr>
                <w:rFonts w:hint="eastAsia" w:ascii="宋体" w:hAnsi="宋体" w:eastAsia="宋体" w:cs="宋体"/>
                <w:b w:val="0"/>
                <w:bCs w:val="0"/>
                <w:color w:val="auto"/>
                <w:sz w:val="21"/>
                <w:szCs w:val="21"/>
                <w:lang w:val="en-US" w:eastAsia="zh-CN"/>
              </w:rPr>
              <w:t>9</w:t>
            </w:r>
            <w:r>
              <w:rPr>
                <w:rFonts w:hint="eastAsia" w:ascii="宋体" w:hAnsi="宋体" w:eastAsia="宋体" w:cs="宋体"/>
                <w:b w:val="0"/>
                <w:bCs w:val="0"/>
                <w:color w:val="auto"/>
                <w:sz w:val="21"/>
                <w:szCs w:val="21"/>
              </w:rPr>
              <w:t>.</w:t>
            </w:r>
            <w:r>
              <w:rPr>
                <w:rFonts w:hint="eastAsia" w:ascii="宋体" w:hAnsi="宋体" w:eastAsia="宋体" w:cs="宋体"/>
                <w:b w:val="0"/>
                <w:bCs w:val="0"/>
                <w:color w:val="auto"/>
                <w:sz w:val="21"/>
                <w:szCs w:val="21"/>
                <w:lang w:val="en-US" w:eastAsia="zh-CN"/>
              </w:rPr>
              <w:t>20</w:t>
            </w:r>
          </w:p>
          <w:p>
            <w:pPr>
              <w:pStyle w:val="2"/>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 xml:space="preserve">  ——</w:t>
            </w:r>
            <w:r>
              <w:rPr>
                <w:rFonts w:hint="eastAsia" w:ascii="宋体" w:hAnsi="宋体" w:eastAsia="宋体" w:cs="宋体"/>
                <w:b w:val="0"/>
                <w:bCs w:val="0"/>
                <w:color w:val="auto"/>
                <w:sz w:val="21"/>
                <w:szCs w:val="21"/>
                <w:lang w:val="en-US" w:eastAsia="zh-CN"/>
              </w:rPr>
              <w:t>组装、焊接</w:t>
            </w:r>
            <w:r>
              <w:rPr>
                <w:rFonts w:hint="eastAsia" w:ascii="宋体" w:hAnsi="宋体" w:eastAsia="宋体" w:cs="宋体"/>
                <w:b w:val="0"/>
                <w:bCs w:val="0"/>
                <w:color w:val="auto"/>
                <w:sz w:val="21"/>
                <w:szCs w:val="21"/>
              </w:rPr>
              <w:t>：操作</w:t>
            </w:r>
            <w:r>
              <w:rPr>
                <w:rFonts w:hint="eastAsia" w:ascii="宋体" w:hAnsi="宋体" w:eastAsia="宋体" w:cs="宋体"/>
                <w:b w:val="0"/>
                <w:bCs w:val="0"/>
                <w:color w:val="auto"/>
                <w:sz w:val="21"/>
                <w:szCs w:val="21"/>
                <w:lang w:val="en-US" w:eastAsia="zh-CN"/>
              </w:rPr>
              <w:t>李吉梅、刘新年等</w:t>
            </w:r>
            <w:r>
              <w:rPr>
                <w:rFonts w:hint="eastAsia" w:ascii="宋体" w:hAnsi="宋体" w:eastAsia="宋体" w:cs="宋体"/>
                <w:b w:val="0"/>
                <w:bCs w:val="0"/>
                <w:color w:val="auto"/>
                <w:sz w:val="21"/>
                <w:szCs w:val="21"/>
              </w:rPr>
              <w:t>，</w:t>
            </w:r>
            <w:r>
              <w:rPr>
                <w:rFonts w:hint="eastAsia" w:ascii="宋体" w:hAnsi="宋体" w:eastAsia="宋体" w:cs="宋体"/>
                <w:b w:val="0"/>
                <w:bCs w:val="0"/>
                <w:color w:val="auto"/>
                <w:sz w:val="21"/>
                <w:szCs w:val="21"/>
                <w:lang w:val="en-US" w:eastAsia="zh-CN"/>
              </w:rPr>
              <w:t>检验</w:t>
            </w:r>
            <w:r>
              <w:rPr>
                <w:rFonts w:hint="eastAsia" w:ascii="宋体" w:hAnsi="宋体" w:eastAsia="宋体" w:cs="宋体"/>
                <w:b w:val="0"/>
                <w:bCs w:val="0"/>
                <w:color w:val="auto"/>
                <w:sz w:val="21"/>
                <w:szCs w:val="21"/>
                <w:lang w:eastAsia="zh-CN"/>
              </w:rPr>
              <w:t>董松胜</w:t>
            </w:r>
            <w:r>
              <w:rPr>
                <w:rFonts w:hint="eastAsia" w:ascii="宋体" w:hAnsi="宋体" w:eastAsia="宋体" w:cs="宋体"/>
                <w:b w:val="0"/>
                <w:bCs w:val="0"/>
                <w:color w:val="auto"/>
                <w:sz w:val="21"/>
                <w:szCs w:val="21"/>
                <w:lang w:val="en-US" w:eastAsia="zh-CN"/>
              </w:rPr>
              <w:t xml:space="preserve"> </w:t>
            </w:r>
            <w:r>
              <w:rPr>
                <w:rFonts w:hint="eastAsia" w:ascii="宋体" w:hAnsi="宋体" w:eastAsia="宋体" w:cs="宋体"/>
                <w:b w:val="0"/>
                <w:bCs w:val="0"/>
                <w:color w:val="auto"/>
                <w:sz w:val="21"/>
                <w:szCs w:val="21"/>
              </w:rPr>
              <w:t>日期</w:t>
            </w:r>
            <w:r>
              <w:rPr>
                <w:rFonts w:hint="eastAsia" w:ascii="宋体" w:hAnsi="宋体" w:eastAsia="宋体" w:cs="宋体"/>
                <w:b w:val="0"/>
                <w:bCs w:val="0"/>
                <w:color w:val="auto"/>
                <w:sz w:val="21"/>
                <w:szCs w:val="21"/>
                <w:lang w:val="en-US" w:eastAsia="zh-CN"/>
              </w:rPr>
              <w:t>9</w:t>
            </w:r>
            <w:r>
              <w:rPr>
                <w:rFonts w:hint="eastAsia" w:ascii="宋体" w:hAnsi="宋体" w:eastAsia="宋体" w:cs="宋体"/>
                <w:b w:val="0"/>
                <w:bCs w:val="0"/>
                <w:color w:val="auto"/>
                <w:sz w:val="21"/>
                <w:szCs w:val="21"/>
              </w:rPr>
              <w:t>.</w:t>
            </w:r>
            <w:r>
              <w:rPr>
                <w:rFonts w:hint="eastAsia" w:ascii="宋体" w:hAnsi="宋体" w:eastAsia="宋体" w:cs="宋体"/>
                <w:b w:val="0"/>
                <w:bCs w:val="0"/>
                <w:color w:val="auto"/>
                <w:sz w:val="21"/>
                <w:szCs w:val="21"/>
                <w:lang w:val="en-US" w:eastAsia="zh-CN"/>
              </w:rPr>
              <w:t>25</w:t>
            </w:r>
          </w:p>
          <w:p>
            <w:pPr>
              <w:keepNext w:val="0"/>
              <w:keepLines w:val="0"/>
              <w:pageBreakBefore w:val="0"/>
              <w:widowControl w:val="0"/>
              <w:kinsoku/>
              <w:wordWrap/>
              <w:overflowPunct/>
              <w:topLinePunct w:val="0"/>
              <w:autoSpaceDE/>
              <w:autoSpaceDN/>
              <w:bidi w:val="0"/>
              <w:adjustRightInd/>
              <w:snapToGrid/>
              <w:spacing w:after="0" w:line="240" w:lineRule="auto"/>
              <w:ind w:firstLine="210" w:firstLineChars="1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w:t>
            </w:r>
            <w:r>
              <w:rPr>
                <w:rFonts w:hint="eastAsia" w:ascii="宋体" w:hAnsi="宋体" w:eastAsia="宋体" w:cs="宋体"/>
                <w:b w:val="0"/>
                <w:bCs w:val="0"/>
                <w:color w:val="auto"/>
                <w:sz w:val="21"/>
                <w:szCs w:val="21"/>
                <w:lang w:val="en-US" w:eastAsia="zh-CN"/>
              </w:rPr>
              <w:t>外观处理后入库：</w:t>
            </w:r>
            <w:r>
              <w:rPr>
                <w:rFonts w:hint="eastAsia" w:ascii="宋体" w:hAnsi="宋体" w:eastAsia="宋体" w:cs="宋体"/>
                <w:b w:val="0"/>
                <w:bCs w:val="0"/>
                <w:color w:val="auto"/>
                <w:sz w:val="21"/>
                <w:szCs w:val="21"/>
              </w:rPr>
              <w:t>操作何约珍</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val="en-US" w:eastAsia="zh-CN"/>
              </w:rPr>
              <w:t>检验</w:t>
            </w:r>
            <w:r>
              <w:rPr>
                <w:rFonts w:hint="eastAsia" w:ascii="宋体" w:hAnsi="宋体" w:eastAsia="宋体" w:cs="宋体"/>
                <w:b w:val="0"/>
                <w:bCs w:val="0"/>
                <w:color w:val="auto"/>
                <w:sz w:val="21"/>
                <w:szCs w:val="21"/>
                <w:lang w:eastAsia="zh-CN"/>
              </w:rPr>
              <w:t>董松胜</w:t>
            </w:r>
            <w:r>
              <w:rPr>
                <w:rFonts w:hint="eastAsia" w:ascii="宋体" w:hAnsi="宋体" w:eastAsia="宋体" w:cs="宋体"/>
                <w:b w:val="0"/>
                <w:bCs w:val="0"/>
                <w:color w:val="auto"/>
                <w:sz w:val="21"/>
                <w:szCs w:val="21"/>
              </w:rPr>
              <w:t>，日期</w:t>
            </w:r>
            <w:r>
              <w:rPr>
                <w:rFonts w:hint="eastAsia" w:ascii="宋体" w:hAnsi="宋体" w:eastAsia="宋体" w:cs="宋体"/>
                <w:b w:val="0"/>
                <w:bCs w:val="0"/>
                <w:color w:val="auto"/>
                <w:sz w:val="21"/>
                <w:szCs w:val="21"/>
                <w:lang w:val="en-US" w:eastAsia="zh-CN"/>
              </w:rPr>
              <w:t>9.26</w:t>
            </w:r>
          </w:p>
          <w:p>
            <w:pPr>
              <w:keepNext w:val="0"/>
              <w:keepLines w:val="0"/>
              <w:pageBreakBefore w:val="0"/>
              <w:widowControl w:val="0"/>
              <w:kinsoku/>
              <w:wordWrap/>
              <w:overflowPunct/>
              <w:topLinePunct w:val="0"/>
              <w:autoSpaceDE/>
              <w:autoSpaceDN/>
              <w:bidi w:val="0"/>
              <w:spacing w:after="0" w:line="240" w:lineRule="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val="en-US" w:eastAsia="zh-CN"/>
              </w:rPr>
              <w:t>皮带输送</w:t>
            </w:r>
            <w:r>
              <w:rPr>
                <w:rFonts w:hint="eastAsia" w:ascii="宋体" w:hAnsi="宋体" w:eastAsia="宋体" w:cs="宋体"/>
                <w:b w:val="0"/>
                <w:bCs w:val="0"/>
                <w:color w:val="auto"/>
                <w:sz w:val="21"/>
                <w:szCs w:val="21"/>
              </w:rPr>
              <w:t>机</w:t>
            </w:r>
            <w:r>
              <w:rPr>
                <w:rFonts w:hint="eastAsia" w:ascii="宋体" w:hAnsi="宋体" w:eastAsia="宋体" w:cs="宋体"/>
                <w:b w:val="0"/>
                <w:bCs w:val="0"/>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--查过程控制情况</w:t>
            </w:r>
          </w:p>
          <w:p>
            <w:pPr>
              <w:pStyle w:val="13"/>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（1）</w:t>
            </w:r>
            <w:r>
              <w:rPr>
                <w:rFonts w:hint="eastAsia" w:ascii="宋体" w:hAnsi="宋体" w:eastAsia="宋体" w:cs="宋体"/>
                <w:b w:val="0"/>
                <w:bCs w:val="0"/>
                <w:color w:val="auto"/>
                <w:sz w:val="21"/>
                <w:szCs w:val="21"/>
              </w:rPr>
              <w:t>所用材料：</w:t>
            </w:r>
            <w:r>
              <w:rPr>
                <w:rFonts w:hint="eastAsia" w:ascii="宋体" w:hAnsi="宋体" w:eastAsia="宋体" w:cs="宋体"/>
                <w:b w:val="0"/>
                <w:bCs w:val="0"/>
                <w:color w:val="auto"/>
                <w:sz w:val="21"/>
                <w:szCs w:val="21"/>
                <w:lang w:val="en-US" w:eastAsia="zh-CN"/>
              </w:rPr>
              <w:t>轴承、钢材</w:t>
            </w:r>
            <w:r>
              <w:rPr>
                <w:rFonts w:hint="eastAsia" w:ascii="宋体" w:hAnsi="宋体" w:eastAsia="宋体" w:cs="宋体"/>
                <w:b w:val="0"/>
                <w:bCs w:val="0"/>
                <w:color w:val="auto"/>
                <w:sz w:val="21"/>
                <w:szCs w:val="21"/>
              </w:rPr>
              <w:t>等原材料，采购产品进行检验；见8.6条款</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2）过程控制；查看生产过程记录，</w:t>
            </w:r>
            <w:r>
              <w:rPr>
                <w:rFonts w:hint="eastAsia" w:ascii="宋体" w:hAnsi="宋体" w:eastAsia="宋体" w:cs="宋体"/>
                <w:b w:val="0"/>
                <w:bCs w:val="0"/>
                <w:color w:val="auto"/>
                <w:sz w:val="21"/>
                <w:szCs w:val="21"/>
                <w:lang w:val="en-US" w:eastAsia="zh-CN"/>
              </w:rPr>
              <w:t>生产</w:t>
            </w:r>
            <w:r>
              <w:rPr>
                <w:rFonts w:hint="eastAsia" w:ascii="宋体" w:hAnsi="宋体" w:eastAsia="宋体" w:cs="宋体"/>
                <w:b w:val="0"/>
                <w:bCs w:val="0"/>
                <w:color w:val="auto"/>
                <w:sz w:val="21"/>
                <w:szCs w:val="21"/>
              </w:rPr>
              <w:t>日期：2021.</w:t>
            </w:r>
            <w:r>
              <w:rPr>
                <w:rFonts w:hint="eastAsia" w:ascii="宋体" w:hAnsi="宋体" w:eastAsia="宋体" w:cs="宋体"/>
                <w:b w:val="0"/>
                <w:bCs w:val="0"/>
                <w:color w:val="auto"/>
                <w:sz w:val="21"/>
                <w:szCs w:val="21"/>
                <w:lang w:val="en-US" w:eastAsia="zh-CN"/>
              </w:rPr>
              <w:t>3</w:t>
            </w:r>
            <w:r>
              <w:rPr>
                <w:rFonts w:hint="eastAsia" w:ascii="宋体" w:hAnsi="宋体" w:eastAsia="宋体" w:cs="宋体"/>
                <w:b w:val="0"/>
                <w:bCs w:val="0"/>
                <w:color w:val="auto"/>
                <w:sz w:val="21"/>
                <w:szCs w:val="21"/>
              </w:rPr>
              <w:t>.</w:t>
            </w:r>
            <w:r>
              <w:rPr>
                <w:rFonts w:hint="eastAsia" w:ascii="宋体" w:hAnsi="宋体" w:eastAsia="宋体" w:cs="宋体"/>
                <w:b w:val="0"/>
                <w:bCs w:val="0"/>
                <w:color w:val="auto"/>
                <w:sz w:val="21"/>
                <w:szCs w:val="21"/>
                <w:lang w:val="en-US" w:eastAsia="zh-CN"/>
              </w:rPr>
              <w:t>14</w:t>
            </w:r>
          </w:p>
          <w:p>
            <w:pPr>
              <w:keepNext w:val="0"/>
              <w:keepLines w:val="0"/>
              <w:pageBreakBefore w:val="0"/>
              <w:widowControl w:val="0"/>
              <w:kinsoku/>
              <w:wordWrap/>
              <w:overflowPunct/>
              <w:topLinePunct w:val="0"/>
              <w:autoSpaceDE/>
              <w:autoSpaceDN/>
              <w:bidi w:val="0"/>
              <w:adjustRightInd/>
              <w:snapToGrid/>
              <w:spacing w:after="0" w:line="240" w:lineRule="auto"/>
              <w:ind w:firstLine="210" w:firstLineChars="100"/>
              <w:textAlignment w:val="auto"/>
              <w:rPr>
                <w:rFonts w:hint="eastAsia" w:ascii="宋体" w:hAnsi="宋体" w:eastAsia="宋体" w:cs="宋体"/>
                <w:b w:val="0"/>
                <w:bCs w:val="0"/>
                <w:color w:val="auto"/>
                <w:sz w:val="21"/>
                <w:szCs w:val="21"/>
                <w:lang w:val="en-US"/>
              </w:rPr>
            </w:pPr>
            <w:r>
              <w:rPr>
                <w:rFonts w:hint="eastAsia" w:ascii="宋体" w:hAnsi="宋体" w:eastAsia="宋体" w:cs="宋体"/>
                <w:b w:val="0"/>
                <w:bCs w:val="0"/>
                <w:color w:val="auto"/>
                <w:sz w:val="21"/>
                <w:szCs w:val="21"/>
              </w:rPr>
              <w:t>——</w:t>
            </w:r>
            <w:r>
              <w:rPr>
                <w:rFonts w:hint="eastAsia" w:ascii="宋体" w:hAnsi="宋体" w:eastAsia="宋体" w:cs="宋体"/>
                <w:b w:val="0"/>
                <w:bCs w:val="0"/>
                <w:color w:val="auto"/>
                <w:sz w:val="21"/>
                <w:szCs w:val="21"/>
                <w:lang w:val="en-US" w:eastAsia="zh-CN"/>
              </w:rPr>
              <w:t>下料</w:t>
            </w:r>
            <w:r>
              <w:rPr>
                <w:rFonts w:hint="eastAsia" w:ascii="宋体" w:hAnsi="宋体" w:eastAsia="宋体" w:cs="宋体"/>
                <w:b w:val="0"/>
                <w:bCs w:val="0"/>
                <w:color w:val="auto"/>
                <w:sz w:val="21"/>
                <w:szCs w:val="21"/>
              </w:rPr>
              <w:t>：操作郭志坚，</w:t>
            </w:r>
            <w:r>
              <w:rPr>
                <w:rFonts w:hint="eastAsia" w:ascii="宋体" w:hAnsi="宋体" w:eastAsia="宋体" w:cs="宋体"/>
                <w:b w:val="0"/>
                <w:bCs w:val="0"/>
                <w:color w:val="auto"/>
                <w:sz w:val="21"/>
                <w:szCs w:val="21"/>
                <w:lang w:val="en-US" w:eastAsia="zh-CN"/>
              </w:rPr>
              <w:t>检验</w:t>
            </w:r>
            <w:r>
              <w:rPr>
                <w:rFonts w:hint="eastAsia" w:ascii="宋体" w:hAnsi="宋体" w:eastAsia="宋体" w:cs="宋体"/>
                <w:b w:val="0"/>
                <w:bCs w:val="0"/>
                <w:color w:val="auto"/>
                <w:sz w:val="21"/>
                <w:szCs w:val="21"/>
                <w:lang w:eastAsia="zh-CN"/>
              </w:rPr>
              <w:t>董松胜</w:t>
            </w:r>
            <w:r>
              <w:rPr>
                <w:rFonts w:hint="eastAsia" w:ascii="宋体" w:hAnsi="宋体" w:eastAsia="宋体" w:cs="宋体"/>
                <w:b w:val="0"/>
                <w:bCs w:val="0"/>
                <w:color w:val="auto"/>
                <w:sz w:val="21"/>
                <w:szCs w:val="21"/>
              </w:rPr>
              <w:t>，日期：</w:t>
            </w:r>
            <w:r>
              <w:rPr>
                <w:rFonts w:hint="eastAsia" w:ascii="宋体" w:hAnsi="宋体" w:eastAsia="宋体" w:cs="宋体"/>
                <w:b w:val="0"/>
                <w:bCs w:val="0"/>
                <w:color w:val="auto"/>
                <w:sz w:val="21"/>
                <w:szCs w:val="21"/>
                <w:lang w:val="en-US" w:eastAsia="zh-CN"/>
              </w:rPr>
              <w:t>3.14</w:t>
            </w:r>
          </w:p>
          <w:p>
            <w:pPr>
              <w:pStyle w:val="2"/>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 xml:space="preserve">  ——</w:t>
            </w:r>
            <w:r>
              <w:rPr>
                <w:rFonts w:hint="eastAsia" w:ascii="宋体" w:hAnsi="宋体" w:eastAsia="宋体" w:cs="宋体"/>
                <w:b w:val="0"/>
                <w:bCs w:val="0"/>
                <w:color w:val="auto"/>
                <w:sz w:val="21"/>
                <w:szCs w:val="21"/>
                <w:lang w:val="en-US" w:eastAsia="zh-CN"/>
              </w:rPr>
              <w:t>加工</w:t>
            </w:r>
            <w:r>
              <w:rPr>
                <w:rFonts w:hint="eastAsia" w:ascii="宋体" w:hAnsi="宋体" w:eastAsia="宋体" w:cs="宋体"/>
                <w:b w:val="0"/>
                <w:bCs w:val="0"/>
                <w:color w:val="auto"/>
                <w:sz w:val="21"/>
                <w:szCs w:val="21"/>
              </w:rPr>
              <w:t>：操作何仁文，</w:t>
            </w:r>
            <w:r>
              <w:rPr>
                <w:rFonts w:hint="eastAsia" w:ascii="宋体" w:hAnsi="宋体" w:eastAsia="宋体" w:cs="宋体"/>
                <w:b w:val="0"/>
                <w:bCs w:val="0"/>
                <w:color w:val="auto"/>
                <w:sz w:val="21"/>
                <w:szCs w:val="21"/>
                <w:lang w:val="en-US" w:eastAsia="zh-CN"/>
              </w:rPr>
              <w:t>检验</w:t>
            </w:r>
            <w:r>
              <w:rPr>
                <w:rFonts w:hint="eastAsia" w:ascii="宋体" w:hAnsi="宋体" w:eastAsia="宋体" w:cs="宋体"/>
                <w:b w:val="0"/>
                <w:bCs w:val="0"/>
                <w:color w:val="auto"/>
                <w:sz w:val="21"/>
                <w:szCs w:val="21"/>
                <w:lang w:eastAsia="zh-CN"/>
              </w:rPr>
              <w:t>董松胜</w:t>
            </w:r>
            <w:r>
              <w:rPr>
                <w:rFonts w:hint="eastAsia" w:ascii="宋体" w:hAnsi="宋体" w:eastAsia="宋体" w:cs="宋体"/>
                <w:b w:val="0"/>
                <w:bCs w:val="0"/>
                <w:color w:val="auto"/>
                <w:sz w:val="21"/>
                <w:szCs w:val="21"/>
              </w:rPr>
              <w:t>，日期：</w:t>
            </w:r>
            <w:r>
              <w:rPr>
                <w:rFonts w:hint="eastAsia" w:ascii="宋体" w:hAnsi="宋体" w:eastAsia="宋体" w:cs="宋体"/>
                <w:b w:val="0"/>
                <w:bCs w:val="0"/>
                <w:color w:val="auto"/>
                <w:sz w:val="21"/>
                <w:szCs w:val="21"/>
                <w:lang w:val="en-US" w:eastAsia="zh-CN"/>
              </w:rPr>
              <w:t>3</w:t>
            </w:r>
            <w:r>
              <w:rPr>
                <w:rFonts w:hint="eastAsia" w:ascii="宋体" w:hAnsi="宋体" w:eastAsia="宋体" w:cs="宋体"/>
                <w:b w:val="0"/>
                <w:bCs w:val="0"/>
                <w:color w:val="auto"/>
                <w:sz w:val="21"/>
                <w:szCs w:val="21"/>
              </w:rPr>
              <w:t>.</w:t>
            </w:r>
            <w:r>
              <w:rPr>
                <w:rFonts w:hint="eastAsia" w:ascii="宋体" w:hAnsi="宋体" w:eastAsia="宋体" w:cs="宋体"/>
                <w:b w:val="0"/>
                <w:bCs w:val="0"/>
                <w:color w:val="auto"/>
                <w:sz w:val="21"/>
                <w:szCs w:val="21"/>
                <w:lang w:val="en-US" w:eastAsia="zh-CN"/>
              </w:rPr>
              <w:t>15</w:t>
            </w:r>
          </w:p>
          <w:p>
            <w:pPr>
              <w:pStyle w:val="2"/>
              <w:keepNext w:val="0"/>
              <w:keepLines w:val="0"/>
              <w:pageBreakBefore w:val="0"/>
              <w:widowControl w:val="0"/>
              <w:kinsoku/>
              <w:wordWrap/>
              <w:overflowPunct/>
              <w:topLinePunct w:val="0"/>
              <w:autoSpaceDE/>
              <w:autoSpaceDN/>
              <w:bidi w:val="0"/>
              <w:adjustRightInd/>
              <w:snapToGrid/>
              <w:spacing w:before="0" w:after="0" w:line="240" w:lineRule="auto"/>
              <w:ind w:firstLine="230" w:firstLineChars="1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w:t>
            </w:r>
            <w:r>
              <w:rPr>
                <w:rFonts w:hint="eastAsia" w:ascii="宋体" w:hAnsi="宋体" w:eastAsia="宋体" w:cs="宋体"/>
                <w:b w:val="0"/>
                <w:bCs w:val="0"/>
                <w:color w:val="auto"/>
                <w:sz w:val="21"/>
                <w:szCs w:val="21"/>
                <w:lang w:val="en-US" w:eastAsia="zh-CN"/>
              </w:rPr>
              <w:t>零部件检验</w:t>
            </w:r>
            <w:r>
              <w:rPr>
                <w:rFonts w:hint="eastAsia" w:ascii="宋体" w:hAnsi="宋体" w:eastAsia="宋体" w:cs="宋体"/>
                <w:b w:val="0"/>
                <w:bCs w:val="0"/>
                <w:color w:val="auto"/>
                <w:sz w:val="21"/>
                <w:szCs w:val="21"/>
              </w:rPr>
              <w:t>：</w:t>
            </w:r>
            <w:r>
              <w:rPr>
                <w:rFonts w:hint="eastAsia" w:ascii="宋体" w:hAnsi="宋体" w:eastAsia="宋体" w:cs="宋体"/>
                <w:b w:val="0"/>
                <w:bCs w:val="0"/>
                <w:color w:val="auto"/>
                <w:sz w:val="21"/>
                <w:szCs w:val="21"/>
                <w:lang w:val="en-US" w:eastAsia="zh-CN"/>
              </w:rPr>
              <w:t>由</w:t>
            </w:r>
            <w:r>
              <w:rPr>
                <w:rFonts w:hint="eastAsia" w:ascii="宋体" w:hAnsi="宋体" w:eastAsia="宋体" w:cs="宋体"/>
                <w:b w:val="0"/>
                <w:bCs w:val="0"/>
                <w:color w:val="auto"/>
                <w:sz w:val="21"/>
                <w:szCs w:val="21"/>
              </w:rPr>
              <w:t>郭在勤</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val="en-US" w:eastAsia="zh-CN"/>
              </w:rPr>
              <w:t xml:space="preserve">王定日等人检验 </w:t>
            </w:r>
            <w:r>
              <w:rPr>
                <w:rFonts w:hint="eastAsia" w:ascii="宋体" w:hAnsi="宋体" w:eastAsia="宋体" w:cs="宋体"/>
                <w:b w:val="0"/>
                <w:bCs w:val="0"/>
                <w:color w:val="auto"/>
                <w:sz w:val="21"/>
                <w:szCs w:val="21"/>
              </w:rPr>
              <w:t>日期</w:t>
            </w:r>
            <w:r>
              <w:rPr>
                <w:rFonts w:hint="eastAsia" w:ascii="宋体" w:hAnsi="宋体" w:eastAsia="宋体" w:cs="宋体"/>
                <w:b w:val="0"/>
                <w:bCs w:val="0"/>
                <w:color w:val="auto"/>
                <w:sz w:val="21"/>
                <w:szCs w:val="21"/>
                <w:lang w:val="en-US" w:eastAsia="zh-CN"/>
              </w:rPr>
              <w:t>3</w:t>
            </w:r>
            <w:r>
              <w:rPr>
                <w:rFonts w:hint="eastAsia" w:ascii="宋体" w:hAnsi="宋体" w:eastAsia="宋体" w:cs="宋体"/>
                <w:b w:val="0"/>
                <w:bCs w:val="0"/>
                <w:color w:val="auto"/>
                <w:sz w:val="21"/>
                <w:szCs w:val="21"/>
              </w:rPr>
              <w:t>.</w:t>
            </w:r>
            <w:r>
              <w:rPr>
                <w:rFonts w:hint="eastAsia" w:ascii="宋体" w:hAnsi="宋体" w:eastAsia="宋体" w:cs="宋体"/>
                <w:b w:val="0"/>
                <w:bCs w:val="0"/>
                <w:color w:val="auto"/>
                <w:sz w:val="21"/>
                <w:szCs w:val="21"/>
                <w:lang w:val="en-US" w:eastAsia="zh-CN"/>
              </w:rPr>
              <w:t>22</w:t>
            </w:r>
          </w:p>
          <w:p>
            <w:pPr>
              <w:pStyle w:val="2"/>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 xml:space="preserve">  ——</w:t>
            </w:r>
            <w:r>
              <w:rPr>
                <w:rFonts w:hint="eastAsia" w:ascii="宋体" w:hAnsi="宋体" w:eastAsia="宋体" w:cs="宋体"/>
                <w:b w:val="0"/>
                <w:bCs w:val="0"/>
                <w:color w:val="auto"/>
                <w:sz w:val="21"/>
                <w:szCs w:val="21"/>
                <w:lang w:val="en-US" w:eastAsia="zh-CN"/>
              </w:rPr>
              <w:t>组装、焊接</w:t>
            </w:r>
            <w:r>
              <w:rPr>
                <w:rFonts w:hint="eastAsia" w:ascii="宋体" w:hAnsi="宋体" w:eastAsia="宋体" w:cs="宋体"/>
                <w:b w:val="0"/>
                <w:bCs w:val="0"/>
                <w:color w:val="auto"/>
                <w:sz w:val="21"/>
                <w:szCs w:val="21"/>
              </w:rPr>
              <w:t>：操作郑宗钊</w:t>
            </w:r>
            <w:r>
              <w:rPr>
                <w:rFonts w:hint="eastAsia" w:ascii="宋体" w:hAnsi="宋体" w:eastAsia="宋体" w:cs="宋体"/>
                <w:b w:val="0"/>
                <w:bCs w:val="0"/>
                <w:color w:val="auto"/>
                <w:sz w:val="21"/>
                <w:szCs w:val="21"/>
                <w:lang w:val="en-US" w:eastAsia="zh-CN"/>
              </w:rPr>
              <w:t>、</w:t>
            </w:r>
            <w:r>
              <w:rPr>
                <w:rFonts w:hint="eastAsia" w:ascii="宋体" w:hAnsi="宋体" w:eastAsia="宋体" w:cs="宋体"/>
                <w:b w:val="0"/>
                <w:bCs w:val="0"/>
                <w:color w:val="auto"/>
                <w:sz w:val="21"/>
                <w:szCs w:val="21"/>
              </w:rPr>
              <w:t>陈胜田</w:t>
            </w:r>
            <w:r>
              <w:rPr>
                <w:rFonts w:hint="eastAsia" w:ascii="宋体" w:hAnsi="宋体" w:eastAsia="宋体" w:cs="宋体"/>
                <w:b w:val="0"/>
                <w:bCs w:val="0"/>
                <w:color w:val="auto"/>
                <w:sz w:val="21"/>
                <w:szCs w:val="21"/>
                <w:lang w:val="en-US" w:eastAsia="zh-CN"/>
              </w:rPr>
              <w:t>等</w:t>
            </w:r>
            <w:r>
              <w:rPr>
                <w:rFonts w:hint="eastAsia" w:ascii="宋体" w:hAnsi="宋体" w:eastAsia="宋体" w:cs="宋体"/>
                <w:b w:val="0"/>
                <w:bCs w:val="0"/>
                <w:color w:val="auto"/>
                <w:sz w:val="21"/>
                <w:szCs w:val="21"/>
              </w:rPr>
              <w:t>，</w:t>
            </w:r>
            <w:r>
              <w:rPr>
                <w:rFonts w:hint="eastAsia" w:ascii="宋体" w:hAnsi="宋体" w:eastAsia="宋体" w:cs="宋体"/>
                <w:b w:val="0"/>
                <w:bCs w:val="0"/>
                <w:color w:val="auto"/>
                <w:sz w:val="21"/>
                <w:szCs w:val="21"/>
                <w:lang w:val="en-US" w:eastAsia="zh-CN"/>
              </w:rPr>
              <w:t>检验</w:t>
            </w:r>
            <w:r>
              <w:rPr>
                <w:rFonts w:hint="eastAsia" w:ascii="宋体" w:hAnsi="宋体" w:eastAsia="宋体" w:cs="宋体"/>
                <w:b w:val="0"/>
                <w:bCs w:val="0"/>
                <w:color w:val="auto"/>
                <w:sz w:val="21"/>
                <w:szCs w:val="21"/>
                <w:lang w:eastAsia="zh-CN"/>
              </w:rPr>
              <w:t>董松胜</w:t>
            </w:r>
            <w:r>
              <w:rPr>
                <w:rFonts w:hint="eastAsia" w:ascii="宋体" w:hAnsi="宋体" w:eastAsia="宋体" w:cs="宋体"/>
                <w:b w:val="0"/>
                <w:bCs w:val="0"/>
                <w:color w:val="auto"/>
                <w:sz w:val="21"/>
                <w:szCs w:val="21"/>
                <w:lang w:val="en-US" w:eastAsia="zh-CN"/>
              </w:rPr>
              <w:t xml:space="preserve"> </w:t>
            </w:r>
            <w:r>
              <w:rPr>
                <w:rFonts w:hint="eastAsia" w:ascii="宋体" w:hAnsi="宋体" w:eastAsia="宋体" w:cs="宋体"/>
                <w:b w:val="0"/>
                <w:bCs w:val="0"/>
                <w:color w:val="auto"/>
                <w:sz w:val="21"/>
                <w:szCs w:val="21"/>
              </w:rPr>
              <w:t>日期</w:t>
            </w:r>
            <w:r>
              <w:rPr>
                <w:rFonts w:hint="eastAsia" w:ascii="宋体" w:hAnsi="宋体" w:eastAsia="宋体" w:cs="宋体"/>
                <w:b w:val="0"/>
                <w:bCs w:val="0"/>
                <w:color w:val="auto"/>
                <w:sz w:val="21"/>
                <w:szCs w:val="21"/>
                <w:lang w:val="en-US" w:eastAsia="zh-CN"/>
              </w:rPr>
              <w:t>3</w:t>
            </w:r>
            <w:r>
              <w:rPr>
                <w:rFonts w:hint="eastAsia" w:ascii="宋体" w:hAnsi="宋体" w:eastAsia="宋体" w:cs="宋体"/>
                <w:b w:val="0"/>
                <w:bCs w:val="0"/>
                <w:color w:val="auto"/>
                <w:sz w:val="21"/>
                <w:szCs w:val="21"/>
              </w:rPr>
              <w:t>.</w:t>
            </w:r>
            <w:r>
              <w:rPr>
                <w:rFonts w:hint="eastAsia" w:ascii="宋体" w:hAnsi="宋体" w:eastAsia="宋体" w:cs="宋体"/>
                <w:b w:val="0"/>
                <w:bCs w:val="0"/>
                <w:color w:val="auto"/>
                <w:sz w:val="21"/>
                <w:szCs w:val="21"/>
                <w:lang w:val="en-US" w:eastAsia="zh-CN"/>
              </w:rPr>
              <w:t>23</w:t>
            </w:r>
          </w:p>
          <w:p>
            <w:pPr>
              <w:keepNext w:val="0"/>
              <w:keepLines w:val="0"/>
              <w:pageBreakBefore w:val="0"/>
              <w:widowControl w:val="0"/>
              <w:kinsoku/>
              <w:wordWrap/>
              <w:overflowPunct/>
              <w:topLinePunct w:val="0"/>
              <w:autoSpaceDE/>
              <w:autoSpaceDN/>
              <w:bidi w:val="0"/>
              <w:adjustRightInd/>
              <w:snapToGrid/>
              <w:spacing w:after="0" w:line="240" w:lineRule="auto"/>
              <w:ind w:firstLine="210" w:firstLineChars="1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w:t>
            </w:r>
            <w:r>
              <w:rPr>
                <w:rFonts w:hint="eastAsia" w:ascii="宋体" w:hAnsi="宋体" w:eastAsia="宋体" w:cs="宋体"/>
                <w:b w:val="0"/>
                <w:bCs w:val="0"/>
                <w:color w:val="auto"/>
                <w:sz w:val="21"/>
                <w:szCs w:val="21"/>
                <w:lang w:val="en-US" w:eastAsia="zh-CN"/>
              </w:rPr>
              <w:t>入库：</w:t>
            </w:r>
            <w:r>
              <w:rPr>
                <w:rFonts w:hint="eastAsia" w:ascii="宋体" w:hAnsi="宋体" w:eastAsia="宋体" w:cs="宋体"/>
                <w:b w:val="0"/>
                <w:bCs w:val="0"/>
                <w:color w:val="auto"/>
                <w:sz w:val="21"/>
                <w:szCs w:val="21"/>
              </w:rPr>
              <w:t>操作何约珍</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val="en-US" w:eastAsia="zh-CN"/>
              </w:rPr>
              <w:t>检验王定日</w:t>
            </w:r>
            <w:r>
              <w:rPr>
                <w:rFonts w:hint="eastAsia" w:ascii="宋体" w:hAnsi="宋体" w:eastAsia="宋体" w:cs="宋体"/>
                <w:b w:val="0"/>
                <w:bCs w:val="0"/>
                <w:color w:val="auto"/>
                <w:sz w:val="21"/>
                <w:szCs w:val="21"/>
              </w:rPr>
              <w:t>，日期</w:t>
            </w:r>
            <w:r>
              <w:rPr>
                <w:rFonts w:hint="eastAsia" w:ascii="宋体" w:hAnsi="宋体" w:eastAsia="宋体" w:cs="宋体"/>
                <w:b w:val="0"/>
                <w:bCs w:val="0"/>
                <w:color w:val="auto"/>
                <w:sz w:val="21"/>
                <w:szCs w:val="21"/>
                <w:lang w:val="en-US" w:eastAsia="zh-CN"/>
              </w:rPr>
              <w:t>3.24</w:t>
            </w:r>
          </w:p>
          <w:p>
            <w:pPr>
              <w:pStyle w:val="2"/>
              <w:rPr>
                <w:rFonts w:hint="eastAsia" w:ascii="宋体" w:hAnsi="宋体" w:eastAsia="宋体" w:cs="宋体"/>
                <w:sz w:val="21"/>
                <w:szCs w:val="21"/>
                <w:lang w:eastAsia="zh-CN"/>
              </w:rPr>
            </w:pPr>
            <w:r>
              <w:rPr>
                <w:rFonts w:hint="eastAsia" w:ascii="宋体" w:hAnsi="宋体" w:eastAsia="宋体" w:cs="宋体"/>
                <w:sz w:val="21"/>
                <w:szCs w:val="21"/>
              </w:rPr>
              <w:t>选粉机</w:t>
            </w:r>
            <w:r>
              <w:rPr>
                <w:rFonts w:hint="eastAsia" w:ascii="宋体" w:hAnsi="宋体" w:eastAsia="宋体" w:cs="宋体"/>
                <w:sz w:val="21"/>
                <w:szCs w:val="21"/>
                <w:lang w:eastAsia="zh-CN"/>
              </w:rPr>
              <w:t>：</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--查过程控制情况</w:t>
            </w:r>
          </w:p>
          <w:p>
            <w:pPr>
              <w:pStyle w:val="13"/>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（1）</w:t>
            </w:r>
            <w:r>
              <w:rPr>
                <w:rFonts w:hint="eastAsia" w:ascii="宋体" w:hAnsi="宋体" w:eastAsia="宋体" w:cs="宋体"/>
                <w:b w:val="0"/>
                <w:bCs w:val="0"/>
                <w:color w:val="auto"/>
                <w:sz w:val="21"/>
                <w:szCs w:val="21"/>
              </w:rPr>
              <w:t>所用材料：</w:t>
            </w:r>
            <w:r>
              <w:rPr>
                <w:rFonts w:hint="eastAsia" w:ascii="宋体" w:hAnsi="宋体" w:eastAsia="宋体" w:cs="宋体"/>
                <w:b w:val="0"/>
                <w:bCs w:val="0"/>
                <w:color w:val="auto"/>
                <w:sz w:val="21"/>
                <w:szCs w:val="21"/>
                <w:lang w:val="en-US" w:eastAsia="zh-CN"/>
              </w:rPr>
              <w:t>钢材</w:t>
            </w:r>
            <w:r>
              <w:rPr>
                <w:rFonts w:hint="eastAsia" w:ascii="宋体" w:hAnsi="宋体" w:eastAsia="宋体" w:cs="宋体"/>
                <w:b w:val="0"/>
                <w:bCs w:val="0"/>
                <w:color w:val="auto"/>
                <w:sz w:val="21"/>
                <w:szCs w:val="21"/>
              </w:rPr>
              <w:t>等原材料，采购产品进行检验；见8.6条款</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2）过程控制；查看生产过程记录，</w:t>
            </w:r>
            <w:r>
              <w:rPr>
                <w:rFonts w:hint="eastAsia" w:ascii="宋体" w:hAnsi="宋体" w:eastAsia="宋体" w:cs="宋体"/>
                <w:b w:val="0"/>
                <w:bCs w:val="0"/>
                <w:color w:val="auto"/>
                <w:sz w:val="21"/>
                <w:szCs w:val="21"/>
                <w:lang w:val="en-US" w:eastAsia="zh-CN"/>
              </w:rPr>
              <w:t>生产</w:t>
            </w:r>
            <w:r>
              <w:rPr>
                <w:rFonts w:hint="eastAsia" w:ascii="宋体" w:hAnsi="宋体" w:eastAsia="宋体" w:cs="宋体"/>
                <w:b w:val="0"/>
                <w:bCs w:val="0"/>
                <w:color w:val="auto"/>
                <w:sz w:val="21"/>
                <w:szCs w:val="21"/>
              </w:rPr>
              <w:t>日期：202</w:t>
            </w:r>
            <w:r>
              <w:rPr>
                <w:rFonts w:hint="eastAsia" w:ascii="宋体" w:hAnsi="宋体" w:eastAsia="宋体" w:cs="宋体"/>
                <w:b w:val="0"/>
                <w:bCs w:val="0"/>
                <w:color w:val="auto"/>
                <w:sz w:val="21"/>
                <w:szCs w:val="21"/>
                <w:lang w:val="en-US" w:eastAsia="zh-CN"/>
              </w:rPr>
              <w:t>0</w:t>
            </w:r>
            <w:r>
              <w:rPr>
                <w:rFonts w:hint="eastAsia" w:ascii="宋体" w:hAnsi="宋体" w:eastAsia="宋体" w:cs="宋体"/>
                <w:b w:val="0"/>
                <w:bCs w:val="0"/>
                <w:color w:val="auto"/>
                <w:sz w:val="21"/>
                <w:szCs w:val="21"/>
              </w:rPr>
              <w:t>.</w:t>
            </w:r>
            <w:r>
              <w:rPr>
                <w:rFonts w:hint="eastAsia" w:ascii="宋体" w:hAnsi="宋体" w:eastAsia="宋体" w:cs="宋体"/>
                <w:b w:val="0"/>
                <w:bCs w:val="0"/>
                <w:color w:val="auto"/>
                <w:sz w:val="21"/>
                <w:szCs w:val="21"/>
                <w:lang w:val="en-US" w:eastAsia="zh-CN"/>
              </w:rPr>
              <w:t>12</w:t>
            </w:r>
            <w:r>
              <w:rPr>
                <w:rFonts w:hint="eastAsia" w:ascii="宋体" w:hAnsi="宋体" w:eastAsia="宋体" w:cs="宋体"/>
                <w:b w:val="0"/>
                <w:bCs w:val="0"/>
                <w:color w:val="auto"/>
                <w:sz w:val="21"/>
                <w:szCs w:val="21"/>
              </w:rPr>
              <w:t>.</w:t>
            </w:r>
            <w:r>
              <w:rPr>
                <w:rFonts w:hint="eastAsia" w:ascii="宋体" w:hAnsi="宋体" w:eastAsia="宋体" w:cs="宋体"/>
                <w:b w:val="0"/>
                <w:bCs w:val="0"/>
                <w:color w:val="auto"/>
                <w:sz w:val="21"/>
                <w:szCs w:val="21"/>
                <w:lang w:val="en-US" w:eastAsia="zh-CN"/>
              </w:rPr>
              <w:t>9</w:t>
            </w:r>
          </w:p>
          <w:p>
            <w:pPr>
              <w:keepNext w:val="0"/>
              <w:keepLines w:val="0"/>
              <w:pageBreakBefore w:val="0"/>
              <w:widowControl w:val="0"/>
              <w:kinsoku/>
              <w:wordWrap/>
              <w:overflowPunct/>
              <w:topLinePunct w:val="0"/>
              <w:autoSpaceDE/>
              <w:autoSpaceDN/>
              <w:bidi w:val="0"/>
              <w:adjustRightInd/>
              <w:snapToGrid/>
              <w:spacing w:after="0" w:line="240" w:lineRule="auto"/>
              <w:ind w:firstLine="210" w:firstLineChars="100"/>
              <w:textAlignment w:val="auto"/>
              <w:rPr>
                <w:rFonts w:hint="eastAsia" w:ascii="宋体" w:hAnsi="宋体" w:eastAsia="宋体" w:cs="宋体"/>
                <w:b w:val="0"/>
                <w:bCs w:val="0"/>
                <w:color w:val="auto"/>
                <w:sz w:val="21"/>
                <w:szCs w:val="21"/>
                <w:lang w:val="en-US"/>
              </w:rPr>
            </w:pPr>
            <w:r>
              <w:rPr>
                <w:rFonts w:hint="eastAsia" w:ascii="宋体" w:hAnsi="宋体" w:eastAsia="宋体" w:cs="宋体"/>
                <w:b w:val="0"/>
                <w:bCs w:val="0"/>
                <w:color w:val="auto"/>
                <w:sz w:val="21"/>
                <w:szCs w:val="21"/>
              </w:rPr>
              <w:t>——</w:t>
            </w:r>
            <w:r>
              <w:rPr>
                <w:rFonts w:hint="eastAsia" w:ascii="宋体" w:hAnsi="宋体" w:eastAsia="宋体" w:cs="宋体"/>
                <w:b w:val="0"/>
                <w:bCs w:val="0"/>
                <w:color w:val="auto"/>
                <w:sz w:val="21"/>
                <w:szCs w:val="21"/>
                <w:lang w:val="en-US" w:eastAsia="zh-CN"/>
              </w:rPr>
              <w:t>下料</w:t>
            </w:r>
            <w:r>
              <w:rPr>
                <w:rFonts w:hint="eastAsia" w:ascii="宋体" w:hAnsi="宋体" w:eastAsia="宋体" w:cs="宋体"/>
                <w:b w:val="0"/>
                <w:bCs w:val="0"/>
                <w:color w:val="auto"/>
                <w:sz w:val="21"/>
                <w:szCs w:val="21"/>
              </w:rPr>
              <w:t>：操作郭志坚，</w:t>
            </w:r>
            <w:r>
              <w:rPr>
                <w:rFonts w:hint="eastAsia" w:ascii="宋体" w:hAnsi="宋体" w:eastAsia="宋体" w:cs="宋体"/>
                <w:b w:val="0"/>
                <w:bCs w:val="0"/>
                <w:color w:val="auto"/>
                <w:sz w:val="21"/>
                <w:szCs w:val="21"/>
                <w:lang w:val="en-US" w:eastAsia="zh-CN"/>
              </w:rPr>
              <w:t>检验</w:t>
            </w:r>
            <w:r>
              <w:rPr>
                <w:rFonts w:hint="eastAsia" w:ascii="宋体" w:hAnsi="宋体" w:eastAsia="宋体" w:cs="宋体"/>
                <w:b w:val="0"/>
                <w:bCs w:val="0"/>
                <w:color w:val="auto"/>
                <w:sz w:val="21"/>
                <w:szCs w:val="21"/>
                <w:lang w:eastAsia="zh-CN"/>
              </w:rPr>
              <w:t>董松胜</w:t>
            </w:r>
            <w:r>
              <w:rPr>
                <w:rFonts w:hint="eastAsia" w:ascii="宋体" w:hAnsi="宋体" w:eastAsia="宋体" w:cs="宋体"/>
                <w:b w:val="0"/>
                <w:bCs w:val="0"/>
                <w:color w:val="auto"/>
                <w:sz w:val="21"/>
                <w:szCs w:val="21"/>
              </w:rPr>
              <w:t>，日期：</w:t>
            </w:r>
            <w:r>
              <w:rPr>
                <w:rFonts w:hint="eastAsia" w:ascii="宋体" w:hAnsi="宋体" w:eastAsia="宋体" w:cs="宋体"/>
                <w:b w:val="0"/>
                <w:bCs w:val="0"/>
                <w:color w:val="auto"/>
                <w:sz w:val="21"/>
                <w:szCs w:val="21"/>
                <w:lang w:val="en-US" w:eastAsia="zh-CN"/>
              </w:rPr>
              <w:t>2020.12.9</w:t>
            </w:r>
          </w:p>
          <w:p>
            <w:pPr>
              <w:pStyle w:val="2"/>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 xml:space="preserve">  ——</w:t>
            </w:r>
            <w:r>
              <w:rPr>
                <w:rFonts w:hint="eastAsia" w:ascii="宋体" w:hAnsi="宋体" w:eastAsia="宋体" w:cs="宋体"/>
                <w:b w:val="0"/>
                <w:bCs w:val="0"/>
                <w:color w:val="auto"/>
                <w:sz w:val="21"/>
                <w:szCs w:val="21"/>
                <w:lang w:val="en-US" w:eastAsia="zh-CN"/>
              </w:rPr>
              <w:t>加工</w:t>
            </w:r>
            <w:r>
              <w:rPr>
                <w:rFonts w:hint="eastAsia" w:ascii="宋体" w:hAnsi="宋体" w:eastAsia="宋体" w:cs="宋体"/>
                <w:b w:val="0"/>
                <w:bCs w:val="0"/>
                <w:color w:val="auto"/>
                <w:sz w:val="21"/>
                <w:szCs w:val="21"/>
              </w:rPr>
              <w:t>：操作何仁文，</w:t>
            </w:r>
            <w:r>
              <w:rPr>
                <w:rFonts w:hint="eastAsia" w:ascii="宋体" w:hAnsi="宋体" w:eastAsia="宋体" w:cs="宋体"/>
                <w:b w:val="0"/>
                <w:bCs w:val="0"/>
                <w:color w:val="auto"/>
                <w:sz w:val="21"/>
                <w:szCs w:val="21"/>
                <w:lang w:val="en-US" w:eastAsia="zh-CN"/>
              </w:rPr>
              <w:t>检验</w:t>
            </w:r>
            <w:r>
              <w:rPr>
                <w:rFonts w:hint="eastAsia" w:ascii="宋体" w:hAnsi="宋体" w:eastAsia="宋体" w:cs="宋体"/>
                <w:b w:val="0"/>
                <w:bCs w:val="0"/>
                <w:color w:val="auto"/>
                <w:sz w:val="21"/>
                <w:szCs w:val="21"/>
                <w:lang w:eastAsia="zh-CN"/>
              </w:rPr>
              <w:t>董松胜</w:t>
            </w:r>
            <w:r>
              <w:rPr>
                <w:rFonts w:hint="eastAsia" w:ascii="宋体" w:hAnsi="宋体" w:eastAsia="宋体" w:cs="宋体"/>
                <w:b w:val="0"/>
                <w:bCs w:val="0"/>
                <w:color w:val="auto"/>
                <w:sz w:val="21"/>
                <w:szCs w:val="21"/>
              </w:rPr>
              <w:t>，日期：</w:t>
            </w:r>
            <w:r>
              <w:rPr>
                <w:rFonts w:hint="eastAsia" w:ascii="宋体" w:hAnsi="宋体" w:eastAsia="宋体" w:cs="宋体"/>
                <w:b w:val="0"/>
                <w:bCs w:val="0"/>
                <w:color w:val="auto"/>
                <w:sz w:val="21"/>
                <w:szCs w:val="21"/>
                <w:lang w:val="en-US" w:eastAsia="zh-CN"/>
              </w:rPr>
              <w:t>2020.12.10</w:t>
            </w:r>
          </w:p>
          <w:p>
            <w:pPr>
              <w:pStyle w:val="2"/>
              <w:keepNext w:val="0"/>
              <w:keepLines w:val="0"/>
              <w:pageBreakBefore w:val="0"/>
              <w:widowControl w:val="0"/>
              <w:kinsoku/>
              <w:wordWrap/>
              <w:overflowPunct/>
              <w:topLinePunct w:val="0"/>
              <w:autoSpaceDE/>
              <w:autoSpaceDN/>
              <w:bidi w:val="0"/>
              <w:adjustRightInd/>
              <w:snapToGrid/>
              <w:spacing w:before="0" w:after="0" w:line="240" w:lineRule="auto"/>
              <w:ind w:firstLine="230" w:firstLineChars="100"/>
              <w:textAlignment w:val="auto"/>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w:t>
            </w:r>
            <w:r>
              <w:rPr>
                <w:rFonts w:hint="eastAsia" w:ascii="宋体" w:hAnsi="宋体" w:eastAsia="宋体" w:cs="宋体"/>
                <w:b w:val="0"/>
                <w:bCs w:val="0"/>
                <w:color w:val="auto"/>
                <w:sz w:val="21"/>
                <w:szCs w:val="21"/>
                <w:lang w:val="en-US" w:eastAsia="zh-CN"/>
              </w:rPr>
              <w:t>零部件检验</w:t>
            </w:r>
            <w:r>
              <w:rPr>
                <w:rFonts w:hint="eastAsia" w:ascii="宋体" w:hAnsi="宋体" w:eastAsia="宋体" w:cs="宋体"/>
                <w:b w:val="0"/>
                <w:bCs w:val="0"/>
                <w:color w:val="auto"/>
                <w:sz w:val="21"/>
                <w:szCs w:val="21"/>
              </w:rPr>
              <w:t>：</w:t>
            </w:r>
            <w:r>
              <w:rPr>
                <w:rFonts w:hint="eastAsia" w:ascii="宋体" w:hAnsi="宋体" w:eastAsia="宋体" w:cs="宋体"/>
                <w:b w:val="0"/>
                <w:bCs w:val="0"/>
                <w:color w:val="auto"/>
                <w:sz w:val="21"/>
                <w:szCs w:val="21"/>
                <w:lang w:val="en-US" w:eastAsia="zh-CN"/>
              </w:rPr>
              <w:t>由</w:t>
            </w:r>
            <w:r>
              <w:rPr>
                <w:rFonts w:hint="eastAsia" w:ascii="宋体" w:hAnsi="宋体" w:eastAsia="宋体" w:cs="宋体"/>
                <w:b w:val="0"/>
                <w:bCs w:val="0"/>
                <w:color w:val="auto"/>
                <w:sz w:val="21"/>
                <w:szCs w:val="21"/>
              </w:rPr>
              <w:t>郭在勤</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val="en-US" w:eastAsia="zh-CN"/>
              </w:rPr>
              <w:t xml:space="preserve">王定日检验 </w:t>
            </w:r>
            <w:r>
              <w:rPr>
                <w:rFonts w:hint="eastAsia" w:ascii="宋体" w:hAnsi="宋体" w:eastAsia="宋体" w:cs="宋体"/>
                <w:b w:val="0"/>
                <w:bCs w:val="0"/>
                <w:color w:val="auto"/>
                <w:sz w:val="21"/>
                <w:szCs w:val="21"/>
              </w:rPr>
              <w:t>日期</w:t>
            </w:r>
            <w:r>
              <w:rPr>
                <w:rFonts w:hint="eastAsia" w:ascii="宋体" w:hAnsi="宋体" w:eastAsia="宋体" w:cs="宋体"/>
                <w:b w:val="0"/>
                <w:bCs w:val="0"/>
                <w:color w:val="auto"/>
                <w:sz w:val="21"/>
                <w:szCs w:val="21"/>
                <w:lang w:val="en-US" w:eastAsia="zh-CN"/>
              </w:rPr>
              <w:t>2020.12.18</w:t>
            </w:r>
          </w:p>
          <w:p>
            <w:pPr>
              <w:pStyle w:val="2"/>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 xml:space="preserve">  ——</w:t>
            </w:r>
            <w:r>
              <w:rPr>
                <w:rFonts w:hint="eastAsia" w:ascii="宋体" w:hAnsi="宋体" w:eastAsia="宋体" w:cs="宋体"/>
                <w:b w:val="0"/>
                <w:bCs w:val="0"/>
                <w:color w:val="auto"/>
                <w:sz w:val="21"/>
                <w:szCs w:val="21"/>
                <w:lang w:val="en-US" w:eastAsia="zh-CN"/>
              </w:rPr>
              <w:t>组装、焊接</w:t>
            </w:r>
            <w:r>
              <w:rPr>
                <w:rFonts w:hint="eastAsia" w:ascii="宋体" w:hAnsi="宋体" w:eastAsia="宋体" w:cs="宋体"/>
                <w:b w:val="0"/>
                <w:bCs w:val="0"/>
                <w:color w:val="auto"/>
                <w:sz w:val="21"/>
                <w:szCs w:val="21"/>
              </w:rPr>
              <w:t>：操作郑宗钊</w:t>
            </w:r>
            <w:r>
              <w:rPr>
                <w:rFonts w:hint="eastAsia" w:ascii="宋体" w:hAnsi="宋体" w:eastAsia="宋体" w:cs="宋体"/>
                <w:b w:val="0"/>
                <w:bCs w:val="0"/>
                <w:color w:val="auto"/>
                <w:sz w:val="21"/>
                <w:szCs w:val="21"/>
                <w:lang w:val="en-US" w:eastAsia="zh-CN"/>
              </w:rPr>
              <w:t>、</w:t>
            </w:r>
            <w:r>
              <w:rPr>
                <w:rFonts w:hint="eastAsia" w:ascii="宋体" w:hAnsi="宋体" w:eastAsia="宋体" w:cs="宋体"/>
                <w:b w:val="0"/>
                <w:bCs w:val="0"/>
                <w:color w:val="auto"/>
                <w:sz w:val="21"/>
                <w:szCs w:val="21"/>
              </w:rPr>
              <w:t>陈胜田</w:t>
            </w:r>
            <w:r>
              <w:rPr>
                <w:rFonts w:hint="eastAsia" w:ascii="宋体" w:hAnsi="宋体" w:eastAsia="宋体" w:cs="宋体"/>
                <w:b w:val="0"/>
                <w:bCs w:val="0"/>
                <w:color w:val="auto"/>
                <w:sz w:val="21"/>
                <w:szCs w:val="21"/>
                <w:lang w:val="en-US" w:eastAsia="zh-CN"/>
              </w:rPr>
              <w:t>等</w:t>
            </w:r>
            <w:r>
              <w:rPr>
                <w:rFonts w:hint="eastAsia" w:ascii="宋体" w:hAnsi="宋体" w:eastAsia="宋体" w:cs="宋体"/>
                <w:b w:val="0"/>
                <w:bCs w:val="0"/>
                <w:color w:val="auto"/>
                <w:sz w:val="21"/>
                <w:szCs w:val="21"/>
              </w:rPr>
              <w:t>，</w:t>
            </w:r>
            <w:r>
              <w:rPr>
                <w:rFonts w:hint="eastAsia" w:ascii="宋体" w:hAnsi="宋体" w:eastAsia="宋体" w:cs="宋体"/>
                <w:b w:val="0"/>
                <w:bCs w:val="0"/>
                <w:color w:val="auto"/>
                <w:sz w:val="21"/>
                <w:szCs w:val="21"/>
                <w:lang w:val="en-US" w:eastAsia="zh-CN"/>
              </w:rPr>
              <w:t>检验</w:t>
            </w:r>
            <w:r>
              <w:rPr>
                <w:rFonts w:hint="eastAsia" w:ascii="宋体" w:hAnsi="宋体" w:eastAsia="宋体" w:cs="宋体"/>
                <w:b w:val="0"/>
                <w:bCs w:val="0"/>
                <w:color w:val="auto"/>
                <w:sz w:val="21"/>
                <w:szCs w:val="21"/>
                <w:lang w:eastAsia="zh-CN"/>
              </w:rPr>
              <w:t>董松胜</w:t>
            </w:r>
            <w:r>
              <w:rPr>
                <w:rFonts w:hint="eastAsia" w:ascii="宋体" w:hAnsi="宋体" w:eastAsia="宋体" w:cs="宋体"/>
                <w:b w:val="0"/>
                <w:bCs w:val="0"/>
                <w:color w:val="auto"/>
                <w:sz w:val="21"/>
                <w:szCs w:val="21"/>
                <w:lang w:val="en-US" w:eastAsia="zh-CN"/>
              </w:rPr>
              <w:t xml:space="preserve"> </w:t>
            </w:r>
            <w:r>
              <w:rPr>
                <w:rFonts w:hint="eastAsia" w:ascii="宋体" w:hAnsi="宋体" w:eastAsia="宋体" w:cs="宋体"/>
                <w:b w:val="0"/>
                <w:bCs w:val="0"/>
                <w:color w:val="auto"/>
                <w:sz w:val="21"/>
                <w:szCs w:val="21"/>
              </w:rPr>
              <w:t>日期</w:t>
            </w:r>
            <w:r>
              <w:rPr>
                <w:rFonts w:hint="eastAsia" w:ascii="宋体" w:hAnsi="宋体" w:eastAsia="宋体" w:cs="宋体"/>
                <w:b w:val="0"/>
                <w:bCs w:val="0"/>
                <w:color w:val="auto"/>
                <w:sz w:val="21"/>
                <w:szCs w:val="21"/>
                <w:lang w:val="en-US" w:eastAsia="zh-CN"/>
              </w:rPr>
              <w:t>2020.12.20</w:t>
            </w:r>
          </w:p>
          <w:p>
            <w:pPr>
              <w:keepNext w:val="0"/>
              <w:keepLines w:val="0"/>
              <w:pageBreakBefore w:val="0"/>
              <w:widowControl w:val="0"/>
              <w:kinsoku/>
              <w:wordWrap/>
              <w:overflowPunct/>
              <w:topLinePunct w:val="0"/>
              <w:autoSpaceDE/>
              <w:autoSpaceDN/>
              <w:bidi w:val="0"/>
              <w:adjustRightInd/>
              <w:snapToGrid/>
              <w:spacing w:after="0" w:line="240" w:lineRule="auto"/>
              <w:ind w:firstLine="210" w:firstLineChars="1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w:t>
            </w:r>
            <w:r>
              <w:rPr>
                <w:rFonts w:hint="eastAsia" w:ascii="宋体" w:hAnsi="宋体" w:eastAsia="宋体" w:cs="宋体"/>
                <w:b w:val="0"/>
                <w:bCs w:val="0"/>
                <w:color w:val="auto"/>
                <w:sz w:val="21"/>
                <w:szCs w:val="21"/>
                <w:lang w:val="en-US" w:eastAsia="zh-CN"/>
              </w:rPr>
              <w:t>入库：</w:t>
            </w:r>
            <w:r>
              <w:rPr>
                <w:rFonts w:hint="eastAsia" w:ascii="宋体" w:hAnsi="宋体" w:eastAsia="宋体" w:cs="宋体"/>
                <w:b w:val="0"/>
                <w:bCs w:val="0"/>
                <w:color w:val="auto"/>
                <w:sz w:val="21"/>
                <w:szCs w:val="21"/>
              </w:rPr>
              <w:t>操作何约珍</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val="en-US" w:eastAsia="zh-CN"/>
              </w:rPr>
              <w:t>检验王定日</w:t>
            </w:r>
            <w:r>
              <w:rPr>
                <w:rFonts w:hint="eastAsia" w:ascii="宋体" w:hAnsi="宋体" w:eastAsia="宋体" w:cs="宋体"/>
                <w:b w:val="0"/>
                <w:bCs w:val="0"/>
                <w:color w:val="auto"/>
                <w:sz w:val="21"/>
                <w:szCs w:val="21"/>
              </w:rPr>
              <w:t>，日期</w:t>
            </w:r>
            <w:r>
              <w:rPr>
                <w:rFonts w:hint="eastAsia" w:ascii="宋体" w:hAnsi="宋体" w:eastAsia="宋体" w:cs="宋体"/>
                <w:b w:val="0"/>
                <w:bCs w:val="0"/>
                <w:color w:val="auto"/>
                <w:sz w:val="21"/>
                <w:szCs w:val="21"/>
                <w:lang w:val="en-US" w:eastAsia="zh-CN"/>
              </w:rPr>
              <w:t>2020.12.20</w:t>
            </w:r>
          </w:p>
          <w:p>
            <w:pPr>
              <w:pStyle w:val="2"/>
              <w:rPr>
                <w:rFonts w:hint="eastAsia" w:ascii="宋体" w:hAnsi="宋体" w:eastAsia="宋体" w:cs="宋体"/>
                <w:sz w:val="21"/>
                <w:szCs w:val="21"/>
              </w:rPr>
            </w:pPr>
            <w:r>
              <w:rPr>
                <w:rFonts w:hint="eastAsia" w:ascii="宋体" w:hAnsi="宋体" w:eastAsia="宋体" w:cs="宋体"/>
                <w:sz w:val="21"/>
                <w:szCs w:val="21"/>
              </w:rPr>
              <w:t>螺旋输送机</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--查过程控制情况</w:t>
            </w:r>
          </w:p>
          <w:p>
            <w:pPr>
              <w:pStyle w:val="13"/>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（1）</w:t>
            </w:r>
            <w:r>
              <w:rPr>
                <w:rFonts w:hint="eastAsia" w:ascii="宋体" w:hAnsi="宋体" w:eastAsia="宋体" w:cs="宋体"/>
                <w:b w:val="0"/>
                <w:bCs w:val="0"/>
                <w:color w:val="auto"/>
                <w:sz w:val="21"/>
                <w:szCs w:val="21"/>
              </w:rPr>
              <w:t>所用材料：</w:t>
            </w:r>
            <w:r>
              <w:rPr>
                <w:rFonts w:hint="eastAsia" w:ascii="宋体" w:hAnsi="宋体" w:eastAsia="宋体" w:cs="宋体"/>
                <w:b w:val="0"/>
                <w:bCs w:val="0"/>
                <w:color w:val="auto"/>
                <w:sz w:val="21"/>
                <w:szCs w:val="21"/>
                <w:lang w:val="en-US" w:eastAsia="zh-CN"/>
              </w:rPr>
              <w:t>钢板</w:t>
            </w:r>
            <w:r>
              <w:rPr>
                <w:rFonts w:hint="eastAsia" w:ascii="宋体" w:hAnsi="宋体" w:eastAsia="宋体" w:cs="宋体"/>
                <w:b w:val="0"/>
                <w:bCs w:val="0"/>
                <w:color w:val="auto"/>
                <w:sz w:val="21"/>
                <w:szCs w:val="21"/>
              </w:rPr>
              <w:t>等原材料，采购产品进行检验；见8.6条款</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2）过程控制；查看生产过程记录，</w:t>
            </w:r>
            <w:r>
              <w:rPr>
                <w:rFonts w:hint="eastAsia" w:ascii="宋体" w:hAnsi="宋体" w:eastAsia="宋体" w:cs="宋体"/>
                <w:b w:val="0"/>
                <w:bCs w:val="0"/>
                <w:color w:val="auto"/>
                <w:sz w:val="21"/>
                <w:szCs w:val="21"/>
                <w:lang w:val="en-US" w:eastAsia="zh-CN"/>
              </w:rPr>
              <w:t>生产</w:t>
            </w:r>
            <w:r>
              <w:rPr>
                <w:rFonts w:hint="eastAsia" w:ascii="宋体" w:hAnsi="宋体" w:eastAsia="宋体" w:cs="宋体"/>
                <w:b w:val="0"/>
                <w:bCs w:val="0"/>
                <w:color w:val="auto"/>
                <w:sz w:val="21"/>
                <w:szCs w:val="21"/>
              </w:rPr>
              <w:t>日期：202</w:t>
            </w:r>
            <w:r>
              <w:rPr>
                <w:rFonts w:hint="eastAsia" w:ascii="宋体" w:hAnsi="宋体" w:eastAsia="宋体" w:cs="宋体"/>
                <w:b w:val="0"/>
                <w:bCs w:val="0"/>
                <w:color w:val="auto"/>
                <w:sz w:val="21"/>
                <w:szCs w:val="21"/>
                <w:lang w:val="en-US" w:eastAsia="zh-CN"/>
              </w:rPr>
              <w:t>0</w:t>
            </w:r>
            <w:r>
              <w:rPr>
                <w:rFonts w:hint="eastAsia" w:ascii="宋体" w:hAnsi="宋体" w:eastAsia="宋体" w:cs="宋体"/>
                <w:b w:val="0"/>
                <w:bCs w:val="0"/>
                <w:color w:val="auto"/>
                <w:sz w:val="21"/>
                <w:szCs w:val="21"/>
              </w:rPr>
              <w:t>.</w:t>
            </w:r>
            <w:r>
              <w:rPr>
                <w:rFonts w:hint="eastAsia" w:ascii="宋体" w:hAnsi="宋体" w:eastAsia="宋体" w:cs="宋体"/>
                <w:b w:val="0"/>
                <w:bCs w:val="0"/>
                <w:color w:val="auto"/>
                <w:sz w:val="21"/>
                <w:szCs w:val="21"/>
                <w:lang w:val="en-US" w:eastAsia="zh-CN"/>
              </w:rPr>
              <w:t>12</w:t>
            </w:r>
            <w:r>
              <w:rPr>
                <w:rFonts w:hint="eastAsia" w:ascii="宋体" w:hAnsi="宋体" w:eastAsia="宋体" w:cs="宋体"/>
                <w:b w:val="0"/>
                <w:bCs w:val="0"/>
                <w:color w:val="auto"/>
                <w:sz w:val="21"/>
                <w:szCs w:val="21"/>
              </w:rPr>
              <w:t>.</w:t>
            </w:r>
            <w:r>
              <w:rPr>
                <w:rFonts w:hint="eastAsia" w:ascii="宋体" w:hAnsi="宋体" w:eastAsia="宋体" w:cs="宋体"/>
                <w:b w:val="0"/>
                <w:bCs w:val="0"/>
                <w:color w:val="auto"/>
                <w:sz w:val="21"/>
                <w:szCs w:val="21"/>
                <w:lang w:val="en-US" w:eastAsia="zh-CN"/>
              </w:rPr>
              <w:t>9</w:t>
            </w:r>
          </w:p>
          <w:p>
            <w:pPr>
              <w:keepNext w:val="0"/>
              <w:keepLines w:val="0"/>
              <w:pageBreakBefore w:val="0"/>
              <w:widowControl w:val="0"/>
              <w:kinsoku/>
              <w:wordWrap/>
              <w:overflowPunct/>
              <w:topLinePunct w:val="0"/>
              <w:autoSpaceDE/>
              <w:autoSpaceDN/>
              <w:bidi w:val="0"/>
              <w:adjustRightInd/>
              <w:snapToGrid/>
              <w:spacing w:after="0" w:line="240" w:lineRule="auto"/>
              <w:ind w:firstLine="210" w:firstLineChars="100"/>
              <w:textAlignment w:val="auto"/>
              <w:rPr>
                <w:rFonts w:hint="eastAsia" w:ascii="宋体" w:hAnsi="宋体" w:eastAsia="宋体" w:cs="宋体"/>
                <w:b w:val="0"/>
                <w:bCs w:val="0"/>
                <w:color w:val="auto"/>
                <w:sz w:val="21"/>
                <w:szCs w:val="21"/>
                <w:lang w:val="en-US"/>
              </w:rPr>
            </w:pPr>
            <w:r>
              <w:rPr>
                <w:rFonts w:hint="eastAsia" w:ascii="宋体" w:hAnsi="宋体" w:eastAsia="宋体" w:cs="宋体"/>
                <w:b w:val="0"/>
                <w:bCs w:val="0"/>
                <w:color w:val="auto"/>
                <w:sz w:val="21"/>
                <w:szCs w:val="21"/>
              </w:rPr>
              <w:t>——</w:t>
            </w:r>
            <w:r>
              <w:rPr>
                <w:rFonts w:hint="eastAsia" w:ascii="宋体" w:hAnsi="宋体" w:eastAsia="宋体" w:cs="宋体"/>
                <w:b w:val="0"/>
                <w:bCs w:val="0"/>
                <w:color w:val="auto"/>
                <w:sz w:val="21"/>
                <w:szCs w:val="21"/>
                <w:lang w:val="en-US" w:eastAsia="zh-CN"/>
              </w:rPr>
              <w:t>下料</w:t>
            </w:r>
            <w:r>
              <w:rPr>
                <w:rFonts w:hint="eastAsia" w:ascii="宋体" w:hAnsi="宋体" w:eastAsia="宋体" w:cs="宋体"/>
                <w:b w:val="0"/>
                <w:bCs w:val="0"/>
                <w:color w:val="auto"/>
                <w:sz w:val="21"/>
                <w:szCs w:val="21"/>
              </w:rPr>
              <w:t>：操作</w:t>
            </w:r>
            <w:r>
              <w:rPr>
                <w:rFonts w:hint="eastAsia" w:ascii="宋体" w:hAnsi="宋体" w:eastAsia="宋体" w:cs="宋体"/>
                <w:b w:val="0"/>
                <w:bCs w:val="0"/>
                <w:sz w:val="21"/>
                <w:szCs w:val="21"/>
              </w:rPr>
              <w:t>陈明柱</w:t>
            </w:r>
            <w:r>
              <w:rPr>
                <w:rFonts w:hint="eastAsia" w:ascii="宋体" w:hAnsi="宋体" w:eastAsia="宋体" w:cs="宋体"/>
                <w:b w:val="0"/>
                <w:bCs w:val="0"/>
                <w:color w:val="auto"/>
                <w:sz w:val="21"/>
                <w:szCs w:val="21"/>
              </w:rPr>
              <w:t>，</w:t>
            </w:r>
            <w:r>
              <w:rPr>
                <w:rFonts w:hint="eastAsia" w:ascii="宋体" w:hAnsi="宋体" w:eastAsia="宋体" w:cs="宋体"/>
                <w:b w:val="0"/>
                <w:bCs w:val="0"/>
                <w:color w:val="auto"/>
                <w:sz w:val="21"/>
                <w:szCs w:val="21"/>
                <w:lang w:val="en-US" w:eastAsia="zh-CN"/>
              </w:rPr>
              <w:t>检验</w:t>
            </w:r>
            <w:r>
              <w:rPr>
                <w:rFonts w:hint="eastAsia" w:ascii="宋体" w:hAnsi="宋体" w:eastAsia="宋体" w:cs="宋体"/>
                <w:b w:val="0"/>
                <w:bCs w:val="0"/>
                <w:color w:val="auto"/>
                <w:sz w:val="21"/>
                <w:szCs w:val="21"/>
                <w:lang w:eastAsia="zh-CN"/>
              </w:rPr>
              <w:t>董松胜</w:t>
            </w:r>
            <w:r>
              <w:rPr>
                <w:rFonts w:hint="eastAsia" w:ascii="宋体" w:hAnsi="宋体" w:eastAsia="宋体" w:cs="宋体"/>
                <w:b w:val="0"/>
                <w:bCs w:val="0"/>
                <w:color w:val="auto"/>
                <w:sz w:val="21"/>
                <w:szCs w:val="21"/>
              </w:rPr>
              <w:t>，日期：</w:t>
            </w:r>
            <w:r>
              <w:rPr>
                <w:rFonts w:hint="eastAsia" w:ascii="宋体" w:hAnsi="宋体" w:eastAsia="宋体" w:cs="宋体"/>
                <w:b w:val="0"/>
                <w:bCs w:val="0"/>
                <w:color w:val="auto"/>
                <w:sz w:val="21"/>
                <w:szCs w:val="21"/>
                <w:lang w:val="en-US" w:eastAsia="zh-CN"/>
              </w:rPr>
              <w:t>2020.12.9</w:t>
            </w:r>
          </w:p>
          <w:p>
            <w:pPr>
              <w:pStyle w:val="2"/>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 xml:space="preserve">  ——</w:t>
            </w:r>
            <w:r>
              <w:rPr>
                <w:rFonts w:hint="eastAsia" w:ascii="宋体" w:hAnsi="宋体" w:eastAsia="宋体" w:cs="宋体"/>
                <w:b w:val="0"/>
                <w:bCs w:val="0"/>
                <w:color w:val="auto"/>
                <w:sz w:val="21"/>
                <w:szCs w:val="21"/>
                <w:lang w:val="en-US" w:eastAsia="zh-CN"/>
              </w:rPr>
              <w:t>加工</w:t>
            </w:r>
            <w:r>
              <w:rPr>
                <w:rFonts w:hint="eastAsia" w:ascii="宋体" w:hAnsi="宋体" w:eastAsia="宋体" w:cs="宋体"/>
                <w:b w:val="0"/>
                <w:bCs w:val="0"/>
                <w:color w:val="auto"/>
                <w:sz w:val="21"/>
                <w:szCs w:val="21"/>
              </w:rPr>
              <w:t>：操作何仁文，</w:t>
            </w:r>
            <w:r>
              <w:rPr>
                <w:rFonts w:hint="eastAsia" w:ascii="宋体" w:hAnsi="宋体" w:eastAsia="宋体" w:cs="宋体"/>
                <w:b w:val="0"/>
                <w:bCs w:val="0"/>
                <w:color w:val="auto"/>
                <w:sz w:val="21"/>
                <w:szCs w:val="21"/>
                <w:lang w:val="en-US" w:eastAsia="zh-CN"/>
              </w:rPr>
              <w:t>检验</w:t>
            </w:r>
            <w:r>
              <w:rPr>
                <w:rFonts w:hint="eastAsia" w:ascii="宋体" w:hAnsi="宋体" w:eastAsia="宋体" w:cs="宋体"/>
                <w:b w:val="0"/>
                <w:bCs w:val="0"/>
                <w:color w:val="auto"/>
                <w:sz w:val="21"/>
                <w:szCs w:val="21"/>
                <w:lang w:eastAsia="zh-CN"/>
              </w:rPr>
              <w:t>董松胜</w:t>
            </w:r>
            <w:r>
              <w:rPr>
                <w:rFonts w:hint="eastAsia" w:ascii="宋体" w:hAnsi="宋体" w:eastAsia="宋体" w:cs="宋体"/>
                <w:b w:val="0"/>
                <w:bCs w:val="0"/>
                <w:color w:val="auto"/>
                <w:sz w:val="21"/>
                <w:szCs w:val="21"/>
              </w:rPr>
              <w:t>，日期：</w:t>
            </w:r>
            <w:r>
              <w:rPr>
                <w:rFonts w:hint="eastAsia" w:ascii="宋体" w:hAnsi="宋体" w:eastAsia="宋体" w:cs="宋体"/>
                <w:b w:val="0"/>
                <w:bCs w:val="0"/>
                <w:color w:val="auto"/>
                <w:sz w:val="21"/>
                <w:szCs w:val="21"/>
                <w:lang w:val="en-US" w:eastAsia="zh-CN"/>
              </w:rPr>
              <w:t>2020.12.11</w:t>
            </w:r>
          </w:p>
          <w:p>
            <w:pPr>
              <w:pStyle w:val="2"/>
              <w:keepNext w:val="0"/>
              <w:keepLines w:val="0"/>
              <w:pageBreakBefore w:val="0"/>
              <w:widowControl w:val="0"/>
              <w:kinsoku/>
              <w:wordWrap/>
              <w:overflowPunct/>
              <w:topLinePunct w:val="0"/>
              <w:autoSpaceDE/>
              <w:autoSpaceDN/>
              <w:bidi w:val="0"/>
              <w:adjustRightInd/>
              <w:snapToGrid/>
              <w:spacing w:before="0" w:after="0" w:line="240" w:lineRule="auto"/>
              <w:ind w:firstLine="230" w:firstLineChars="100"/>
              <w:textAlignment w:val="auto"/>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w:t>
            </w:r>
            <w:r>
              <w:rPr>
                <w:rFonts w:hint="eastAsia" w:ascii="宋体" w:hAnsi="宋体" w:eastAsia="宋体" w:cs="宋体"/>
                <w:b w:val="0"/>
                <w:bCs w:val="0"/>
                <w:color w:val="auto"/>
                <w:sz w:val="21"/>
                <w:szCs w:val="21"/>
                <w:lang w:val="en-US" w:eastAsia="zh-CN"/>
              </w:rPr>
              <w:t>零部件检验</w:t>
            </w:r>
            <w:r>
              <w:rPr>
                <w:rFonts w:hint="eastAsia" w:ascii="宋体" w:hAnsi="宋体" w:eastAsia="宋体" w:cs="宋体"/>
                <w:b w:val="0"/>
                <w:bCs w:val="0"/>
                <w:color w:val="auto"/>
                <w:sz w:val="21"/>
                <w:szCs w:val="21"/>
              </w:rPr>
              <w:t>：</w:t>
            </w:r>
            <w:r>
              <w:rPr>
                <w:rFonts w:hint="eastAsia" w:ascii="宋体" w:hAnsi="宋体" w:eastAsia="宋体" w:cs="宋体"/>
                <w:b w:val="0"/>
                <w:bCs w:val="0"/>
                <w:color w:val="auto"/>
                <w:sz w:val="21"/>
                <w:szCs w:val="21"/>
                <w:lang w:val="en-US" w:eastAsia="zh-CN"/>
              </w:rPr>
              <w:t>由</w:t>
            </w:r>
            <w:r>
              <w:rPr>
                <w:rFonts w:hint="eastAsia" w:ascii="宋体" w:hAnsi="宋体" w:eastAsia="宋体" w:cs="宋体"/>
                <w:b w:val="0"/>
                <w:bCs w:val="0"/>
                <w:color w:val="auto"/>
                <w:sz w:val="21"/>
                <w:szCs w:val="21"/>
              </w:rPr>
              <w:t>郭在勤</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val="en-US" w:eastAsia="zh-CN"/>
              </w:rPr>
              <w:t xml:space="preserve">王定日等人检验 </w:t>
            </w:r>
            <w:r>
              <w:rPr>
                <w:rFonts w:hint="eastAsia" w:ascii="宋体" w:hAnsi="宋体" w:eastAsia="宋体" w:cs="宋体"/>
                <w:b w:val="0"/>
                <w:bCs w:val="0"/>
                <w:color w:val="auto"/>
                <w:sz w:val="21"/>
                <w:szCs w:val="21"/>
              </w:rPr>
              <w:t>日期</w:t>
            </w:r>
            <w:r>
              <w:rPr>
                <w:rFonts w:hint="eastAsia" w:ascii="宋体" w:hAnsi="宋体" w:eastAsia="宋体" w:cs="宋体"/>
                <w:b w:val="0"/>
                <w:bCs w:val="0"/>
                <w:color w:val="auto"/>
                <w:sz w:val="21"/>
                <w:szCs w:val="21"/>
                <w:lang w:val="en-US" w:eastAsia="zh-CN"/>
              </w:rPr>
              <w:t>2020.12.19</w:t>
            </w:r>
          </w:p>
          <w:p>
            <w:pPr>
              <w:pStyle w:val="2"/>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 xml:space="preserve">  ——</w:t>
            </w:r>
            <w:r>
              <w:rPr>
                <w:rFonts w:hint="eastAsia" w:ascii="宋体" w:hAnsi="宋体" w:eastAsia="宋体" w:cs="宋体"/>
                <w:b w:val="0"/>
                <w:bCs w:val="0"/>
                <w:color w:val="auto"/>
                <w:sz w:val="21"/>
                <w:szCs w:val="21"/>
                <w:lang w:val="en-US" w:eastAsia="zh-CN"/>
              </w:rPr>
              <w:t>组装、焊接</w:t>
            </w:r>
            <w:r>
              <w:rPr>
                <w:rFonts w:hint="eastAsia" w:ascii="宋体" w:hAnsi="宋体" w:eastAsia="宋体" w:cs="宋体"/>
                <w:b w:val="0"/>
                <w:bCs w:val="0"/>
                <w:color w:val="auto"/>
                <w:sz w:val="21"/>
                <w:szCs w:val="21"/>
              </w:rPr>
              <w:t>：操作</w:t>
            </w:r>
            <w:r>
              <w:rPr>
                <w:rFonts w:hint="eastAsia" w:ascii="宋体" w:hAnsi="宋体" w:eastAsia="宋体" w:cs="宋体"/>
                <w:b w:val="0"/>
                <w:bCs w:val="0"/>
                <w:sz w:val="21"/>
                <w:szCs w:val="21"/>
              </w:rPr>
              <w:t>刘健</w:t>
            </w:r>
            <w:r>
              <w:rPr>
                <w:rFonts w:hint="eastAsia" w:ascii="宋体" w:hAnsi="宋体" w:eastAsia="宋体" w:cs="宋体"/>
                <w:b w:val="0"/>
                <w:bCs w:val="0"/>
                <w:color w:val="auto"/>
                <w:sz w:val="21"/>
                <w:szCs w:val="21"/>
                <w:lang w:val="en-US" w:eastAsia="zh-CN"/>
              </w:rPr>
              <w:t>、</w:t>
            </w:r>
            <w:r>
              <w:rPr>
                <w:rFonts w:hint="eastAsia" w:ascii="宋体" w:hAnsi="宋体" w:eastAsia="宋体" w:cs="宋体"/>
                <w:b w:val="0"/>
                <w:bCs w:val="0"/>
                <w:color w:val="auto"/>
                <w:sz w:val="21"/>
                <w:szCs w:val="21"/>
              </w:rPr>
              <w:t>陈胜田</w:t>
            </w:r>
            <w:r>
              <w:rPr>
                <w:rFonts w:hint="eastAsia" w:ascii="宋体" w:hAnsi="宋体" w:eastAsia="宋体" w:cs="宋体"/>
                <w:b w:val="0"/>
                <w:bCs w:val="0"/>
                <w:color w:val="auto"/>
                <w:sz w:val="21"/>
                <w:szCs w:val="21"/>
                <w:lang w:val="en-US" w:eastAsia="zh-CN"/>
              </w:rPr>
              <w:t>等</w:t>
            </w:r>
            <w:r>
              <w:rPr>
                <w:rFonts w:hint="eastAsia" w:ascii="宋体" w:hAnsi="宋体" w:eastAsia="宋体" w:cs="宋体"/>
                <w:b w:val="0"/>
                <w:bCs w:val="0"/>
                <w:color w:val="auto"/>
                <w:sz w:val="21"/>
                <w:szCs w:val="21"/>
              </w:rPr>
              <w:t>，</w:t>
            </w:r>
            <w:r>
              <w:rPr>
                <w:rFonts w:hint="eastAsia" w:ascii="宋体" w:hAnsi="宋体" w:eastAsia="宋体" w:cs="宋体"/>
                <w:b w:val="0"/>
                <w:bCs w:val="0"/>
                <w:color w:val="auto"/>
                <w:sz w:val="21"/>
                <w:szCs w:val="21"/>
                <w:lang w:val="en-US" w:eastAsia="zh-CN"/>
              </w:rPr>
              <w:t>检验</w:t>
            </w:r>
            <w:r>
              <w:rPr>
                <w:rFonts w:hint="eastAsia" w:ascii="宋体" w:hAnsi="宋体" w:eastAsia="宋体" w:cs="宋体"/>
                <w:b w:val="0"/>
                <w:bCs w:val="0"/>
                <w:color w:val="auto"/>
                <w:sz w:val="21"/>
                <w:szCs w:val="21"/>
                <w:lang w:eastAsia="zh-CN"/>
              </w:rPr>
              <w:t>董松胜</w:t>
            </w:r>
            <w:r>
              <w:rPr>
                <w:rFonts w:hint="eastAsia" w:ascii="宋体" w:hAnsi="宋体" w:eastAsia="宋体" w:cs="宋体"/>
                <w:b w:val="0"/>
                <w:bCs w:val="0"/>
                <w:color w:val="auto"/>
                <w:sz w:val="21"/>
                <w:szCs w:val="21"/>
                <w:lang w:val="en-US" w:eastAsia="zh-CN"/>
              </w:rPr>
              <w:t xml:space="preserve"> </w:t>
            </w:r>
            <w:r>
              <w:rPr>
                <w:rFonts w:hint="eastAsia" w:ascii="宋体" w:hAnsi="宋体" w:eastAsia="宋体" w:cs="宋体"/>
                <w:b w:val="0"/>
                <w:bCs w:val="0"/>
                <w:color w:val="auto"/>
                <w:sz w:val="21"/>
                <w:szCs w:val="21"/>
              </w:rPr>
              <w:t>日期</w:t>
            </w:r>
            <w:r>
              <w:rPr>
                <w:rFonts w:hint="eastAsia" w:ascii="宋体" w:hAnsi="宋体" w:eastAsia="宋体" w:cs="宋体"/>
                <w:b w:val="0"/>
                <w:bCs w:val="0"/>
                <w:color w:val="auto"/>
                <w:sz w:val="21"/>
                <w:szCs w:val="21"/>
                <w:lang w:val="en-US" w:eastAsia="zh-CN"/>
              </w:rPr>
              <w:t>2020.12.20</w:t>
            </w:r>
          </w:p>
          <w:p>
            <w:pPr>
              <w:keepNext w:val="0"/>
              <w:keepLines w:val="0"/>
              <w:pageBreakBefore w:val="0"/>
              <w:widowControl w:val="0"/>
              <w:kinsoku/>
              <w:wordWrap/>
              <w:overflowPunct/>
              <w:topLinePunct w:val="0"/>
              <w:autoSpaceDE/>
              <w:autoSpaceDN/>
              <w:bidi w:val="0"/>
              <w:adjustRightInd/>
              <w:snapToGrid/>
              <w:spacing w:after="0" w:line="240" w:lineRule="auto"/>
              <w:ind w:firstLine="210" w:firstLineChars="1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w:t>
            </w:r>
            <w:r>
              <w:rPr>
                <w:rFonts w:hint="eastAsia" w:ascii="宋体" w:hAnsi="宋体" w:eastAsia="宋体" w:cs="宋体"/>
                <w:b w:val="0"/>
                <w:bCs w:val="0"/>
                <w:color w:val="auto"/>
                <w:sz w:val="21"/>
                <w:szCs w:val="21"/>
                <w:lang w:val="en-US" w:eastAsia="zh-CN"/>
              </w:rPr>
              <w:t>入库：</w:t>
            </w:r>
            <w:r>
              <w:rPr>
                <w:rFonts w:hint="eastAsia" w:ascii="宋体" w:hAnsi="宋体" w:eastAsia="宋体" w:cs="宋体"/>
                <w:b w:val="0"/>
                <w:bCs w:val="0"/>
                <w:color w:val="auto"/>
                <w:sz w:val="21"/>
                <w:szCs w:val="21"/>
              </w:rPr>
              <w:t>操作何约珍</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val="en-US" w:eastAsia="zh-CN"/>
              </w:rPr>
              <w:t>检验王定日</w:t>
            </w:r>
            <w:r>
              <w:rPr>
                <w:rFonts w:hint="eastAsia" w:ascii="宋体" w:hAnsi="宋体" w:eastAsia="宋体" w:cs="宋体"/>
                <w:b w:val="0"/>
                <w:bCs w:val="0"/>
                <w:color w:val="auto"/>
                <w:sz w:val="21"/>
                <w:szCs w:val="21"/>
              </w:rPr>
              <w:t>，日期</w:t>
            </w:r>
            <w:r>
              <w:rPr>
                <w:rFonts w:hint="eastAsia" w:ascii="宋体" w:hAnsi="宋体" w:eastAsia="宋体" w:cs="宋体"/>
                <w:b w:val="0"/>
                <w:bCs w:val="0"/>
                <w:color w:val="auto"/>
                <w:sz w:val="21"/>
                <w:szCs w:val="21"/>
                <w:lang w:val="en-US" w:eastAsia="zh-CN"/>
              </w:rPr>
              <w:t>2020.12.20</w:t>
            </w:r>
          </w:p>
          <w:p>
            <w:pPr>
              <w:pStyle w:val="2"/>
              <w:rPr>
                <w:rFonts w:hint="eastAsia" w:ascii="宋体" w:hAnsi="宋体" w:eastAsia="宋体" w:cs="宋体"/>
                <w:sz w:val="21"/>
                <w:szCs w:val="21"/>
              </w:rPr>
            </w:pPr>
            <w:r>
              <w:rPr>
                <w:rFonts w:hint="eastAsia" w:ascii="宋体" w:hAnsi="宋体" w:eastAsia="宋体" w:cs="宋体"/>
                <w:sz w:val="21"/>
                <w:szCs w:val="21"/>
              </w:rPr>
              <w:t>给料机</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--查过程控制情况</w:t>
            </w:r>
          </w:p>
          <w:p>
            <w:pPr>
              <w:pStyle w:val="13"/>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（1）</w:t>
            </w:r>
            <w:r>
              <w:rPr>
                <w:rFonts w:hint="eastAsia" w:ascii="宋体" w:hAnsi="宋体" w:eastAsia="宋体" w:cs="宋体"/>
                <w:b w:val="0"/>
                <w:bCs w:val="0"/>
                <w:color w:val="auto"/>
                <w:sz w:val="21"/>
                <w:szCs w:val="21"/>
              </w:rPr>
              <w:t>所用材料：</w:t>
            </w:r>
            <w:r>
              <w:rPr>
                <w:rFonts w:hint="eastAsia" w:ascii="宋体" w:hAnsi="宋体" w:eastAsia="宋体" w:cs="宋体"/>
                <w:b w:val="0"/>
                <w:bCs w:val="0"/>
                <w:color w:val="auto"/>
                <w:sz w:val="21"/>
                <w:szCs w:val="21"/>
                <w:lang w:val="en-US" w:eastAsia="zh-CN"/>
              </w:rPr>
              <w:t>钢材</w:t>
            </w:r>
            <w:r>
              <w:rPr>
                <w:rFonts w:hint="eastAsia" w:ascii="宋体" w:hAnsi="宋体" w:eastAsia="宋体" w:cs="宋体"/>
                <w:b w:val="0"/>
                <w:bCs w:val="0"/>
                <w:color w:val="auto"/>
                <w:sz w:val="21"/>
                <w:szCs w:val="21"/>
              </w:rPr>
              <w:t>等原材料，采购产品进行检验；见8.6条款</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2）过程控制；查看生产过程记录，</w:t>
            </w:r>
            <w:r>
              <w:rPr>
                <w:rFonts w:hint="eastAsia" w:ascii="宋体" w:hAnsi="宋体" w:eastAsia="宋体" w:cs="宋体"/>
                <w:b w:val="0"/>
                <w:bCs w:val="0"/>
                <w:color w:val="auto"/>
                <w:sz w:val="21"/>
                <w:szCs w:val="21"/>
                <w:lang w:val="en-US" w:eastAsia="zh-CN"/>
              </w:rPr>
              <w:t>生产</w:t>
            </w:r>
            <w:r>
              <w:rPr>
                <w:rFonts w:hint="eastAsia" w:ascii="宋体" w:hAnsi="宋体" w:eastAsia="宋体" w:cs="宋体"/>
                <w:b w:val="0"/>
                <w:bCs w:val="0"/>
                <w:color w:val="auto"/>
                <w:sz w:val="21"/>
                <w:szCs w:val="21"/>
              </w:rPr>
              <w:t>日期：202</w:t>
            </w:r>
            <w:r>
              <w:rPr>
                <w:rFonts w:hint="eastAsia" w:ascii="宋体" w:hAnsi="宋体" w:eastAsia="宋体" w:cs="宋体"/>
                <w:b w:val="0"/>
                <w:bCs w:val="0"/>
                <w:color w:val="auto"/>
                <w:sz w:val="21"/>
                <w:szCs w:val="21"/>
                <w:lang w:val="en-US" w:eastAsia="zh-CN"/>
              </w:rPr>
              <w:t>0</w:t>
            </w:r>
            <w:r>
              <w:rPr>
                <w:rFonts w:hint="eastAsia" w:ascii="宋体" w:hAnsi="宋体" w:eastAsia="宋体" w:cs="宋体"/>
                <w:b w:val="0"/>
                <w:bCs w:val="0"/>
                <w:color w:val="auto"/>
                <w:sz w:val="21"/>
                <w:szCs w:val="21"/>
              </w:rPr>
              <w:t>.</w:t>
            </w:r>
            <w:r>
              <w:rPr>
                <w:rFonts w:hint="eastAsia" w:ascii="宋体" w:hAnsi="宋体" w:eastAsia="宋体" w:cs="宋体"/>
                <w:b w:val="0"/>
                <w:bCs w:val="0"/>
                <w:color w:val="auto"/>
                <w:sz w:val="21"/>
                <w:szCs w:val="21"/>
                <w:lang w:val="en-US" w:eastAsia="zh-CN"/>
              </w:rPr>
              <w:t>12</w:t>
            </w:r>
            <w:r>
              <w:rPr>
                <w:rFonts w:hint="eastAsia" w:ascii="宋体" w:hAnsi="宋体" w:eastAsia="宋体" w:cs="宋体"/>
                <w:b w:val="0"/>
                <w:bCs w:val="0"/>
                <w:color w:val="auto"/>
                <w:sz w:val="21"/>
                <w:szCs w:val="21"/>
              </w:rPr>
              <w:t>.</w:t>
            </w:r>
            <w:r>
              <w:rPr>
                <w:rFonts w:hint="eastAsia" w:ascii="宋体" w:hAnsi="宋体" w:eastAsia="宋体" w:cs="宋体"/>
                <w:b w:val="0"/>
                <w:bCs w:val="0"/>
                <w:color w:val="auto"/>
                <w:sz w:val="21"/>
                <w:szCs w:val="21"/>
                <w:lang w:val="en-US" w:eastAsia="zh-CN"/>
              </w:rPr>
              <w:t>9</w:t>
            </w:r>
          </w:p>
          <w:p>
            <w:pPr>
              <w:keepNext w:val="0"/>
              <w:keepLines w:val="0"/>
              <w:pageBreakBefore w:val="0"/>
              <w:widowControl w:val="0"/>
              <w:kinsoku/>
              <w:wordWrap/>
              <w:overflowPunct/>
              <w:topLinePunct w:val="0"/>
              <w:autoSpaceDE/>
              <w:autoSpaceDN/>
              <w:bidi w:val="0"/>
              <w:adjustRightInd/>
              <w:snapToGrid/>
              <w:spacing w:after="0" w:line="240" w:lineRule="auto"/>
              <w:ind w:firstLine="210" w:firstLineChars="100"/>
              <w:textAlignment w:val="auto"/>
              <w:rPr>
                <w:rFonts w:hint="eastAsia" w:ascii="宋体" w:hAnsi="宋体" w:eastAsia="宋体" w:cs="宋体"/>
                <w:b w:val="0"/>
                <w:bCs w:val="0"/>
                <w:color w:val="auto"/>
                <w:sz w:val="21"/>
                <w:szCs w:val="21"/>
                <w:lang w:val="en-US"/>
              </w:rPr>
            </w:pPr>
            <w:r>
              <w:rPr>
                <w:rFonts w:hint="eastAsia" w:ascii="宋体" w:hAnsi="宋体" w:eastAsia="宋体" w:cs="宋体"/>
                <w:b w:val="0"/>
                <w:bCs w:val="0"/>
                <w:color w:val="auto"/>
                <w:sz w:val="21"/>
                <w:szCs w:val="21"/>
              </w:rPr>
              <w:t>——</w:t>
            </w:r>
            <w:r>
              <w:rPr>
                <w:rFonts w:hint="eastAsia" w:ascii="宋体" w:hAnsi="宋体" w:eastAsia="宋体" w:cs="宋体"/>
                <w:b w:val="0"/>
                <w:bCs w:val="0"/>
                <w:color w:val="auto"/>
                <w:sz w:val="21"/>
                <w:szCs w:val="21"/>
                <w:lang w:val="en-US" w:eastAsia="zh-CN"/>
              </w:rPr>
              <w:t>下料</w:t>
            </w:r>
            <w:r>
              <w:rPr>
                <w:rFonts w:hint="eastAsia" w:ascii="宋体" w:hAnsi="宋体" w:eastAsia="宋体" w:cs="宋体"/>
                <w:b w:val="0"/>
                <w:bCs w:val="0"/>
                <w:color w:val="auto"/>
                <w:sz w:val="21"/>
                <w:szCs w:val="21"/>
              </w:rPr>
              <w:t>：操作郭志坚，</w:t>
            </w:r>
            <w:r>
              <w:rPr>
                <w:rFonts w:hint="eastAsia" w:ascii="宋体" w:hAnsi="宋体" w:eastAsia="宋体" w:cs="宋体"/>
                <w:b w:val="0"/>
                <w:bCs w:val="0"/>
                <w:color w:val="auto"/>
                <w:sz w:val="21"/>
                <w:szCs w:val="21"/>
                <w:lang w:val="en-US" w:eastAsia="zh-CN"/>
              </w:rPr>
              <w:t>检验</w:t>
            </w:r>
            <w:r>
              <w:rPr>
                <w:rFonts w:hint="eastAsia" w:ascii="宋体" w:hAnsi="宋体" w:eastAsia="宋体" w:cs="宋体"/>
                <w:b w:val="0"/>
                <w:bCs w:val="0"/>
                <w:color w:val="auto"/>
                <w:sz w:val="21"/>
                <w:szCs w:val="21"/>
                <w:lang w:eastAsia="zh-CN"/>
              </w:rPr>
              <w:t>董松胜</w:t>
            </w:r>
            <w:r>
              <w:rPr>
                <w:rFonts w:hint="eastAsia" w:ascii="宋体" w:hAnsi="宋体" w:eastAsia="宋体" w:cs="宋体"/>
                <w:b w:val="0"/>
                <w:bCs w:val="0"/>
                <w:color w:val="auto"/>
                <w:sz w:val="21"/>
                <w:szCs w:val="21"/>
              </w:rPr>
              <w:t>，日期：</w:t>
            </w:r>
            <w:r>
              <w:rPr>
                <w:rFonts w:hint="eastAsia" w:ascii="宋体" w:hAnsi="宋体" w:eastAsia="宋体" w:cs="宋体"/>
                <w:b w:val="0"/>
                <w:bCs w:val="0"/>
                <w:color w:val="auto"/>
                <w:sz w:val="21"/>
                <w:szCs w:val="21"/>
                <w:lang w:val="en-US" w:eastAsia="zh-CN"/>
              </w:rPr>
              <w:t>2020.12.9</w:t>
            </w:r>
          </w:p>
          <w:p>
            <w:pPr>
              <w:pStyle w:val="2"/>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 xml:space="preserve">  ——</w:t>
            </w:r>
            <w:r>
              <w:rPr>
                <w:rFonts w:hint="eastAsia" w:ascii="宋体" w:hAnsi="宋体" w:eastAsia="宋体" w:cs="宋体"/>
                <w:b w:val="0"/>
                <w:bCs w:val="0"/>
                <w:color w:val="auto"/>
                <w:sz w:val="21"/>
                <w:szCs w:val="21"/>
                <w:lang w:val="en-US" w:eastAsia="zh-CN"/>
              </w:rPr>
              <w:t>加工</w:t>
            </w:r>
            <w:r>
              <w:rPr>
                <w:rFonts w:hint="eastAsia" w:ascii="宋体" w:hAnsi="宋体" w:eastAsia="宋体" w:cs="宋体"/>
                <w:b w:val="0"/>
                <w:bCs w:val="0"/>
                <w:color w:val="auto"/>
                <w:sz w:val="21"/>
                <w:szCs w:val="21"/>
              </w:rPr>
              <w:t>：操作何仁文，</w:t>
            </w:r>
            <w:r>
              <w:rPr>
                <w:rFonts w:hint="eastAsia" w:ascii="宋体" w:hAnsi="宋体" w:eastAsia="宋体" w:cs="宋体"/>
                <w:b w:val="0"/>
                <w:bCs w:val="0"/>
                <w:color w:val="auto"/>
                <w:sz w:val="21"/>
                <w:szCs w:val="21"/>
                <w:lang w:val="en-US" w:eastAsia="zh-CN"/>
              </w:rPr>
              <w:t>检验</w:t>
            </w:r>
            <w:r>
              <w:rPr>
                <w:rFonts w:hint="eastAsia" w:ascii="宋体" w:hAnsi="宋体" w:eastAsia="宋体" w:cs="宋体"/>
                <w:b w:val="0"/>
                <w:bCs w:val="0"/>
                <w:color w:val="auto"/>
                <w:sz w:val="21"/>
                <w:szCs w:val="21"/>
                <w:lang w:eastAsia="zh-CN"/>
              </w:rPr>
              <w:t>董松胜</w:t>
            </w:r>
            <w:r>
              <w:rPr>
                <w:rFonts w:hint="eastAsia" w:ascii="宋体" w:hAnsi="宋体" w:eastAsia="宋体" w:cs="宋体"/>
                <w:b w:val="0"/>
                <w:bCs w:val="0"/>
                <w:color w:val="auto"/>
                <w:sz w:val="21"/>
                <w:szCs w:val="21"/>
              </w:rPr>
              <w:t>，日期：</w:t>
            </w:r>
            <w:r>
              <w:rPr>
                <w:rFonts w:hint="eastAsia" w:ascii="宋体" w:hAnsi="宋体" w:eastAsia="宋体" w:cs="宋体"/>
                <w:b w:val="0"/>
                <w:bCs w:val="0"/>
                <w:color w:val="auto"/>
                <w:sz w:val="21"/>
                <w:szCs w:val="21"/>
                <w:lang w:val="en-US" w:eastAsia="zh-CN"/>
              </w:rPr>
              <w:t>2020.12.10</w:t>
            </w:r>
          </w:p>
          <w:p>
            <w:pPr>
              <w:pStyle w:val="2"/>
              <w:keepNext w:val="0"/>
              <w:keepLines w:val="0"/>
              <w:pageBreakBefore w:val="0"/>
              <w:widowControl w:val="0"/>
              <w:kinsoku/>
              <w:wordWrap/>
              <w:overflowPunct/>
              <w:topLinePunct w:val="0"/>
              <w:autoSpaceDE/>
              <w:autoSpaceDN/>
              <w:bidi w:val="0"/>
              <w:adjustRightInd/>
              <w:snapToGrid/>
              <w:spacing w:before="0" w:after="0" w:line="240" w:lineRule="auto"/>
              <w:ind w:firstLine="230" w:firstLineChars="1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w:t>
            </w:r>
            <w:r>
              <w:rPr>
                <w:rFonts w:hint="eastAsia" w:ascii="宋体" w:hAnsi="宋体" w:eastAsia="宋体" w:cs="宋体"/>
                <w:b w:val="0"/>
                <w:bCs w:val="0"/>
                <w:color w:val="auto"/>
                <w:sz w:val="21"/>
                <w:szCs w:val="21"/>
                <w:lang w:val="en-US" w:eastAsia="zh-CN"/>
              </w:rPr>
              <w:t>零部件检验</w:t>
            </w:r>
            <w:r>
              <w:rPr>
                <w:rFonts w:hint="eastAsia" w:ascii="宋体" w:hAnsi="宋体" w:eastAsia="宋体" w:cs="宋体"/>
                <w:b w:val="0"/>
                <w:bCs w:val="0"/>
                <w:color w:val="auto"/>
                <w:sz w:val="21"/>
                <w:szCs w:val="21"/>
              </w:rPr>
              <w:t>：</w:t>
            </w:r>
            <w:r>
              <w:rPr>
                <w:rFonts w:hint="eastAsia" w:ascii="宋体" w:hAnsi="宋体" w:eastAsia="宋体" w:cs="宋体"/>
                <w:b w:val="0"/>
                <w:bCs w:val="0"/>
                <w:color w:val="auto"/>
                <w:sz w:val="21"/>
                <w:szCs w:val="21"/>
                <w:lang w:val="en-US" w:eastAsia="zh-CN"/>
              </w:rPr>
              <w:t>由</w:t>
            </w:r>
            <w:r>
              <w:rPr>
                <w:rFonts w:hint="eastAsia" w:ascii="宋体" w:hAnsi="宋体" w:eastAsia="宋体" w:cs="宋体"/>
                <w:b w:val="0"/>
                <w:bCs w:val="0"/>
                <w:color w:val="auto"/>
                <w:sz w:val="21"/>
                <w:szCs w:val="21"/>
              </w:rPr>
              <w:t>郭在勤</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val="en-US" w:eastAsia="zh-CN"/>
              </w:rPr>
              <w:t xml:space="preserve">王定日等人检验 </w:t>
            </w:r>
            <w:r>
              <w:rPr>
                <w:rFonts w:hint="eastAsia" w:ascii="宋体" w:hAnsi="宋体" w:eastAsia="宋体" w:cs="宋体"/>
                <w:b w:val="0"/>
                <w:bCs w:val="0"/>
                <w:color w:val="auto"/>
                <w:sz w:val="21"/>
                <w:szCs w:val="21"/>
              </w:rPr>
              <w:t>日期</w:t>
            </w:r>
            <w:r>
              <w:rPr>
                <w:rFonts w:hint="eastAsia" w:ascii="宋体" w:hAnsi="宋体" w:eastAsia="宋体" w:cs="宋体"/>
                <w:b w:val="0"/>
                <w:bCs w:val="0"/>
                <w:color w:val="auto"/>
                <w:sz w:val="21"/>
                <w:szCs w:val="21"/>
                <w:lang w:val="en-US" w:eastAsia="zh-CN"/>
              </w:rPr>
              <w:t>2020.12.13</w:t>
            </w:r>
          </w:p>
          <w:p>
            <w:pPr>
              <w:pStyle w:val="2"/>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 xml:space="preserve">  ——</w:t>
            </w:r>
            <w:r>
              <w:rPr>
                <w:rFonts w:hint="eastAsia" w:ascii="宋体" w:hAnsi="宋体" w:eastAsia="宋体" w:cs="宋体"/>
                <w:b w:val="0"/>
                <w:bCs w:val="0"/>
                <w:color w:val="auto"/>
                <w:sz w:val="21"/>
                <w:szCs w:val="21"/>
                <w:lang w:val="en-US" w:eastAsia="zh-CN"/>
              </w:rPr>
              <w:t>组装、焊接</w:t>
            </w:r>
            <w:r>
              <w:rPr>
                <w:rFonts w:hint="eastAsia" w:ascii="宋体" w:hAnsi="宋体" w:eastAsia="宋体" w:cs="宋体"/>
                <w:b w:val="0"/>
                <w:bCs w:val="0"/>
                <w:color w:val="auto"/>
                <w:sz w:val="21"/>
                <w:szCs w:val="21"/>
              </w:rPr>
              <w:t>：操作</w:t>
            </w:r>
            <w:r>
              <w:rPr>
                <w:rFonts w:hint="eastAsia" w:ascii="宋体" w:hAnsi="宋体" w:eastAsia="宋体" w:cs="宋体"/>
                <w:b w:val="0"/>
                <w:bCs w:val="0"/>
                <w:sz w:val="21"/>
                <w:szCs w:val="21"/>
              </w:rPr>
              <w:t>陈小荣</w:t>
            </w:r>
            <w:r>
              <w:rPr>
                <w:rFonts w:hint="eastAsia" w:ascii="宋体" w:hAnsi="宋体" w:eastAsia="宋体" w:cs="宋体"/>
                <w:b w:val="0"/>
                <w:bCs w:val="0"/>
                <w:color w:val="auto"/>
                <w:sz w:val="21"/>
                <w:szCs w:val="21"/>
                <w:lang w:val="en-US" w:eastAsia="zh-CN"/>
              </w:rPr>
              <w:t>、</w:t>
            </w:r>
            <w:r>
              <w:rPr>
                <w:rFonts w:hint="eastAsia" w:ascii="宋体" w:hAnsi="宋体" w:eastAsia="宋体" w:cs="宋体"/>
                <w:b w:val="0"/>
                <w:bCs w:val="0"/>
                <w:sz w:val="21"/>
                <w:szCs w:val="21"/>
              </w:rPr>
              <w:t>朱国胜</w:t>
            </w:r>
            <w:r>
              <w:rPr>
                <w:rFonts w:hint="eastAsia" w:ascii="宋体" w:hAnsi="宋体" w:eastAsia="宋体" w:cs="宋体"/>
                <w:b w:val="0"/>
                <w:bCs w:val="0"/>
                <w:color w:val="auto"/>
                <w:sz w:val="21"/>
                <w:szCs w:val="21"/>
                <w:lang w:val="en-US" w:eastAsia="zh-CN"/>
              </w:rPr>
              <w:t>等</w:t>
            </w:r>
            <w:r>
              <w:rPr>
                <w:rFonts w:hint="eastAsia" w:ascii="宋体" w:hAnsi="宋体" w:eastAsia="宋体" w:cs="宋体"/>
                <w:b w:val="0"/>
                <w:bCs w:val="0"/>
                <w:color w:val="auto"/>
                <w:sz w:val="21"/>
                <w:szCs w:val="21"/>
              </w:rPr>
              <w:t>，</w:t>
            </w:r>
            <w:r>
              <w:rPr>
                <w:rFonts w:hint="eastAsia" w:ascii="宋体" w:hAnsi="宋体" w:eastAsia="宋体" w:cs="宋体"/>
                <w:b w:val="0"/>
                <w:bCs w:val="0"/>
                <w:color w:val="auto"/>
                <w:sz w:val="21"/>
                <w:szCs w:val="21"/>
                <w:lang w:val="en-US" w:eastAsia="zh-CN"/>
              </w:rPr>
              <w:t>检验</w:t>
            </w:r>
            <w:bookmarkStart w:id="6" w:name="OLE_LINK2"/>
            <w:r>
              <w:rPr>
                <w:rFonts w:hint="eastAsia" w:ascii="宋体" w:hAnsi="宋体" w:eastAsia="宋体" w:cs="宋体"/>
                <w:b w:val="0"/>
                <w:bCs w:val="0"/>
                <w:color w:val="auto"/>
                <w:sz w:val="21"/>
                <w:szCs w:val="21"/>
                <w:lang w:eastAsia="zh-CN"/>
              </w:rPr>
              <w:t>董松胜</w:t>
            </w:r>
            <w:bookmarkEnd w:id="6"/>
            <w:r>
              <w:rPr>
                <w:rFonts w:hint="eastAsia" w:ascii="宋体" w:hAnsi="宋体" w:eastAsia="宋体" w:cs="宋体"/>
                <w:b w:val="0"/>
                <w:bCs w:val="0"/>
                <w:color w:val="auto"/>
                <w:sz w:val="21"/>
                <w:szCs w:val="21"/>
                <w:lang w:val="en-US" w:eastAsia="zh-CN"/>
              </w:rPr>
              <w:t xml:space="preserve"> </w:t>
            </w:r>
            <w:r>
              <w:rPr>
                <w:rFonts w:hint="eastAsia" w:ascii="宋体" w:hAnsi="宋体" w:eastAsia="宋体" w:cs="宋体"/>
                <w:b w:val="0"/>
                <w:bCs w:val="0"/>
                <w:color w:val="auto"/>
                <w:sz w:val="21"/>
                <w:szCs w:val="21"/>
              </w:rPr>
              <w:t>日期</w:t>
            </w:r>
            <w:r>
              <w:rPr>
                <w:rFonts w:hint="eastAsia" w:ascii="宋体" w:hAnsi="宋体" w:eastAsia="宋体" w:cs="宋体"/>
                <w:b w:val="0"/>
                <w:bCs w:val="0"/>
                <w:color w:val="auto"/>
                <w:sz w:val="21"/>
                <w:szCs w:val="21"/>
                <w:lang w:val="en-US" w:eastAsia="zh-CN"/>
              </w:rPr>
              <w:t>2020.12.20</w:t>
            </w:r>
          </w:p>
          <w:p>
            <w:pPr>
              <w:keepNext w:val="0"/>
              <w:keepLines w:val="0"/>
              <w:pageBreakBefore w:val="0"/>
              <w:widowControl w:val="0"/>
              <w:kinsoku/>
              <w:wordWrap/>
              <w:overflowPunct/>
              <w:topLinePunct w:val="0"/>
              <w:autoSpaceDE/>
              <w:autoSpaceDN/>
              <w:bidi w:val="0"/>
              <w:adjustRightInd/>
              <w:snapToGrid/>
              <w:spacing w:after="0" w:line="240" w:lineRule="auto"/>
              <w:ind w:firstLine="210" w:firstLineChars="1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w:t>
            </w:r>
            <w:r>
              <w:rPr>
                <w:rFonts w:hint="eastAsia" w:ascii="宋体" w:hAnsi="宋体" w:eastAsia="宋体" w:cs="宋体"/>
                <w:b w:val="0"/>
                <w:bCs w:val="0"/>
                <w:color w:val="auto"/>
                <w:sz w:val="21"/>
                <w:szCs w:val="21"/>
                <w:lang w:val="en-US" w:eastAsia="zh-CN"/>
              </w:rPr>
              <w:t>入库：</w:t>
            </w:r>
            <w:r>
              <w:rPr>
                <w:rFonts w:hint="eastAsia" w:ascii="宋体" w:hAnsi="宋体" w:eastAsia="宋体" w:cs="宋体"/>
                <w:b w:val="0"/>
                <w:bCs w:val="0"/>
                <w:color w:val="auto"/>
                <w:sz w:val="21"/>
                <w:szCs w:val="21"/>
              </w:rPr>
              <w:t>操作何约珍</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val="en-US" w:eastAsia="zh-CN"/>
              </w:rPr>
              <w:t>检验王定日</w:t>
            </w:r>
            <w:r>
              <w:rPr>
                <w:rFonts w:hint="eastAsia" w:ascii="宋体" w:hAnsi="宋体" w:eastAsia="宋体" w:cs="宋体"/>
                <w:b w:val="0"/>
                <w:bCs w:val="0"/>
                <w:color w:val="auto"/>
                <w:sz w:val="21"/>
                <w:szCs w:val="21"/>
              </w:rPr>
              <w:t>，日期</w:t>
            </w:r>
            <w:r>
              <w:rPr>
                <w:rFonts w:hint="eastAsia" w:ascii="宋体" w:hAnsi="宋体" w:eastAsia="宋体" w:cs="宋体"/>
                <w:b w:val="0"/>
                <w:bCs w:val="0"/>
                <w:color w:val="auto"/>
                <w:sz w:val="21"/>
                <w:szCs w:val="21"/>
                <w:lang w:val="en-US" w:eastAsia="zh-CN"/>
              </w:rPr>
              <w:t>2020.12.20</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9）需要确认的过程：焊接过程</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--查</w:t>
            </w:r>
            <w:r>
              <w:rPr>
                <w:rFonts w:hint="eastAsia" w:ascii="宋体" w:hAnsi="宋体" w:eastAsia="宋体" w:cs="宋体"/>
                <w:sz w:val="21"/>
                <w:szCs w:val="21"/>
                <w:lang w:val="en-US" w:eastAsia="zh-CN"/>
              </w:rPr>
              <w:t>焊接</w:t>
            </w:r>
            <w:r>
              <w:rPr>
                <w:rFonts w:hint="eastAsia" w:ascii="宋体" w:hAnsi="宋体" w:eastAsia="宋体" w:cs="宋体"/>
                <w:sz w:val="21"/>
                <w:szCs w:val="21"/>
              </w:rPr>
              <w:t>过程确认：</w:t>
            </w:r>
            <w:r>
              <w:rPr>
                <w:rFonts w:hint="eastAsia" w:ascii="宋体" w:hAnsi="宋体" w:eastAsia="宋体" w:cs="宋体"/>
                <w:sz w:val="21"/>
                <w:szCs w:val="21"/>
                <w:lang w:val="en-US" w:eastAsia="zh-CN"/>
              </w:rPr>
              <w:t>确认日期：2021.7.3</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rPr>
              <w:t>对</w:t>
            </w:r>
            <w:r>
              <w:rPr>
                <w:rFonts w:hint="eastAsia" w:ascii="宋体" w:hAnsi="宋体" w:eastAsia="宋体" w:cs="宋体"/>
                <w:sz w:val="21"/>
                <w:szCs w:val="21"/>
                <w:lang w:val="en-US" w:eastAsia="zh-CN"/>
              </w:rPr>
              <w:t>焊接</w:t>
            </w:r>
            <w:r>
              <w:rPr>
                <w:rFonts w:hint="eastAsia" w:ascii="宋体" w:hAnsi="宋体" w:eastAsia="宋体" w:cs="宋体"/>
                <w:sz w:val="21"/>
                <w:szCs w:val="21"/>
              </w:rPr>
              <w:t>过程《点焊、氧焊作业指导书》</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w:t>
            </w:r>
            <w:r>
              <w:rPr>
                <w:rFonts w:hint="eastAsia" w:ascii="宋体" w:hAnsi="宋体" w:eastAsia="宋体" w:cs="宋体"/>
                <w:sz w:val="21"/>
                <w:szCs w:val="21"/>
              </w:rPr>
              <w:t>对相关人员进行了培训（资格上岗）</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3）</w:t>
            </w:r>
            <w:r>
              <w:rPr>
                <w:rFonts w:hint="eastAsia" w:ascii="宋体" w:hAnsi="宋体" w:eastAsia="宋体" w:cs="宋体"/>
                <w:sz w:val="21"/>
                <w:szCs w:val="21"/>
              </w:rPr>
              <w:t>参与识别和确认的人员：董松胜</w:t>
            </w:r>
            <w:r>
              <w:rPr>
                <w:rFonts w:hint="eastAsia" w:ascii="宋体" w:hAnsi="宋体" w:eastAsia="宋体" w:cs="宋体"/>
                <w:sz w:val="21"/>
                <w:szCs w:val="21"/>
                <w:lang w:eastAsia="zh-CN"/>
              </w:rPr>
              <w:t>、</w:t>
            </w:r>
            <w:r>
              <w:rPr>
                <w:rFonts w:hint="eastAsia" w:ascii="宋体" w:hAnsi="宋体" w:eastAsia="宋体" w:cs="宋体"/>
                <w:sz w:val="21"/>
                <w:szCs w:val="21"/>
              </w:rPr>
              <w:t>王定日</w:t>
            </w:r>
            <w:r>
              <w:rPr>
                <w:rFonts w:hint="eastAsia" w:ascii="宋体" w:hAnsi="宋体" w:eastAsia="宋体" w:cs="宋体"/>
                <w:sz w:val="21"/>
                <w:szCs w:val="21"/>
                <w:lang w:eastAsia="zh-CN"/>
              </w:rPr>
              <w:t>、</w:t>
            </w:r>
            <w:r>
              <w:rPr>
                <w:rFonts w:hint="eastAsia" w:ascii="宋体" w:hAnsi="宋体" w:eastAsia="宋体" w:cs="宋体"/>
                <w:sz w:val="21"/>
                <w:szCs w:val="21"/>
              </w:rPr>
              <w:t>郭在勤</w:t>
            </w:r>
            <w:r>
              <w:rPr>
                <w:rFonts w:hint="eastAsia" w:ascii="宋体" w:hAnsi="宋体" w:eastAsia="宋体" w:cs="宋体"/>
                <w:sz w:val="21"/>
                <w:szCs w:val="21"/>
                <w:lang w:eastAsia="zh-CN"/>
              </w:rPr>
              <w:t>；</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b w:val="0"/>
                <w:bCs w:val="0"/>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4）</w:t>
            </w:r>
            <w:r>
              <w:rPr>
                <w:rFonts w:hint="eastAsia" w:ascii="宋体" w:hAnsi="宋体" w:eastAsia="宋体" w:cs="宋体"/>
                <w:b w:val="0"/>
                <w:bCs w:val="0"/>
                <w:sz w:val="21"/>
                <w:szCs w:val="21"/>
                <w:lang w:val="en-US" w:eastAsia="zh-CN"/>
              </w:rPr>
              <w:t>操作人员：</w:t>
            </w:r>
            <w:r>
              <w:rPr>
                <w:rFonts w:hint="eastAsia" w:ascii="宋体" w:hAnsi="宋体" w:eastAsia="宋体" w:cs="宋体"/>
                <w:b w:val="0"/>
                <w:bCs w:val="0"/>
                <w:sz w:val="21"/>
                <w:szCs w:val="21"/>
              </w:rPr>
              <w:t>陈胜田、柯于喜、何约珍、余辉</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5）设备：</w:t>
            </w:r>
            <w:r>
              <w:rPr>
                <w:rFonts w:hint="eastAsia" w:ascii="宋体" w:hAnsi="宋体" w:eastAsia="宋体" w:cs="宋体"/>
                <w:b w:val="0"/>
                <w:bCs w:val="0"/>
                <w:sz w:val="21"/>
                <w:szCs w:val="21"/>
              </w:rPr>
              <w:t>普通电焊机、二氧保护焊</w:t>
            </w:r>
          </w:p>
          <w:p>
            <w:pPr>
              <w:pStyle w:val="2"/>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6）</w:t>
            </w:r>
            <w:r>
              <w:rPr>
                <w:rFonts w:hint="eastAsia" w:ascii="宋体" w:hAnsi="宋体" w:eastAsia="宋体" w:cs="宋体"/>
                <w:sz w:val="21"/>
                <w:szCs w:val="21"/>
              </w:rPr>
              <w:t>原材料名称：焊条、焊丝</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确认情况：</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1．本公司根据该过程，针对现场操作人员编制了《点焊、氧焊作业指导书》；</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2．针对设备操作工编制了《焊机操作规程》；</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3．该四位员工在同行业公司该岗位工作了六年，有丰富的工作经历，工作认真负责。</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4．生产过程中严格按照上述工艺标准和作业指导书的要求执行；</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5．可以提供该过程的最终检验记录。</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6．该过程的检验记录均符合本公司上述文件的要求。</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8）</w:t>
            </w:r>
            <w:r>
              <w:rPr>
                <w:rFonts w:hint="eastAsia" w:ascii="宋体" w:hAnsi="宋体" w:eastAsia="宋体" w:cs="宋体"/>
                <w:sz w:val="21"/>
                <w:szCs w:val="21"/>
              </w:rPr>
              <w:t>确认结论： 上述确认情况属实，可以按经确认的要求操作。</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szCs w:val="21"/>
              </w:rPr>
            </w:pPr>
            <w:r>
              <w:rPr>
                <w:rFonts w:hint="eastAsia" w:ascii="宋体" w:hAnsi="宋体" w:eastAsia="宋体" w:cs="宋体"/>
                <w:szCs w:val="21"/>
                <w:lang w:val="en-US" w:eastAsia="zh-CN"/>
              </w:rPr>
              <w:t>10）</w:t>
            </w:r>
            <w:r>
              <w:rPr>
                <w:rFonts w:hint="eastAsia" w:ascii="宋体" w:hAnsi="宋体" w:eastAsia="宋体" w:cs="宋体"/>
                <w:szCs w:val="21"/>
              </w:rPr>
              <w:t xml:space="preserve"> 实施防止人为错误的措施：体系文件中明确规定了不合格品控制要求：包括原材料的不合格品，生产加工中的不合格品、组装过程中产生的不良品均不准转序，必须按照相关文件、制度执行。</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szCs w:val="21"/>
              </w:rPr>
            </w:pPr>
            <w:r>
              <w:rPr>
                <w:rFonts w:hint="eastAsia" w:ascii="宋体" w:hAnsi="宋体" w:eastAsia="宋体" w:cs="宋体"/>
                <w:szCs w:val="21"/>
                <w:lang w:val="en-US" w:eastAsia="zh-CN"/>
              </w:rPr>
              <w:t>11）</w:t>
            </w:r>
            <w:r>
              <w:rPr>
                <w:rFonts w:hint="eastAsia" w:ascii="宋体" w:hAnsi="宋体" w:eastAsia="宋体" w:cs="宋体"/>
                <w:szCs w:val="21"/>
              </w:rPr>
              <w:t>实施产品和服务的放行、交付和交付后的活动：</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eastAsia" w:ascii="宋体" w:hAnsi="宋体" w:eastAsia="宋体" w:cs="宋体"/>
                <w:szCs w:val="21"/>
              </w:rPr>
            </w:pPr>
            <w:r>
              <w:rPr>
                <w:rFonts w:hint="eastAsia" w:ascii="宋体" w:hAnsi="宋体" w:eastAsia="宋体" w:cs="宋体"/>
                <w:szCs w:val="21"/>
              </w:rPr>
              <w:t>查产品交付：根据合同要求进行产品交付。</w:t>
            </w:r>
          </w:p>
          <w:p>
            <w:pPr>
              <w:pStyle w:val="2"/>
              <w:keepNext w:val="0"/>
              <w:keepLines w:val="0"/>
              <w:pageBreakBefore w:val="0"/>
              <w:widowControl w:val="0"/>
              <w:kinsoku/>
              <w:wordWrap/>
              <w:overflowPunct/>
              <w:topLinePunct w:val="0"/>
              <w:autoSpaceDE/>
              <w:autoSpaceDN/>
              <w:bidi w:val="0"/>
              <w:adjustRightInd/>
              <w:snapToGrid/>
              <w:spacing w:before="0" w:after="0" w:line="240" w:lineRule="auto"/>
              <w:ind w:firstLine="460" w:firstLineChars="200"/>
              <w:textAlignment w:val="auto"/>
              <w:rPr>
                <w:rFonts w:hint="eastAsia" w:ascii="宋体" w:hAnsi="宋体" w:eastAsia="宋体" w:cs="宋体"/>
              </w:rPr>
            </w:pPr>
            <w:r>
              <w:rPr>
                <w:rFonts w:hint="eastAsia" w:ascii="宋体" w:hAnsi="宋体" w:eastAsia="宋体" w:cs="宋体"/>
                <w:szCs w:val="21"/>
              </w:rPr>
              <w:t>查交付后的活动：产品交付后的活动直接由</w:t>
            </w:r>
            <w:r>
              <w:rPr>
                <w:rFonts w:hint="eastAsia" w:ascii="宋体" w:hAnsi="宋体" w:eastAsia="宋体" w:cs="宋体"/>
                <w:szCs w:val="21"/>
                <w:lang w:val="en-US" w:eastAsia="zh-CN"/>
              </w:rPr>
              <w:t>工务</w:t>
            </w:r>
            <w:r>
              <w:rPr>
                <w:rFonts w:hint="eastAsia" w:ascii="宋体" w:hAnsi="宋体" w:eastAsia="宋体" w:cs="宋体"/>
                <w:szCs w:val="21"/>
              </w:rPr>
              <w:t>部负责改进落实。</w:t>
            </w:r>
          </w:p>
          <w:p>
            <w:pPr>
              <w:keepNext w:val="0"/>
              <w:keepLines w:val="0"/>
              <w:pageBreakBefore w:val="0"/>
              <w:widowControl w:val="0"/>
              <w:kinsoku/>
              <w:wordWrap/>
              <w:overflowPunct/>
              <w:topLinePunct w:val="0"/>
              <w:autoSpaceDE/>
              <w:autoSpaceDN/>
              <w:bidi w:val="0"/>
              <w:spacing w:after="0" w:line="240" w:lineRule="auto"/>
              <w:ind w:firstLine="308" w:firstLineChars="147"/>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远程查看生产现场</w:t>
            </w:r>
            <w:r>
              <w:rPr>
                <w:rFonts w:hint="eastAsia" w:ascii="宋体" w:hAnsi="宋体" w:eastAsia="宋体" w:cs="宋体"/>
                <w:sz w:val="21"/>
                <w:szCs w:val="21"/>
              </w:rPr>
              <w:t>：</w:t>
            </w:r>
          </w:p>
          <w:p>
            <w:pPr>
              <w:pStyle w:val="2"/>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eastAsia="宋体"/>
                <w:lang w:eastAsia="zh-CN"/>
              </w:rPr>
            </w:pPr>
            <w:r>
              <w:rPr>
                <w:rFonts w:hint="eastAsia" w:eastAsia="宋体"/>
                <w:lang w:eastAsia="zh-CN"/>
              </w:rPr>
              <w:drawing>
                <wp:inline distT="0" distB="0" distL="114300" distR="114300">
                  <wp:extent cx="1213485" cy="1619885"/>
                  <wp:effectExtent l="0" t="0" r="5715" b="18415"/>
                  <wp:docPr id="14" name="图片 14" descr="划线下料工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划线下料工序"/>
                          <pic:cNvPicPr>
                            <a:picLocks noChangeAspect="1"/>
                          </pic:cNvPicPr>
                        </pic:nvPicPr>
                        <pic:blipFill>
                          <a:blip r:embed="rId15"/>
                          <a:stretch>
                            <a:fillRect/>
                          </a:stretch>
                        </pic:blipFill>
                        <pic:spPr>
                          <a:xfrm>
                            <a:off x="0" y="0"/>
                            <a:ext cx="1213485" cy="1619885"/>
                          </a:xfrm>
                          <a:prstGeom prst="rect">
                            <a:avLst/>
                          </a:prstGeom>
                        </pic:spPr>
                      </pic:pic>
                    </a:graphicData>
                  </a:graphic>
                </wp:inline>
              </w:drawing>
            </w:r>
            <w:r>
              <w:rPr>
                <w:rFonts w:hint="eastAsia" w:eastAsia="宋体"/>
                <w:lang w:eastAsia="zh-CN"/>
              </w:rPr>
              <w:drawing>
                <wp:inline distT="0" distB="0" distL="114300" distR="114300">
                  <wp:extent cx="1214120" cy="1619885"/>
                  <wp:effectExtent l="0" t="0" r="5080" b="18415"/>
                  <wp:docPr id="15" name="图片 15" descr="铣床工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铣床工序 (1)"/>
                          <pic:cNvPicPr>
                            <a:picLocks noChangeAspect="1"/>
                          </pic:cNvPicPr>
                        </pic:nvPicPr>
                        <pic:blipFill>
                          <a:blip r:embed="rId16"/>
                          <a:stretch>
                            <a:fillRect/>
                          </a:stretch>
                        </pic:blipFill>
                        <pic:spPr>
                          <a:xfrm>
                            <a:off x="0" y="0"/>
                            <a:ext cx="1214120" cy="1619885"/>
                          </a:xfrm>
                          <a:prstGeom prst="rect">
                            <a:avLst/>
                          </a:prstGeom>
                        </pic:spPr>
                      </pic:pic>
                    </a:graphicData>
                  </a:graphic>
                </wp:inline>
              </w:drawing>
            </w:r>
            <w:r>
              <w:rPr>
                <w:rFonts w:hint="default" w:eastAsia="宋体"/>
                <w:lang w:val="en-US" w:eastAsia="zh-CN"/>
              </w:rPr>
              <w:drawing>
                <wp:inline distT="0" distB="0" distL="114300" distR="114300">
                  <wp:extent cx="1214120" cy="1619885"/>
                  <wp:effectExtent l="0" t="0" r="5080" b="18415"/>
                  <wp:docPr id="16" name="图片 16" descr="水泥冷却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水泥冷却器"/>
                          <pic:cNvPicPr>
                            <a:picLocks noChangeAspect="1"/>
                          </pic:cNvPicPr>
                        </pic:nvPicPr>
                        <pic:blipFill>
                          <a:blip r:embed="rId17"/>
                          <a:stretch>
                            <a:fillRect/>
                          </a:stretch>
                        </pic:blipFill>
                        <pic:spPr>
                          <a:xfrm>
                            <a:off x="0" y="0"/>
                            <a:ext cx="1214120" cy="1619885"/>
                          </a:xfrm>
                          <a:prstGeom prst="rect">
                            <a:avLst/>
                          </a:prstGeom>
                        </pic:spPr>
                      </pic:pic>
                    </a:graphicData>
                  </a:graphic>
                </wp:inline>
              </w:drawing>
            </w:r>
            <w:r>
              <w:rPr>
                <w:rFonts w:hint="eastAsia" w:eastAsia="宋体"/>
                <w:lang w:eastAsia="zh-CN"/>
              </w:rPr>
              <w:drawing>
                <wp:inline distT="0" distB="0" distL="114300" distR="114300">
                  <wp:extent cx="1214120" cy="1619885"/>
                  <wp:effectExtent l="0" t="0" r="5080" b="18415"/>
                  <wp:docPr id="17" name="图片 17" descr="车床工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车床工序"/>
                          <pic:cNvPicPr>
                            <a:picLocks noChangeAspect="1"/>
                          </pic:cNvPicPr>
                        </pic:nvPicPr>
                        <pic:blipFill>
                          <a:blip r:embed="rId18"/>
                          <a:stretch>
                            <a:fillRect/>
                          </a:stretch>
                        </pic:blipFill>
                        <pic:spPr>
                          <a:xfrm>
                            <a:off x="0" y="0"/>
                            <a:ext cx="1214120" cy="1619885"/>
                          </a:xfrm>
                          <a:prstGeom prst="rect">
                            <a:avLst/>
                          </a:prstGeom>
                        </pic:spPr>
                      </pic:pic>
                    </a:graphicData>
                  </a:graphic>
                </wp:inline>
              </w:drawing>
            </w:r>
            <w:r>
              <w:rPr>
                <w:rFonts w:hint="eastAsia" w:eastAsia="宋体"/>
                <w:lang w:eastAsia="zh-CN"/>
              </w:rPr>
              <w:drawing>
                <wp:inline distT="0" distB="0" distL="114300" distR="114300">
                  <wp:extent cx="1214120" cy="1619885"/>
                  <wp:effectExtent l="0" t="0" r="5080" b="18415"/>
                  <wp:docPr id="18" name="图片 18" descr="钻孔工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钻孔工序"/>
                          <pic:cNvPicPr>
                            <a:picLocks noChangeAspect="1"/>
                          </pic:cNvPicPr>
                        </pic:nvPicPr>
                        <pic:blipFill>
                          <a:blip r:embed="rId19"/>
                          <a:stretch>
                            <a:fillRect/>
                          </a:stretch>
                        </pic:blipFill>
                        <pic:spPr>
                          <a:xfrm>
                            <a:off x="0" y="0"/>
                            <a:ext cx="1214120" cy="1619885"/>
                          </a:xfrm>
                          <a:prstGeom prst="rect">
                            <a:avLst/>
                          </a:prstGeom>
                        </pic:spPr>
                      </pic:pic>
                    </a:graphicData>
                  </a:graphic>
                </wp:inline>
              </w:drawing>
            </w:r>
          </w:p>
          <w:p>
            <w:pPr>
              <w:pStyle w:val="2"/>
              <w:keepNext w:val="0"/>
              <w:keepLines w:val="0"/>
              <w:pageBreakBefore w:val="0"/>
              <w:widowControl w:val="0"/>
              <w:kinsoku/>
              <w:wordWrap/>
              <w:overflowPunct/>
              <w:topLinePunct w:val="0"/>
              <w:autoSpaceDE/>
              <w:autoSpaceDN/>
              <w:bidi w:val="0"/>
              <w:adjustRightInd/>
              <w:snapToGrid/>
              <w:spacing w:before="0" w:after="0" w:line="240" w:lineRule="exact"/>
              <w:ind w:firstLine="460" w:firstLineChars="200"/>
              <w:textAlignment w:val="auto"/>
              <w:rPr>
                <w:rFonts w:hint="default" w:eastAsia="宋体"/>
                <w:lang w:val="en-US" w:eastAsia="zh-CN"/>
              </w:rPr>
            </w:pPr>
            <w:r>
              <w:rPr>
                <w:rFonts w:hint="eastAsia"/>
                <w:lang w:val="en-US" w:eastAsia="zh-CN"/>
              </w:rPr>
              <w:t>划线工序          铣床工序      水泥冷却器       车床工序         钻孔工序</w:t>
            </w:r>
          </w:p>
          <w:p>
            <w:pPr>
              <w:keepNext w:val="0"/>
              <w:keepLines w:val="0"/>
              <w:pageBreakBefore w:val="0"/>
              <w:widowControl w:val="0"/>
              <w:kinsoku/>
              <w:wordWrap/>
              <w:overflowPunct/>
              <w:topLinePunct w:val="0"/>
              <w:autoSpaceDE/>
              <w:autoSpaceDN/>
              <w:bidi w:val="0"/>
              <w:spacing w:after="0" w:line="240" w:lineRule="auto"/>
              <w:ind w:firstLine="420" w:firstLineChars="200"/>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spacing w:after="0"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下次</w:t>
            </w:r>
            <w:r>
              <w:rPr>
                <w:rFonts w:hint="eastAsia" w:ascii="宋体" w:hAnsi="宋体" w:eastAsia="宋体" w:cs="宋体"/>
                <w:sz w:val="21"/>
                <w:szCs w:val="21"/>
              </w:rPr>
              <w:t>现场</w:t>
            </w:r>
            <w:r>
              <w:rPr>
                <w:rFonts w:hint="eastAsia" w:ascii="宋体" w:hAnsi="宋体" w:eastAsia="宋体" w:cs="宋体"/>
                <w:sz w:val="21"/>
                <w:szCs w:val="21"/>
                <w:lang w:val="en-US" w:eastAsia="zh-CN"/>
              </w:rPr>
              <w:t>审核时重点关注各</w:t>
            </w:r>
            <w:r>
              <w:rPr>
                <w:rFonts w:hint="eastAsia" w:ascii="宋体" w:hAnsi="宋体" w:eastAsia="宋体" w:cs="宋体"/>
                <w:sz w:val="21"/>
                <w:szCs w:val="21"/>
              </w:rPr>
              <w:t>工序操作</w:t>
            </w:r>
            <w:r>
              <w:rPr>
                <w:rFonts w:hint="eastAsia" w:ascii="宋体" w:hAnsi="宋体" w:eastAsia="宋体" w:cs="宋体"/>
                <w:sz w:val="21"/>
                <w:szCs w:val="21"/>
                <w:lang w:val="en-US" w:eastAsia="zh-CN"/>
              </w:rPr>
              <w:t>是否</w:t>
            </w:r>
            <w:r>
              <w:rPr>
                <w:rFonts w:hint="eastAsia" w:ascii="宋体" w:hAnsi="宋体" w:eastAsia="宋体" w:cs="宋体"/>
                <w:sz w:val="21"/>
                <w:szCs w:val="21"/>
              </w:rPr>
              <w:t>符合操作文件</w:t>
            </w:r>
            <w:r>
              <w:rPr>
                <w:rFonts w:hint="eastAsia" w:ascii="宋体" w:hAnsi="宋体" w:eastAsia="宋体" w:cs="宋体"/>
                <w:sz w:val="21"/>
                <w:szCs w:val="21"/>
                <w:lang w:val="en-US" w:eastAsia="zh-CN"/>
              </w:rPr>
              <w:t>的</w:t>
            </w:r>
            <w:r>
              <w:rPr>
                <w:rFonts w:hint="eastAsia" w:ascii="宋体" w:hAnsi="宋体" w:eastAsia="宋体" w:cs="宋体"/>
                <w:sz w:val="21"/>
                <w:szCs w:val="21"/>
              </w:rPr>
              <w:t>要求。</w:t>
            </w:r>
          </w:p>
          <w:p>
            <w:pPr>
              <w:keepNext w:val="0"/>
              <w:keepLines w:val="0"/>
              <w:pageBreakBefore w:val="0"/>
              <w:widowControl w:val="0"/>
              <w:kinsoku/>
              <w:wordWrap/>
              <w:overflowPunct/>
              <w:topLinePunct w:val="0"/>
              <w:autoSpaceDE/>
              <w:autoSpaceDN/>
              <w:bidi w:val="0"/>
              <w:adjustRightInd w:val="0"/>
              <w:snapToGrid w:val="0"/>
              <w:spacing w:after="0" w:line="240" w:lineRule="auto"/>
              <w:ind w:right="105" w:rightChars="50" w:firstLine="420" w:firstLineChars="200"/>
              <w:textAlignment w:val="baseline"/>
              <w:rPr>
                <w:rFonts w:hint="eastAsia" w:ascii="宋体" w:hAnsi="宋体" w:eastAsia="宋体" w:cs="宋体"/>
                <w:kern w:val="2"/>
                <w:sz w:val="21"/>
                <w:szCs w:val="21"/>
                <w:lang w:val="en-US" w:eastAsia="zh-CN" w:bidi="ar-SA"/>
              </w:rPr>
            </w:pPr>
            <w:r>
              <w:rPr>
                <w:rFonts w:hint="eastAsia" w:ascii="宋体" w:hAnsi="宋体" w:eastAsia="宋体" w:cs="宋体"/>
                <w:sz w:val="21"/>
                <w:szCs w:val="21"/>
              </w:rPr>
              <w:t>组织生产过程的控制符合标准规定的要求。</w:t>
            </w:r>
          </w:p>
        </w:tc>
        <w:tc>
          <w:tcPr>
            <w:tcW w:w="1585" w:type="dxa"/>
          </w:tcPr>
          <w:p>
            <w:pP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2160" w:type="dxa"/>
            <w:vAlign w:val="center"/>
          </w:tcPr>
          <w:p>
            <w:pPr>
              <w:keepNext w:val="0"/>
              <w:keepLines w:val="0"/>
              <w:pageBreakBefore w:val="0"/>
              <w:widowControl w:val="0"/>
              <w:kinsoku/>
              <w:wordWrap/>
              <w:overflowPunct/>
              <w:topLinePunct w:val="0"/>
              <w:autoSpaceDE/>
              <w:autoSpaceDN/>
              <w:bidi w:val="0"/>
              <w:spacing w:after="0"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标识和可追溯/产品防护</w:t>
            </w:r>
          </w:p>
        </w:tc>
        <w:tc>
          <w:tcPr>
            <w:tcW w:w="960" w:type="dxa"/>
            <w:vAlign w:val="center"/>
          </w:tcPr>
          <w:p>
            <w:pPr>
              <w:keepNext w:val="0"/>
              <w:keepLines w:val="0"/>
              <w:pageBreakBefore w:val="0"/>
              <w:widowControl w:val="0"/>
              <w:kinsoku/>
              <w:wordWrap/>
              <w:overflowPunct/>
              <w:topLinePunct w:val="0"/>
              <w:autoSpaceDE/>
              <w:autoSpaceDN/>
              <w:bidi w:val="0"/>
              <w:spacing w:after="0" w:line="240" w:lineRule="auto"/>
              <w:jc w:val="both"/>
              <w:rPr>
                <w:rFonts w:hint="eastAsia" w:ascii="宋体" w:hAnsi="宋体" w:eastAsia="宋体" w:cs="宋体"/>
                <w:sz w:val="21"/>
                <w:szCs w:val="21"/>
              </w:rPr>
            </w:pPr>
            <w:r>
              <w:rPr>
                <w:rFonts w:hint="eastAsia" w:ascii="宋体" w:hAnsi="宋体" w:eastAsia="宋体" w:cs="宋体"/>
                <w:sz w:val="21"/>
                <w:szCs w:val="21"/>
              </w:rPr>
              <w:t>8.5.2</w:t>
            </w:r>
          </w:p>
          <w:p>
            <w:pPr>
              <w:keepNext w:val="0"/>
              <w:keepLines w:val="0"/>
              <w:pageBreakBefore w:val="0"/>
              <w:widowControl w:val="0"/>
              <w:kinsoku/>
              <w:wordWrap/>
              <w:overflowPunct/>
              <w:topLinePunct w:val="0"/>
              <w:autoSpaceDE/>
              <w:autoSpaceDN/>
              <w:bidi w:val="0"/>
              <w:spacing w:after="0"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8.5.4</w:t>
            </w:r>
          </w:p>
        </w:tc>
        <w:tc>
          <w:tcPr>
            <w:tcW w:w="10004" w:type="dxa"/>
            <w:vAlign w:val="center"/>
          </w:tcPr>
          <w:p>
            <w:pPr>
              <w:keepNext w:val="0"/>
              <w:keepLines w:val="0"/>
              <w:pageBreakBefore w:val="0"/>
              <w:widowControl w:val="0"/>
              <w:kinsoku/>
              <w:wordWrap/>
              <w:overflowPunct/>
              <w:topLinePunct w:val="0"/>
              <w:autoSpaceDE/>
              <w:autoSpaceDN/>
              <w:bidi w:val="0"/>
              <w:spacing w:after="0"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产品标识主要通过划分区域、生产工艺记录、检验记录等进行标识，状态标识分为合格、不合格、待检等，生产加工过程中和产品监视和测量过程中有采取适当的方式对产品进行标识（含检验状态），标识有确保唯一性，当有追溯性要求时，可确保在必要时进行追溯。</w:t>
            </w:r>
          </w:p>
          <w:p>
            <w:pPr>
              <w:keepNext w:val="0"/>
              <w:keepLines w:val="0"/>
              <w:pageBreakBefore w:val="0"/>
              <w:widowControl w:val="0"/>
              <w:kinsoku/>
              <w:wordWrap/>
              <w:overflowPunct/>
              <w:topLinePunct w:val="0"/>
              <w:autoSpaceDE/>
              <w:autoSpaceDN/>
              <w:bidi w:val="0"/>
              <w:spacing w:after="0"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原材料依据不同的类型和防护要求进行防护，产品运输时防止跌落损坏等。</w:t>
            </w:r>
          </w:p>
          <w:p>
            <w:pPr>
              <w:keepNext w:val="0"/>
              <w:keepLines w:val="0"/>
              <w:pageBreakBefore w:val="0"/>
              <w:widowControl w:val="0"/>
              <w:kinsoku/>
              <w:wordWrap/>
              <w:overflowPunct/>
              <w:topLinePunct w:val="0"/>
              <w:autoSpaceDE/>
              <w:autoSpaceDN/>
              <w:bidi w:val="0"/>
              <w:spacing w:after="0"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远程视频查看到：</w:t>
            </w:r>
          </w:p>
          <w:p>
            <w:pPr>
              <w:keepNext w:val="0"/>
              <w:keepLines w:val="0"/>
              <w:pageBreakBefore w:val="0"/>
              <w:widowControl w:val="0"/>
              <w:kinsoku/>
              <w:wordWrap/>
              <w:overflowPunct/>
              <w:topLinePunct w:val="0"/>
              <w:autoSpaceDE/>
              <w:autoSpaceDN/>
              <w:bidi w:val="0"/>
              <w:spacing w:after="0"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生产车间现场加工的半成品、成品分别按区域放置。原材料分类分区放置在指定仓库、产品标识方法得当、未发现不同类型和状态产品发生混淆现象。标识和可追溯性基本符合标准要求。</w:t>
            </w:r>
          </w:p>
          <w:p>
            <w:pPr>
              <w:keepNext w:val="0"/>
              <w:keepLines w:val="0"/>
              <w:pageBreakBefore w:val="0"/>
              <w:widowControl w:val="0"/>
              <w:kinsoku/>
              <w:wordWrap/>
              <w:overflowPunct/>
              <w:topLinePunct w:val="0"/>
              <w:autoSpaceDE/>
              <w:autoSpaceDN/>
              <w:bidi w:val="0"/>
              <w:spacing w:after="0"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产品生产过程中有采取相应的措施进行防护，以确保符合要求。防护包括标识、处置、污染控制、包装、储存、运输以及保护等。产品交工、包装及交付到预定地点期间，针对产品采取适当的防护措施，包括选择合适的搬运方法和设备（叉车）、贮存场所，保持标识完整、清晰。</w:t>
            </w:r>
          </w:p>
          <w:p>
            <w:pPr>
              <w:keepNext w:val="0"/>
              <w:keepLines w:val="0"/>
              <w:pageBreakBefore w:val="0"/>
              <w:widowControl w:val="0"/>
              <w:kinsoku/>
              <w:wordWrap/>
              <w:overflowPunct/>
              <w:topLinePunct w:val="0"/>
              <w:autoSpaceDE/>
              <w:autoSpaceDN/>
              <w:bidi w:val="0"/>
              <w:adjustRightInd w:val="0"/>
              <w:snapToGrid w:val="0"/>
              <w:spacing w:after="0" w:line="240" w:lineRule="auto"/>
              <w:ind w:right="105" w:rightChars="50" w:firstLine="420" w:firstLineChars="200"/>
              <w:textAlignment w:val="baseline"/>
              <w:rPr>
                <w:rFonts w:hint="eastAsia" w:ascii="宋体" w:hAnsi="宋体" w:eastAsia="宋体" w:cs="宋体"/>
                <w:kern w:val="2"/>
                <w:sz w:val="21"/>
                <w:szCs w:val="21"/>
                <w:lang w:val="en-GB" w:eastAsia="zh-CN" w:bidi="ar-SA"/>
              </w:rPr>
            </w:pPr>
            <w:r>
              <w:rPr>
                <w:rFonts w:hint="eastAsia" w:ascii="宋体" w:hAnsi="宋体" w:eastAsia="宋体" w:cs="宋体"/>
                <w:sz w:val="21"/>
                <w:szCs w:val="21"/>
              </w:rPr>
              <w:t>产品标识和防护管理基本符合要求。</w:t>
            </w:r>
          </w:p>
        </w:tc>
        <w:tc>
          <w:tcPr>
            <w:tcW w:w="1585" w:type="dxa"/>
          </w:tcPr>
          <w:p>
            <w:pP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2160" w:type="dxa"/>
            <w:vAlign w:val="center"/>
          </w:tcPr>
          <w:p>
            <w:pPr>
              <w:keepNext w:val="0"/>
              <w:keepLines w:val="0"/>
              <w:pageBreakBefore w:val="0"/>
              <w:widowControl w:val="0"/>
              <w:kinsoku/>
              <w:wordWrap/>
              <w:overflowPunct/>
              <w:topLinePunct w:val="0"/>
              <w:autoSpaceDE/>
              <w:autoSpaceDN/>
              <w:bidi w:val="0"/>
              <w:spacing w:after="0"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更改控制</w:t>
            </w:r>
          </w:p>
        </w:tc>
        <w:tc>
          <w:tcPr>
            <w:tcW w:w="960" w:type="dxa"/>
            <w:vAlign w:val="center"/>
          </w:tcPr>
          <w:p>
            <w:pPr>
              <w:keepNext w:val="0"/>
              <w:keepLines w:val="0"/>
              <w:pageBreakBefore w:val="0"/>
              <w:widowControl w:val="0"/>
              <w:kinsoku/>
              <w:wordWrap/>
              <w:overflowPunct/>
              <w:topLinePunct w:val="0"/>
              <w:autoSpaceDE/>
              <w:autoSpaceDN/>
              <w:bidi w:val="0"/>
              <w:spacing w:after="0"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8.5.6</w:t>
            </w:r>
          </w:p>
        </w:tc>
        <w:tc>
          <w:tcPr>
            <w:tcW w:w="10004"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right="105" w:rightChars="50"/>
              <w:textAlignment w:val="baseline"/>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工务</w:t>
            </w:r>
            <w:r>
              <w:rPr>
                <w:rFonts w:hint="eastAsia" w:ascii="宋体" w:hAnsi="宋体" w:eastAsia="宋体" w:cs="宋体"/>
                <w:sz w:val="21"/>
                <w:szCs w:val="21"/>
              </w:rPr>
              <w:t>部负责人介绍，当内外外部环境，如客户要求、产品技术和质量要求、生产工艺、适用的法律法规和产品技术标准等有更改时，相关部门提出更改计划并进行更改，更改由原制定人负责具体实施。自体系建立以来，未发生生产和服务控制有关信息的变更。</w:t>
            </w:r>
          </w:p>
        </w:tc>
        <w:tc>
          <w:tcPr>
            <w:tcW w:w="1585" w:type="dxa"/>
          </w:tcPr>
          <w:p>
            <w:pP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160" w:type="dxa"/>
            <w:vAlign w:val="top"/>
          </w:tcPr>
          <w:p>
            <w:pPr>
              <w:keepNext w:val="0"/>
              <w:keepLines w:val="0"/>
              <w:pageBreakBefore w:val="0"/>
              <w:widowControl w:val="0"/>
              <w:kinsoku/>
              <w:wordWrap/>
              <w:overflowPunct/>
              <w:topLinePunct w:val="0"/>
              <w:autoSpaceDE/>
              <w:autoSpaceDN/>
              <w:bidi w:val="0"/>
              <w:adjustRightInd/>
              <w:spacing w:after="0" w:line="240" w:lineRule="auto"/>
              <w:textAlignment w:val="auto"/>
              <w:rPr>
                <w:rFonts w:hint="eastAsia" w:ascii="宋体" w:hAnsi="宋体" w:eastAsia="宋体" w:cs="宋体"/>
                <w:sz w:val="21"/>
                <w:szCs w:val="21"/>
              </w:rPr>
            </w:pPr>
            <w:r>
              <w:rPr>
                <w:rFonts w:hint="eastAsia" w:ascii="宋体" w:hAnsi="宋体" w:eastAsia="宋体" w:cs="宋体"/>
                <w:sz w:val="21"/>
                <w:szCs w:val="21"/>
              </w:rPr>
              <w:t>产品和服务的放行</w:t>
            </w:r>
          </w:p>
          <w:p>
            <w:pPr>
              <w:keepNext w:val="0"/>
              <w:keepLines w:val="0"/>
              <w:pageBreakBefore w:val="0"/>
              <w:widowControl w:val="0"/>
              <w:kinsoku/>
              <w:wordWrap/>
              <w:overflowPunct/>
              <w:topLinePunct w:val="0"/>
              <w:autoSpaceDE/>
              <w:autoSpaceDN/>
              <w:bidi w:val="0"/>
              <w:adjustRightInd/>
              <w:spacing w:after="0" w:line="240" w:lineRule="auto"/>
              <w:textAlignment w:val="auto"/>
              <w:rPr>
                <w:rFonts w:hint="eastAsia" w:ascii="宋体" w:hAnsi="宋体" w:eastAsia="宋体" w:cs="宋体"/>
                <w:kern w:val="2"/>
                <w:sz w:val="21"/>
                <w:szCs w:val="21"/>
                <w:lang w:val="en-US" w:eastAsia="zh-CN" w:bidi="ar-SA"/>
              </w:rPr>
            </w:pPr>
          </w:p>
        </w:tc>
        <w:tc>
          <w:tcPr>
            <w:tcW w:w="960" w:type="dxa"/>
            <w:vAlign w:val="top"/>
          </w:tcPr>
          <w:p>
            <w:pPr>
              <w:keepNext w:val="0"/>
              <w:keepLines w:val="0"/>
              <w:pageBreakBefore w:val="0"/>
              <w:widowControl w:val="0"/>
              <w:kinsoku/>
              <w:wordWrap/>
              <w:overflowPunct/>
              <w:topLinePunct w:val="0"/>
              <w:autoSpaceDE/>
              <w:autoSpaceDN/>
              <w:bidi w:val="0"/>
              <w:adjustRightInd/>
              <w:spacing w:after="0"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Q8.6</w:t>
            </w:r>
          </w:p>
        </w:tc>
        <w:tc>
          <w:tcPr>
            <w:tcW w:w="10004" w:type="dxa"/>
            <w:vAlign w:val="top"/>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szCs w:val="21"/>
              </w:rPr>
            </w:pPr>
            <w:r>
              <w:rPr>
                <w:rFonts w:hint="eastAsia" w:ascii="宋体" w:hAnsi="宋体" w:cs="宋体"/>
                <w:szCs w:val="21"/>
                <w:lang w:val="en-US" w:eastAsia="zh-CN"/>
              </w:rPr>
              <w:t>1）</w:t>
            </w:r>
            <w:r>
              <w:rPr>
                <w:rFonts w:hint="eastAsia" w:ascii="宋体" w:hAnsi="宋体" w:eastAsia="宋体" w:cs="宋体"/>
                <w:szCs w:val="21"/>
              </w:rPr>
              <w:t>经查，编制了原材料检验标准、</w:t>
            </w:r>
            <w:r>
              <w:rPr>
                <w:rFonts w:hint="eastAsia" w:ascii="宋体" w:hAnsi="宋体" w:eastAsia="宋体" w:cs="宋体"/>
                <w:szCs w:val="21"/>
                <w:lang w:val="en-US" w:eastAsia="zh-CN"/>
              </w:rPr>
              <w:t>过程检验标准、</w:t>
            </w:r>
            <w:r>
              <w:rPr>
                <w:rFonts w:hint="eastAsia" w:ascii="宋体" w:hAnsi="宋体" w:eastAsia="宋体" w:cs="宋体"/>
                <w:szCs w:val="21"/>
              </w:rPr>
              <w:t>成品检验标准，规定了原材料、</w:t>
            </w:r>
            <w:r>
              <w:rPr>
                <w:rFonts w:hint="eastAsia" w:ascii="宋体" w:hAnsi="宋体" w:eastAsia="宋体" w:cs="宋体"/>
                <w:szCs w:val="21"/>
                <w:lang w:val="en-US" w:eastAsia="zh-CN"/>
              </w:rPr>
              <w:t>过程、</w:t>
            </w:r>
            <w:r>
              <w:rPr>
                <w:rFonts w:hint="eastAsia" w:ascii="宋体" w:hAnsi="宋体" w:eastAsia="宋体" w:cs="宋体"/>
                <w:szCs w:val="21"/>
              </w:rPr>
              <w:t>成品的具体检验方式。检验主要依据顾客要求和标准等。</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——查：2021年</w:t>
            </w:r>
            <w:r>
              <w:rPr>
                <w:rFonts w:hint="eastAsia" w:asciiTheme="minorEastAsia" w:hAnsiTheme="minorEastAsia" w:eastAsiaTheme="minorEastAsia" w:cstheme="minorEastAsia"/>
                <w:szCs w:val="21"/>
                <w:lang w:val="en-US" w:eastAsia="zh-CN"/>
              </w:rPr>
              <w:t>3</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lang w:val="en-US" w:eastAsia="zh-CN"/>
              </w:rPr>
              <w:t>16</w:t>
            </w:r>
            <w:r>
              <w:rPr>
                <w:rFonts w:hint="eastAsia" w:asciiTheme="minorEastAsia" w:hAnsiTheme="minorEastAsia" w:eastAsiaTheme="minorEastAsia" w:cstheme="minorEastAsia"/>
                <w:szCs w:val="21"/>
              </w:rPr>
              <w:t xml:space="preserve">日 原材料检验记录   </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sz w:val="24"/>
                <w:lang w:val="en-US" w:eastAsia="zh-CN"/>
              </w:rPr>
            </w:pPr>
            <w:r>
              <w:rPr>
                <w:rFonts w:hint="eastAsia" w:asciiTheme="minorEastAsia" w:hAnsiTheme="minorEastAsia" w:eastAsiaTheme="minorEastAsia" w:cstheme="minorEastAsia"/>
                <w:szCs w:val="21"/>
              </w:rPr>
              <w:t>产品名称：</w:t>
            </w:r>
            <w:r>
              <w:rPr>
                <w:rFonts w:hint="eastAsia" w:ascii="宋体" w:hAnsi="宋体" w:eastAsia="宋体" w:cs="宋体"/>
                <w:sz w:val="24"/>
                <w:lang w:val="en-US" w:eastAsia="zh-CN"/>
              </w:rPr>
              <w:t>钢板</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heme="minorEastAsia" w:hAnsiTheme="minorEastAsia" w:eastAsiaTheme="minorEastAsia" w:cstheme="minorEastAsia"/>
                <w:szCs w:val="21"/>
              </w:rPr>
            </w:pPr>
            <w:r>
              <w:rPr>
                <w:rFonts w:hint="eastAsia" w:ascii="宋体" w:hAnsi="宋体" w:eastAsia="宋体" w:cs="宋体"/>
                <w:sz w:val="24"/>
                <w:lang w:val="en-US" w:eastAsia="zh-CN"/>
              </w:rPr>
              <w:t>型号规格：</w:t>
            </w:r>
            <w:r>
              <w:rPr>
                <w:rFonts w:hint="eastAsia"/>
                <w:lang w:val="en-US" w:eastAsia="zh-CN"/>
              </w:rPr>
              <w:t>5.75*1500*6000</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要求：</w:t>
            </w:r>
            <w:r>
              <w:rPr>
                <w:rFonts w:hint="eastAsia"/>
              </w:rPr>
              <w:t>无明显瑕疵、划痕</w:t>
            </w:r>
            <w:r>
              <w:rPr>
                <w:rFonts w:hint="eastAsia" w:asciiTheme="minorEastAsia" w:hAnsiTheme="minorEastAsia" w:eastAsiaTheme="minorEastAsia" w:cstheme="minorEastAsia"/>
                <w:szCs w:val="21"/>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检验项目： 外观质量、数量、</w:t>
            </w:r>
            <w:r>
              <w:rPr>
                <w:rFonts w:hint="eastAsia" w:asciiTheme="minorEastAsia" w:hAnsiTheme="minorEastAsia" w:eastAsiaTheme="minorEastAsia" w:cstheme="minorEastAsia"/>
                <w:szCs w:val="21"/>
                <w:lang w:val="en-US" w:eastAsia="zh-CN"/>
              </w:rPr>
              <w:t>规格型号</w:t>
            </w:r>
            <w:r>
              <w:rPr>
                <w:rFonts w:hint="eastAsia" w:asciiTheme="minorEastAsia" w:hAnsiTheme="minorEastAsia" w:eastAsiaTheme="minorEastAsia" w:cstheme="minorEastAsia"/>
                <w:szCs w:val="21"/>
              </w:rPr>
              <w:t>、规格尺寸</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检验结果：合格   质检</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lang w:val="en-US" w:eastAsia="zh-CN"/>
              </w:rPr>
              <w:t>王定日</w:t>
            </w:r>
            <w:r>
              <w:rPr>
                <w:rFonts w:hint="eastAsia" w:asciiTheme="minorEastAsia" w:hAnsiTheme="minorEastAsia" w:eastAsiaTheme="minorEastAsia" w:cstheme="minorEastAsia"/>
                <w:szCs w:val="21"/>
              </w:rPr>
              <w:t xml:space="preserve"> 2021.</w:t>
            </w:r>
            <w:r>
              <w:rPr>
                <w:rFonts w:hint="eastAsia" w:asciiTheme="minorEastAsia" w:hAnsiTheme="minorEastAsia" w:eastAsiaTheme="minorEastAsia" w:cstheme="minorEastAsia"/>
                <w:szCs w:val="21"/>
                <w:lang w:val="en-US" w:eastAsia="zh-CN"/>
              </w:rPr>
              <w:t>3</w:t>
            </w: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szCs w:val="21"/>
                <w:lang w:val="en-US" w:eastAsia="zh-CN"/>
              </w:rPr>
              <w:t>6</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——查：2021年6月</w:t>
            </w:r>
            <w:r>
              <w:rPr>
                <w:rFonts w:hint="eastAsia" w:asciiTheme="minorEastAsia" w:hAnsiTheme="minorEastAsia" w:eastAsiaTheme="minorEastAsia" w:cstheme="minorEastAsia"/>
                <w:szCs w:val="21"/>
                <w:lang w:val="en-US" w:eastAsia="zh-CN"/>
              </w:rPr>
              <w:t>16</w:t>
            </w:r>
            <w:r>
              <w:rPr>
                <w:rFonts w:hint="eastAsia" w:asciiTheme="minorEastAsia" w:hAnsiTheme="minorEastAsia" w:eastAsiaTheme="minorEastAsia" w:cstheme="minorEastAsia"/>
                <w:szCs w:val="21"/>
              </w:rPr>
              <w:t xml:space="preserve">日  </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产品名称：</w:t>
            </w:r>
            <w:r>
              <w:rPr>
                <w:rFonts w:hint="eastAsia" w:eastAsia="宋体"/>
                <w:lang w:val="en-US" w:eastAsia="zh-CN"/>
              </w:rPr>
              <w:t>普板</w:t>
            </w:r>
            <w:r>
              <w:rPr>
                <w:rFonts w:hint="eastAsia" w:asciiTheme="minorEastAsia" w:hAnsiTheme="minorEastAsia" w:eastAsiaTheme="minorEastAsia" w:cstheme="minorEastAsia"/>
                <w:szCs w:val="21"/>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要求：</w:t>
            </w:r>
            <w:r>
              <w:rPr>
                <w:rFonts w:hint="eastAsia"/>
              </w:rPr>
              <w:t>无明显瑕疵、划痕</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检验项目：外观质量、数量、</w:t>
            </w:r>
            <w:r>
              <w:rPr>
                <w:rFonts w:hint="eastAsia" w:asciiTheme="minorEastAsia" w:hAnsiTheme="minorEastAsia" w:eastAsiaTheme="minorEastAsia" w:cstheme="minorEastAsia"/>
                <w:szCs w:val="21"/>
                <w:lang w:val="en-US" w:eastAsia="zh-CN"/>
              </w:rPr>
              <w:t>规格型号</w:t>
            </w:r>
            <w:r>
              <w:rPr>
                <w:rFonts w:hint="eastAsia" w:asciiTheme="minorEastAsia" w:hAnsiTheme="minorEastAsia" w:eastAsiaTheme="minorEastAsia" w:cstheme="minorEastAsia"/>
                <w:szCs w:val="21"/>
              </w:rPr>
              <w:t>、规格尺寸</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检验结果：合格   质检</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lang w:val="en-US" w:eastAsia="zh-CN"/>
              </w:rPr>
              <w:t>王定日</w:t>
            </w:r>
            <w:r>
              <w:rPr>
                <w:rFonts w:hint="eastAsia" w:asciiTheme="minorEastAsia" w:hAnsiTheme="minorEastAsia" w:eastAsiaTheme="minorEastAsia" w:cstheme="minorEastAsia"/>
                <w:szCs w:val="21"/>
              </w:rPr>
              <w:t xml:space="preserve"> 2021.6.1</w:t>
            </w:r>
            <w:r>
              <w:rPr>
                <w:rFonts w:hint="eastAsia" w:asciiTheme="minorEastAsia" w:hAnsiTheme="minorEastAsia" w:eastAsiaTheme="minorEastAsia" w:cstheme="minorEastAsia"/>
                <w:szCs w:val="21"/>
                <w:lang w:val="en-US" w:eastAsia="zh-CN"/>
              </w:rPr>
              <w:t>6</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——查：2021年</w:t>
            </w:r>
            <w:r>
              <w:rPr>
                <w:rFonts w:hint="eastAsia" w:asciiTheme="minorEastAsia" w:hAnsiTheme="minorEastAsia" w:eastAsiaTheme="minorEastAsia" w:cstheme="minorEastAsia"/>
                <w:szCs w:val="21"/>
                <w:lang w:val="en-US" w:eastAsia="zh-CN"/>
              </w:rPr>
              <w:t>9</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lang w:val="en-US" w:eastAsia="zh-CN"/>
              </w:rPr>
              <w:t>12</w:t>
            </w:r>
            <w:r>
              <w:rPr>
                <w:rFonts w:hint="eastAsia" w:asciiTheme="minorEastAsia" w:hAnsiTheme="minorEastAsia" w:eastAsiaTheme="minorEastAsia" w:cstheme="minorEastAsia"/>
                <w:szCs w:val="21"/>
              </w:rPr>
              <w:t xml:space="preserve">日   </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产品名称：  </w:t>
            </w:r>
            <w:r>
              <w:rPr>
                <w:rFonts w:hint="eastAsia" w:eastAsia="宋体"/>
                <w:lang w:val="en-US" w:eastAsia="zh-CN"/>
              </w:rPr>
              <w:t>无缝钢管</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技术要求：洁净、颗粒均匀、无杂质</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检验项目： 外观质量、数量、</w:t>
            </w:r>
            <w:r>
              <w:rPr>
                <w:rFonts w:hint="eastAsia" w:asciiTheme="minorEastAsia" w:hAnsiTheme="minorEastAsia" w:eastAsiaTheme="minorEastAsia" w:cstheme="minorEastAsia"/>
                <w:szCs w:val="21"/>
                <w:lang w:val="en-US" w:eastAsia="zh-CN"/>
              </w:rPr>
              <w:t>规格型号</w:t>
            </w:r>
            <w:r>
              <w:rPr>
                <w:rFonts w:hint="eastAsia" w:asciiTheme="minorEastAsia" w:hAnsiTheme="minorEastAsia" w:eastAsiaTheme="minorEastAsia" w:cstheme="minorEastAsia"/>
                <w:szCs w:val="21"/>
              </w:rPr>
              <w:t>、规格尺寸</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检验结果：合格   质检：</w:t>
            </w:r>
            <w:r>
              <w:rPr>
                <w:rFonts w:hint="eastAsia" w:asciiTheme="minorEastAsia" w:hAnsiTheme="minorEastAsia" w:eastAsiaTheme="minorEastAsia" w:cstheme="minorEastAsia"/>
                <w:szCs w:val="21"/>
                <w:lang w:val="en-US" w:eastAsia="zh-CN"/>
              </w:rPr>
              <w:t>王定日</w:t>
            </w:r>
            <w:r>
              <w:rPr>
                <w:rFonts w:hint="eastAsia" w:asciiTheme="minorEastAsia" w:hAnsiTheme="minorEastAsia" w:eastAsiaTheme="minorEastAsia" w:cstheme="minorEastAsia"/>
                <w:szCs w:val="21"/>
              </w:rPr>
              <w:t xml:space="preserve"> 2021.</w:t>
            </w:r>
            <w:r>
              <w:rPr>
                <w:rFonts w:hint="eastAsia" w:asciiTheme="minorEastAsia" w:hAnsiTheme="minorEastAsia" w:eastAsiaTheme="minorEastAsia" w:cstheme="minorEastAsia"/>
                <w:szCs w:val="21"/>
                <w:lang w:val="en-US" w:eastAsia="zh-CN"/>
              </w:rPr>
              <w:t>9</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US" w:eastAsia="zh-CN"/>
              </w:rPr>
              <w:t>12</w:t>
            </w:r>
          </w:p>
          <w:p>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提供了</w:t>
            </w:r>
            <w:r>
              <w:rPr>
                <w:rFonts w:hint="eastAsia" w:ascii="宋体" w:hAnsi="宋体" w:cs="宋体"/>
                <w:color w:val="000000" w:themeColor="text1"/>
                <w:sz w:val="21"/>
                <w:szCs w:val="21"/>
                <w:lang w:val="en-US" w:eastAsia="zh-CN"/>
              </w:rPr>
              <w:t>钢板、无缝钢管等</w:t>
            </w:r>
            <w:r>
              <w:rPr>
                <w:rFonts w:hint="eastAsia" w:ascii="宋体" w:hAnsi="宋体" w:eastAsia="宋体" w:cs="宋体"/>
                <w:color w:val="000000" w:themeColor="text1"/>
                <w:sz w:val="21"/>
                <w:szCs w:val="21"/>
              </w:rPr>
              <w:t>厂方</w:t>
            </w:r>
            <w:r>
              <w:rPr>
                <w:rFonts w:hint="eastAsia" w:ascii="宋体" w:hAnsi="宋体" w:eastAsia="宋体" w:cs="宋体"/>
                <w:color w:val="000000" w:themeColor="text1"/>
                <w:sz w:val="21"/>
                <w:szCs w:val="21"/>
                <w:lang w:val="en-US" w:eastAsia="zh-CN"/>
              </w:rPr>
              <w:t>产品质量证明书（见相关证据）</w:t>
            </w:r>
            <w:r>
              <w:rPr>
                <w:rFonts w:hint="eastAsia" w:ascii="宋体" w:hAnsi="宋体" w:eastAsia="宋体" w:cs="宋体"/>
                <w:color w:val="000000" w:themeColor="text1"/>
                <w:sz w:val="21"/>
                <w:szCs w:val="21"/>
              </w:rPr>
              <w:t>。</w:t>
            </w:r>
          </w:p>
          <w:p>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drawing>
                <wp:inline distT="0" distB="0" distL="114300" distR="114300">
                  <wp:extent cx="2136775" cy="1511935"/>
                  <wp:effectExtent l="0" t="0" r="15875" b="12065"/>
                  <wp:docPr id="5" name="图片 5"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
                          <pic:cNvPicPr>
                            <a:picLocks noChangeAspect="1"/>
                          </pic:cNvPicPr>
                        </pic:nvPicPr>
                        <pic:blipFill>
                          <a:blip r:embed="rId20"/>
                          <a:stretch>
                            <a:fillRect/>
                          </a:stretch>
                        </pic:blipFill>
                        <pic:spPr>
                          <a:xfrm>
                            <a:off x="0" y="0"/>
                            <a:ext cx="2136775" cy="1511935"/>
                          </a:xfrm>
                          <a:prstGeom prst="rect">
                            <a:avLst/>
                          </a:prstGeom>
                        </pic:spPr>
                      </pic:pic>
                    </a:graphicData>
                  </a:graphic>
                </wp:inline>
              </w:drawing>
            </w:r>
            <w:r>
              <w:rPr>
                <w:rFonts w:hint="eastAsia" w:asciiTheme="minorEastAsia" w:hAnsiTheme="minorEastAsia" w:eastAsiaTheme="minorEastAsia" w:cstheme="minorEastAsia"/>
                <w:szCs w:val="21"/>
                <w:lang w:eastAsia="zh-CN"/>
              </w:rPr>
              <w:drawing>
                <wp:inline distT="0" distB="0" distL="114300" distR="114300">
                  <wp:extent cx="2136140" cy="1511935"/>
                  <wp:effectExtent l="0" t="0" r="16510" b="12065"/>
                  <wp:docPr id="7" name="图片 7"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3"/>
                          <pic:cNvPicPr>
                            <a:picLocks noChangeAspect="1"/>
                          </pic:cNvPicPr>
                        </pic:nvPicPr>
                        <pic:blipFill>
                          <a:blip r:embed="rId21"/>
                          <a:stretch>
                            <a:fillRect/>
                          </a:stretch>
                        </pic:blipFill>
                        <pic:spPr>
                          <a:xfrm>
                            <a:off x="0" y="0"/>
                            <a:ext cx="2136140" cy="1511935"/>
                          </a:xfrm>
                          <a:prstGeom prst="rect">
                            <a:avLst/>
                          </a:prstGeom>
                        </pic:spPr>
                      </pic:pic>
                    </a:graphicData>
                  </a:graphic>
                </wp:inline>
              </w:drawing>
            </w:r>
            <w:r>
              <w:rPr>
                <w:rFonts w:hint="eastAsia" w:asciiTheme="minorEastAsia" w:hAnsiTheme="minorEastAsia" w:eastAsiaTheme="minorEastAsia" w:cstheme="minorEastAsia"/>
                <w:szCs w:val="21"/>
                <w:lang w:eastAsia="zh-CN"/>
              </w:rPr>
              <w:drawing>
                <wp:inline distT="0" distB="0" distL="114300" distR="114300">
                  <wp:extent cx="2136140" cy="1511935"/>
                  <wp:effectExtent l="0" t="0" r="16510" b="12065"/>
                  <wp:docPr id="8" name="图片 8"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4"/>
                          <pic:cNvPicPr>
                            <a:picLocks noChangeAspect="1"/>
                          </pic:cNvPicPr>
                        </pic:nvPicPr>
                        <pic:blipFill>
                          <a:blip r:embed="rId22"/>
                          <a:stretch>
                            <a:fillRect/>
                          </a:stretch>
                        </pic:blipFill>
                        <pic:spPr>
                          <a:xfrm>
                            <a:off x="0" y="0"/>
                            <a:ext cx="2136140" cy="1511935"/>
                          </a:xfrm>
                          <a:prstGeom prst="rect">
                            <a:avLst/>
                          </a:prstGeom>
                        </pic:spPr>
                      </pic:pic>
                    </a:graphicData>
                  </a:graphic>
                </wp:inline>
              </w:drawing>
            </w:r>
            <w:r>
              <w:rPr>
                <w:rFonts w:hint="eastAsia" w:asciiTheme="minorEastAsia" w:hAnsiTheme="minorEastAsia" w:eastAsiaTheme="minorEastAsia" w:cstheme="minorEastAsia"/>
                <w:szCs w:val="21"/>
                <w:lang w:eastAsia="zh-CN"/>
              </w:rPr>
              <w:drawing>
                <wp:inline distT="0" distB="0" distL="114300" distR="114300">
                  <wp:extent cx="2136140" cy="1511935"/>
                  <wp:effectExtent l="0" t="0" r="16510" b="12065"/>
                  <wp:docPr id="12" name="图片 12" descr="质量证明书_页面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质量证明书_页面_02"/>
                          <pic:cNvPicPr>
                            <a:picLocks noChangeAspect="1"/>
                          </pic:cNvPicPr>
                        </pic:nvPicPr>
                        <pic:blipFill>
                          <a:blip r:embed="rId23"/>
                          <a:stretch>
                            <a:fillRect/>
                          </a:stretch>
                        </pic:blipFill>
                        <pic:spPr>
                          <a:xfrm>
                            <a:off x="0" y="0"/>
                            <a:ext cx="2136140" cy="151193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另抽取其他检验报告5份，均符合要求。</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color w:val="000000" w:themeColor="text1"/>
                <w:sz w:val="21"/>
                <w:szCs w:val="21"/>
                <w:lang w:eastAsia="zh-CN"/>
              </w:rPr>
            </w:pPr>
            <w:r>
              <w:rPr>
                <w:rFonts w:hint="eastAsia" w:asciiTheme="minorEastAsia" w:hAnsiTheme="minorEastAsia" w:eastAsiaTheme="minorEastAsia" w:cstheme="minorEastAsia"/>
                <w:szCs w:val="21"/>
              </w:rPr>
              <w:t>无在供方现场进行检验的情况。</w:t>
            </w:r>
          </w:p>
          <w:p>
            <w:pPr>
              <w:keepNext w:val="0"/>
              <w:keepLines w:val="0"/>
              <w:pageBreakBefore w:val="0"/>
              <w:widowControl w:val="0"/>
              <w:tabs>
                <w:tab w:val="left" w:pos="5952"/>
              </w:tabs>
              <w:kinsoku/>
              <w:wordWrap/>
              <w:overflowPunct/>
              <w:topLinePunct w:val="0"/>
              <w:autoSpaceDE/>
              <w:autoSpaceDN/>
              <w:bidi w:val="0"/>
              <w:adjustRightInd/>
              <w:snapToGrid w:val="0"/>
              <w:spacing w:after="0" w:line="240" w:lineRule="auto"/>
              <w:ind w:left="34"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组织或顾客拟在供方进行现场验证时，在采购合同中明确，未发生。</w:t>
            </w:r>
          </w:p>
          <w:p>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eastAsia" w:ascii="宋体" w:hAnsi="宋体" w:eastAsia="宋体" w:cs="宋体"/>
                <w:szCs w:val="21"/>
              </w:rPr>
            </w:pPr>
            <w:r>
              <w:rPr>
                <w:rFonts w:hint="eastAsia" w:ascii="宋体" w:hAnsi="宋体" w:eastAsia="宋体" w:cs="宋体"/>
                <w:szCs w:val="21"/>
                <w:lang w:val="en-US" w:eastAsia="zh-CN"/>
              </w:rPr>
              <w:t>2）</w:t>
            </w:r>
            <w:r>
              <w:rPr>
                <w:rFonts w:hint="eastAsia" w:ascii="宋体" w:hAnsi="宋体" w:eastAsia="宋体" w:cs="宋体"/>
                <w:szCs w:val="21"/>
              </w:rPr>
              <w:t>组装过程检验：体现在8.5.1条款审核中，不再赘述</w:t>
            </w:r>
          </w:p>
          <w:p>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eastAsia" w:ascii="宋体" w:hAnsi="宋体" w:eastAsia="宋体" w:cs="宋体"/>
                <w:sz w:val="21"/>
                <w:szCs w:val="21"/>
              </w:rPr>
            </w:pPr>
            <w:r>
              <w:rPr>
                <w:rFonts w:hint="eastAsia" w:ascii="宋体" w:hAnsi="宋体" w:cs="宋体"/>
                <w:sz w:val="21"/>
                <w:szCs w:val="21"/>
                <w:lang w:val="en-US" w:eastAsia="zh-CN"/>
              </w:rPr>
              <w:t>3）</w:t>
            </w:r>
            <w:r>
              <w:rPr>
                <w:rFonts w:hint="eastAsia" w:ascii="宋体" w:hAnsi="宋体" w:eastAsia="宋体" w:cs="宋体"/>
                <w:sz w:val="21"/>
                <w:szCs w:val="21"/>
              </w:rPr>
              <w:t>成品检验：检验依据产品检验规范、图纸、国标，检验项目符合要求。</w:t>
            </w:r>
          </w:p>
          <w:p>
            <w:pPr>
              <w:keepNext w:val="0"/>
              <w:keepLines w:val="0"/>
              <w:pageBreakBefore w:val="0"/>
              <w:widowControl w:val="0"/>
              <w:kinsoku/>
              <w:wordWrap/>
              <w:overflowPunct/>
              <w:topLinePunct w:val="0"/>
              <w:autoSpaceDE/>
              <w:autoSpaceDN/>
              <w:bidi w:val="0"/>
              <w:adjustRightInd/>
              <w:snapToGrid w:val="0"/>
              <w:spacing w:after="0" w:line="240" w:lineRule="auto"/>
              <w:ind w:left="36" w:leftChars="17"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提供成品检验单，</w:t>
            </w:r>
          </w:p>
          <w:p>
            <w:pPr>
              <w:keepNext w:val="0"/>
              <w:keepLines w:val="0"/>
              <w:pageBreakBefore w:val="0"/>
              <w:widowControl w:val="0"/>
              <w:kinsoku/>
              <w:wordWrap/>
              <w:overflowPunct/>
              <w:topLinePunct w:val="0"/>
              <w:autoSpaceDE/>
              <w:autoSpaceDN/>
              <w:bidi w:val="0"/>
              <w:adjustRightInd/>
              <w:snapToGrid w:val="0"/>
              <w:spacing w:after="0" w:line="240" w:lineRule="auto"/>
              <w:ind w:left="36" w:leftChars="17"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抽查:20</w:t>
            </w:r>
            <w:r>
              <w:rPr>
                <w:rFonts w:hint="eastAsia" w:ascii="宋体" w:hAnsi="宋体" w:eastAsia="宋体" w:cs="宋体"/>
                <w:sz w:val="21"/>
                <w:szCs w:val="21"/>
                <w:lang w:val="en-US" w:eastAsia="zh-CN"/>
              </w:rPr>
              <w:t>2</w:t>
            </w:r>
            <w:r>
              <w:rPr>
                <w:rFonts w:hint="eastAsia" w:ascii="宋体" w:hAnsi="宋体" w:cs="宋体"/>
                <w:sz w:val="21"/>
                <w:szCs w:val="21"/>
                <w:lang w:val="en-US" w:eastAsia="zh-CN"/>
              </w:rPr>
              <w:t>1</w:t>
            </w:r>
            <w:r>
              <w:rPr>
                <w:rFonts w:hint="eastAsia" w:ascii="宋体" w:hAnsi="宋体" w:eastAsia="宋体" w:cs="宋体"/>
                <w:sz w:val="21"/>
                <w:szCs w:val="21"/>
              </w:rPr>
              <w:t>年</w:t>
            </w:r>
            <w:r>
              <w:rPr>
                <w:rFonts w:hint="eastAsia" w:ascii="宋体" w:hAnsi="宋体" w:cs="宋体"/>
                <w:sz w:val="21"/>
                <w:szCs w:val="21"/>
                <w:lang w:val="en-US" w:eastAsia="zh-CN"/>
              </w:rPr>
              <w:t>3</w:t>
            </w:r>
            <w:r>
              <w:rPr>
                <w:rFonts w:hint="eastAsia" w:ascii="宋体" w:hAnsi="宋体" w:eastAsia="宋体" w:cs="宋体"/>
                <w:sz w:val="21"/>
                <w:szCs w:val="21"/>
              </w:rPr>
              <w:t>月</w:t>
            </w:r>
            <w:r>
              <w:rPr>
                <w:rFonts w:hint="eastAsia" w:ascii="宋体" w:hAnsi="宋体" w:eastAsia="宋体" w:cs="宋体"/>
                <w:sz w:val="21"/>
                <w:szCs w:val="21"/>
                <w:lang w:val="en-US" w:eastAsia="zh-CN"/>
              </w:rPr>
              <w:t>1</w:t>
            </w:r>
            <w:r>
              <w:rPr>
                <w:rFonts w:hint="eastAsia" w:ascii="宋体" w:hAnsi="宋体" w:cs="宋体"/>
                <w:sz w:val="21"/>
                <w:szCs w:val="21"/>
                <w:lang w:val="en-US" w:eastAsia="zh-CN"/>
              </w:rPr>
              <w:t>1</w:t>
            </w:r>
            <w:r>
              <w:rPr>
                <w:rFonts w:hint="eastAsia" w:ascii="宋体" w:hAnsi="宋体" w:eastAsia="宋体" w:cs="宋体"/>
                <w:sz w:val="21"/>
                <w:szCs w:val="21"/>
              </w:rPr>
              <w:t xml:space="preserve">日成品检验记录，  </w:t>
            </w:r>
          </w:p>
          <w:p>
            <w:pPr>
              <w:keepNext w:val="0"/>
              <w:keepLines w:val="0"/>
              <w:pageBreakBefore w:val="0"/>
              <w:widowControl w:val="0"/>
              <w:kinsoku/>
              <w:wordWrap/>
              <w:overflowPunct/>
              <w:topLinePunct w:val="0"/>
              <w:autoSpaceDE/>
              <w:autoSpaceDN/>
              <w:bidi w:val="0"/>
              <w:adjustRightInd/>
              <w:snapToGrid w:val="0"/>
              <w:spacing w:after="0" w:line="240" w:lineRule="auto"/>
              <w:ind w:left="36" w:leftChars="17"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产品名称：皮带输送机，</w:t>
            </w:r>
          </w:p>
          <w:p>
            <w:pPr>
              <w:keepNext w:val="0"/>
              <w:keepLines w:val="0"/>
              <w:pageBreakBefore w:val="0"/>
              <w:widowControl w:val="0"/>
              <w:kinsoku/>
              <w:wordWrap/>
              <w:overflowPunct/>
              <w:topLinePunct w:val="0"/>
              <w:autoSpaceDE/>
              <w:autoSpaceDN/>
              <w:bidi w:val="0"/>
              <w:adjustRightInd/>
              <w:snapToGrid w:val="0"/>
              <w:spacing w:after="0" w:line="240" w:lineRule="auto"/>
              <w:ind w:left="36" w:leftChars="17"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数量</w:t>
            </w:r>
            <w:r>
              <w:rPr>
                <w:rFonts w:hint="eastAsia" w:ascii="宋体" w:hAnsi="宋体" w:eastAsia="宋体" w:cs="宋体"/>
                <w:sz w:val="21"/>
                <w:szCs w:val="21"/>
                <w:lang w:val="en-US" w:eastAsia="zh-CN"/>
              </w:rPr>
              <w:t>1</w:t>
            </w:r>
            <w:r>
              <w:rPr>
                <w:rFonts w:hint="eastAsia" w:ascii="宋体" w:hAnsi="宋体" w:cs="宋体"/>
                <w:sz w:val="21"/>
                <w:szCs w:val="21"/>
                <w:lang w:val="en-US" w:eastAsia="zh-CN"/>
              </w:rPr>
              <w:t>套</w:t>
            </w:r>
            <w:r>
              <w:rPr>
                <w:rFonts w:hint="eastAsia" w:ascii="宋体" w:hAnsi="宋体" w:eastAsia="宋体" w:cs="宋体"/>
                <w:sz w:val="21"/>
                <w:szCs w:val="21"/>
              </w:rPr>
              <w:t>，检验项目：主要尺寸、外观、</w:t>
            </w:r>
            <w:r>
              <w:rPr>
                <w:rFonts w:hint="eastAsia" w:ascii="宋体" w:hAnsi="宋体" w:eastAsia="宋体" w:cs="宋体"/>
                <w:sz w:val="21"/>
                <w:szCs w:val="21"/>
                <w:lang w:val="en-US" w:eastAsia="zh-CN"/>
              </w:rPr>
              <w:t>焊接、功率、最大处理量、产品粒径、出料口、轴承温度</w:t>
            </w:r>
            <w:r>
              <w:rPr>
                <w:rFonts w:hint="eastAsia" w:ascii="宋体" w:hAnsi="宋体" w:eastAsia="宋体" w:cs="宋体"/>
                <w:sz w:val="21"/>
                <w:szCs w:val="21"/>
              </w:rPr>
              <w:t>等，</w:t>
            </w:r>
          </w:p>
          <w:p>
            <w:pPr>
              <w:keepNext w:val="0"/>
              <w:keepLines w:val="0"/>
              <w:pageBreakBefore w:val="0"/>
              <w:widowControl w:val="0"/>
              <w:kinsoku/>
              <w:wordWrap/>
              <w:overflowPunct/>
              <w:topLinePunct w:val="0"/>
              <w:autoSpaceDE/>
              <w:autoSpaceDN/>
              <w:bidi w:val="0"/>
              <w:adjustRightInd/>
              <w:snapToGrid w:val="0"/>
              <w:spacing w:after="0" w:line="240" w:lineRule="auto"/>
              <w:ind w:left="36" w:leftChars="17"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检验结论：合格  检验员：</w:t>
            </w:r>
            <w:r>
              <w:rPr>
                <w:rFonts w:hint="eastAsia" w:ascii="宋体" w:hAnsi="宋体" w:eastAsia="宋体" w:cs="宋体"/>
                <w:sz w:val="21"/>
                <w:szCs w:val="21"/>
                <w:lang w:val="en-US" w:eastAsia="zh-CN"/>
              </w:rPr>
              <w:t>董松胜</w:t>
            </w:r>
            <w:r>
              <w:rPr>
                <w:rFonts w:hint="eastAsia" w:ascii="宋体" w:hAnsi="宋体" w:eastAsia="宋体" w:cs="宋体"/>
                <w:sz w:val="21"/>
                <w:szCs w:val="21"/>
              </w:rPr>
              <w:t>。</w:t>
            </w:r>
          </w:p>
          <w:p>
            <w:pPr>
              <w:keepNext w:val="0"/>
              <w:keepLines w:val="0"/>
              <w:pageBreakBefore w:val="0"/>
              <w:widowControl w:val="0"/>
              <w:kinsoku/>
              <w:wordWrap/>
              <w:overflowPunct/>
              <w:topLinePunct w:val="0"/>
              <w:autoSpaceDE/>
              <w:autoSpaceDN/>
              <w:bidi w:val="0"/>
              <w:adjustRightInd/>
              <w:snapToGrid w:val="0"/>
              <w:spacing w:after="0" w:line="240" w:lineRule="auto"/>
              <w:ind w:left="36" w:leftChars="17"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抽查:20</w:t>
            </w:r>
            <w:r>
              <w:rPr>
                <w:rFonts w:hint="eastAsia" w:ascii="宋体" w:hAnsi="宋体" w:eastAsia="宋体" w:cs="宋体"/>
                <w:sz w:val="21"/>
                <w:szCs w:val="21"/>
                <w:lang w:val="en-US" w:eastAsia="zh-CN"/>
              </w:rPr>
              <w:t>20</w:t>
            </w:r>
            <w:r>
              <w:rPr>
                <w:rFonts w:hint="eastAsia" w:ascii="宋体" w:hAnsi="宋体" w:eastAsia="宋体" w:cs="宋体"/>
                <w:sz w:val="21"/>
                <w:szCs w:val="21"/>
              </w:rPr>
              <w:t>年</w:t>
            </w:r>
            <w:r>
              <w:rPr>
                <w:rFonts w:hint="eastAsia" w:ascii="宋体" w:hAnsi="宋体" w:cs="宋体"/>
                <w:sz w:val="21"/>
                <w:szCs w:val="21"/>
                <w:lang w:val="en-US" w:eastAsia="zh-CN"/>
              </w:rPr>
              <w:t>12</w:t>
            </w:r>
            <w:r>
              <w:rPr>
                <w:rFonts w:hint="eastAsia" w:ascii="宋体" w:hAnsi="宋体" w:eastAsia="宋体" w:cs="宋体"/>
                <w:sz w:val="21"/>
                <w:szCs w:val="21"/>
              </w:rPr>
              <w:t>月</w:t>
            </w:r>
            <w:r>
              <w:rPr>
                <w:rFonts w:hint="eastAsia" w:ascii="宋体" w:hAnsi="宋体" w:cs="宋体"/>
                <w:sz w:val="21"/>
                <w:szCs w:val="21"/>
                <w:lang w:val="en-US" w:eastAsia="zh-CN"/>
              </w:rPr>
              <w:t>20</w:t>
            </w:r>
            <w:r>
              <w:rPr>
                <w:rFonts w:hint="eastAsia" w:ascii="宋体" w:hAnsi="宋体" w:eastAsia="宋体" w:cs="宋体"/>
                <w:sz w:val="21"/>
                <w:szCs w:val="21"/>
              </w:rPr>
              <w:t xml:space="preserve">日成品检验记录，  </w:t>
            </w:r>
          </w:p>
          <w:p>
            <w:pPr>
              <w:keepNext w:val="0"/>
              <w:keepLines w:val="0"/>
              <w:pageBreakBefore w:val="0"/>
              <w:widowControl w:val="0"/>
              <w:kinsoku/>
              <w:wordWrap/>
              <w:overflowPunct/>
              <w:topLinePunct w:val="0"/>
              <w:autoSpaceDE/>
              <w:autoSpaceDN/>
              <w:bidi w:val="0"/>
              <w:adjustRightInd/>
              <w:snapToGrid w:val="0"/>
              <w:spacing w:after="0" w:line="240" w:lineRule="auto"/>
              <w:ind w:left="36" w:leftChars="17"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产品名称：选粉机，</w:t>
            </w:r>
          </w:p>
          <w:p>
            <w:pPr>
              <w:keepNext w:val="0"/>
              <w:keepLines w:val="0"/>
              <w:pageBreakBefore w:val="0"/>
              <w:widowControl w:val="0"/>
              <w:kinsoku/>
              <w:wordWrap/>
              <w:overflowPunct/>
              <w:topLinePunct w:val="0"/>
              <w:autoSpaceDE/>
              <w:autoSpaceDN/>
              <w:bidi w:val="0"/>
              <w:adjustRightInd/>
              <w:snapToGrid w:val="0"/>
              <w:spacing w:after="0" w:line="240" w:lineRule="auto"/>
              <w:ind w:left="36" w:leftChars="17"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数量</w:t>
            </w:r>
            <w:r>
              <w:rPr>
                <w:rFonts w:hint="eastAsia" w:ascii="宋体" w:hAnsi="宋体" w:eastAsia="宋体" w:cs="宋体"/>
                <w:sz w:val="21"/>
                <w:szCs w:val="21"/>
                <w:lang w:val="en-US" w:eastAsia="zh-CN"/>
              </w:rPr>
              <w:t>2</w:t>
            </w:r>
            <w:r>
              <w:rPr>
                <w:rFonts w:hint="eastAsia" w:ascii="宋体" w:hAnsi="宋体" w:eastAsia="宋体" w:cs="宋体"/>
                <w:sz w:val="21"/>
                <w:szCs w:val="21"/>
              </w:rPr>
              <w:t>组，检验项目：主要尺寸、外观、</w:t>
            </w:r>
            <w:r>
              <w:rPr>
                <w:rFonts w:hint="eastAsia" w:ascii="宋体" w:hAnsi="宋体" w:eastAsia="宋体" w:cs="宋体"/>
                <w:sz w:val="21"/>
                <w:szCs w:val="21"/>
                <w:lang w:val="en-US" w:eastAsia="zh-CN"/>
              </w:rPr>
              <w:t>焊接、功率、最大处理量、产品粒径、出料口、轴承温度</w:t>
            </w:r>
            <w:r>
              <w:rPr>
                <w:rFonts w:hint="eastAsia" w:ascii="宋体" w:hAnsi="宋体" w:eastAsia="宋体" w:cs="宋体"/>
                <w:sz w:val="21"/>
                <w:szCs w:val="21"/>
              </w:rPr>
              <w:t>等，</w:t>
            </w:r>
          </w:p>
          <w:p>
            <w:pPr>
              <w:keepNext w:val="0"/>
              <w:keepLines w:val="0"/>
              <w:pageBreakBefore w:val="0"/>
              <w:widowControl w:val="0"/>
              <w:kinsoku/>
              <w:wordWrap/>
              <w:overflowPunct/>
              <w:topLinePunct w:val="0"/>
              <w:autoSpaceDE/>
              <w:autoSpaceDN/>
              <w:bidi w:val="0"/>
              <w:adjustRightInd/>
              <w:snapToGrid w:val="0"/>
              <w:spacing w:after="0" w:line="240" w:lineRule="auto"/>
              <w:ind w:left="36" w:leftChars="17"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检验结论：合格  检验员：</w:t>
            </w:r>
            <w:r>
              <w:rPr>
                <w:rFonts w:hint="eastAsia" w:ascii="宋体" w:hAnsi="宋体" w:eastAsia="宋体" w:cs="宋体"/>
                <w:sz w:val="21"/>
                <w:szCs w:val="21"/>
                <w:lang w:val="en-US" w:eastAsia="zh-CN"/>
              </w:rPr>
              <w:t>董松胜</w:t>
            </w:r>
            <w:r>
              <w:rPr>
                <w:rFonts w:hint="eastAsia" w:ascii="宋体" w:hAnsi="宋体" w:eastAsia="宋体" w:cs="宋体"/>
                <w:sz w:val="21"/>
                <w:szCs w:val="21"/>
              </w:rPr>
              <w:t>。</w:t>
            </w:r>
          </w:p>
          <w:p>
            <w:pPr>
              <w:keepNext w:val="0"/>
              <w:keepLines w:val="0"/>
              <w:pageBreakBefore w:val="0"/>
              <w:widowControl w:val="0"/>
              <w:kinsoku/>
              <w:wordWrap/>
              <w:overflowPunct/>
              <w:topLinePunct w:val="0"/>
              <w:autoSpaceDE/>
              <w:autoSpaceDN/>
              <w:bidi w:val="0"/>
              <w:adjustRightInd/>
              <w:snapToGrid w:val="0"/>
              <w:spacing w:after="0" w:line="240" w:lineRule="auto"/>
              <w:ind w:left="36" w:leftChars="17"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抽查:20</w:t>
            </w:r>
            <w:r>
              <w:rPr>
                <w:rFonts w:hint="eastAsia" w:ascii="宋体" w:hAnsi="宋体" w:eastAsia="宋体" w:cs="宋体"/>
                <w:sz w:val="21"/>
                <w:szCs w:val="21"/>
                <w:lang w:val="en-US" w:eastAsia="zh-CN"/>
              </w:rPr>
              <w:t>20</w:t>
            </w:r>
            <w:r>
              <w:rPr>
                <w:rFonts w:hint="eastAsia" w:ascii="宋体" w:hAnsi="宋体" w:eastAsia="宋体" w:cs="宋体"/>
                <w:sz w:val="21"/>
                <w:szCs w:val="21"/>
              </w:rPr>
              <w:t>年</w:t>
            </w:r>
            <w:r>
              <w:rPr>
                <w:rFonts w:hint="eastAsia" w:ascii="宋体" w:hAnsi="宋体" w:cs="宋体"/>
                <w:sz w:val="21"/>
                <w:szCs w:val="21"/>
                <w:lang w:val="en-US" w:eastAsia="zh-CN"/>
              </w:rPr>
              <w:t>12</w:t>
            </w:r>
            <w:r>
              <w:rPr>
                <w:rFonts w:hint="eastAsia" w:ascii="宋体" w:hAnsi="宋体" w:eastAsia="宋体" w:cs="宋体"/>
                <w:sz w:val="21"/>
                <w:szCs w:val="21"/>
              </w:rPr>
              <w:t>月</w:t>
            </w:r>
            <w:r>
              <w:rPr>
                <w:rFonts w:hint="eastAsia" w:ascii="宋体" w:hAnsi="宋体" w:cs="宋体"/>
                <w:sz w:val="21"/>
                <w:szCs w:val="21"/>
                <w:lang w:val="en-US" w:eastAsia="zh-CN"/>
              </w:rPr>
              <w:t>2</w:t>
            </w:r>
            <w:r>
              <w:rPr>
                <w:rFonts w:hint="eastAsia" w:ascii="宋体" w:hAnsi="宋体" w:eastAsia="宋体" w:cs="宋体"/>
                <w:sz w:val="21"/>
                <w:szCs w:val="21"/>
                <w:lang w:val="en-US" w:eastAsia="zh-CN"/>
              </w:rPr>
              <w:t>0</w:t>
            </w:r>
            <w:r>
              <w:rPr>
                <w:rFonts w:hint="eastAsia" w:ascii="宋体" w:hAnsi="宋体" w:eastAsia="宋体" w:cs="宋体"/>
                <w:sz w:val="21"/>
                <w:szCs w:val="21"/>
              </w:rPr>
              <w:t xml:space="preserve">日成品检验记录，  </w:t>
            </w:r>
          </w:p>
          <w:p>
            <w:pPr>
              <w:keepNext w:val="0"/>
              <w:keepLines w:val="0"/>
              <w:pageBreakBefore w:val="0"/>
              <w:widowControl w:val="0"/>
              <w:kinsoku/>
              <w:wordWrap/>
              <w:overflowPunct/>
              <w:topLinePunct w:val="0"/>
              <w:autoSpaceDE/>
              <w:autoSpaceDN/>
              <w:bidi w:val="0"/>
              <w:adjustRightInd/>
              <w:snapToGrid w:val="0"/>
              <w:spacing w:after="0" w:line="240" w:lineRule="auto"/>
              <w:ind w:left="36" w:leftChars="17"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产品名称：螺旋输送机，</w:t>
            </w:r>
          </w:p>
          <w:p>
            <w:pPr>
              <w:keepNext w:val="0"/>
              <w:keepLines w:val="0"/>
              <w:pageBreakBefore w:val="0"/>
              <w:widowControl w:val="0"/>
              <w:kinsoku/>
              <w:wordWrap/>
              <w:overflowPunct/>
              <w:topLinePunct w:val="0"/>
              <w:autoSpaceDE/>
              <w:autoSpaceDN/>
              <w:bidi w:val="0"/>
              <w:adjustRightInd/>
              <w:snapToGrid w:val="0"/>
              <w:spacing w:after="0" w:line="240" w:lineRule="auto"/>
              <w:ind w:left="36" w:leftChars="17"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数量</w:t>
            </w:r>
            <w:r>
              <w:rPr>
                <w:rFonts w:hint="eastAsia" w:ascii="宋体" w:hAnsi="宋体" w:eastAsia="宋体" w:cs="宋体"/>
                <w:sz w:val="21"/>
                <w:szCs w:val="21"/>
                <w:lang w:val="en-US" w:eastAsia="zh-CN"/>
              </w:rPr>
              <w:t>2件</w:t>
            </w:r>
            <w:r>
              <w:rPr>
                <w:rFonts w:hint="eastAsia" w:ascii="宋体" w:hAnsi="宋体" w:eastAsia="宋体" w:cs="宋体"/>
                <w:sz w:val="21"/>
                <w:szCs w:val="21"/>
              </w:rPr>
              <w:t>，检验项目：</w:t>
            </w:r>
            <w:r>
              <w:rPr>
                <w:rFonts w:hint="eastAsia" w:ascii="宋体" w:hAnsi="宋体" w:eastAsia="宋体" w:cs="宋体"/>
                <w:sz w:val="21"/>
                <w:szCs w:val="21"/>
                <w:lang w:val="en-US" w:eastAsia="zh-CN"/>
              </w:rPr>
              <w:t>产品编号、工作压力、换热面积、设备重量、容积</w:t>
            </w:r>
            <w:r>
              <w:rPr>
                <w:rFonts w:hint="eastAsia" w:ascii="宋体" w:hAnsi="宋体" w:eastAsia="宋体" w:cs="宋体"/>
                <w:sz w:val="21"/>
                <w:szCs w:val="21"/>
              </w:rPr>
              <w:t>等，</w:t>
            </w:r>
          </w:p>
          <w:p>
            <w:pPr>
              <w:keepNext w:val="0"/>
              <w:keepLines w:val="0"/>
              <w:pageBreakBefore w:val="0"/>
              <w:widowControl w:val="0"/>
              <w:kinsoku/>
              <w:wordWrap/>
              <w:overflowPunct/>
              <w:topLinePunct w:val="0"/>
              <w:autoSpaceDE/>
              <w:autoSpaceDN/>
              <w:bidi w:val="0"/>
              <w:adjustRightInd/>
              <w:snapToGrid w:val="0"/>
              <w:spacing w:after="0" w:line="240" w:lineRule="auto"/>
              <w:ind w:left="36" w:leftChars="17"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检验结论：合格  检验员：</w:t>
            </w:r>
            <w:r>
              <w:rPr>
                <w:rFonts w:hint="eastAsia" w:ascii="宋体" w:hAnsi="宋体" w:eastAsia="宋体" w:cs="宋体"/>
                <w:sz w:val="21"/>
                <w:szCs w:val="21"/>
                <w:lang w:val="en-US" w:eastAsia="zh-CN"/>
              </w:rPr>
              <w:t>董松胜</w:t>
            </w:r>
            <w:r>
              <w:rPr>
                <w:rFonts w:hint="eastAsia" w:ascii="宋体" w:hAnsi="宋体" w:eastAsia="宋体" w:cs="宋体"/>
                <w:sz w:val="21"/>
                <w:szCs w:val="21"/>
              </w:rPr>
              <w:t>。</w:t>
            </w:r>
          </w:p>
          <w:p>
            <w:pPr>
              <w:keepNext w:val="0"/>
              <w:keepLines w:val="0"/>
              <w:pageBreakBefore w:val="0"/>
              <w:widowControl w:val="0"/>
              <w:kinsoku/>
              <w:wordWrap/>
              <w:overflowPunct/>
              <w:topLinePunct w:val="0"/>
              <w:autoSpaceDE/>
              <w:autoSpaceDN/>
              <w:bidi w:val="0"/>
              <w:adjustRightInd/>
              <w:snapToGrid w:val="0"/>
              <w:spacing w:after="0" w:line="240" w:lineRule="auto"/>
              <w:ind w:left="36" w:leftChars="17"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抽查:20</w:t>
            </w:r>
            <w:r>
              <w:rPr>
                <w:rFonts w:hint="eastAsia" w:ascii="宋体" w:hAnsi="宋体" w:eastAsia="宋体" w:cs="宋体"/>
                <w:sz w:val="21"/>
                <w:szCs w:val="21"/>
                <w:lang w:val="en-US" w:eastAsia="zh-CN"/>
              </w:rPr>
              <w:t>20</w:t>
            </w:r>
            <w:r>
              <w:rPr>
                <w:rFonts w:hint="eastAsia" w:ascii="宋体" w:hAnsi="宋体" w:eastAsia="宋体" w:cs="宋体"/>
                <w:sz w:val="21"/>
                <w:szCs w:val="21"/>
              </w:rPr>
              <w:t>年</w:t>
            </w:r>
            <w:r>
              <w:rPr>
                <w:rFonts w:hint="eastAsia" w:ascii="宋体" w:hAnsi="宋体" w:cs="宋体"/>
                <w:sz w:val="21"/>
                <w:szCs w:val="21"/>
                <w:lang w:val="en-US" w:eastAsia="zh-CN"/>
              </w:rPr>
              <w:t>3</w:t>
            </w:r>
            <w:r>
              <w:rPr>
                <w:rFonts w:hint="eastAsia" w:ascii="宋体" w:hAnsi="宋体" w:eastAsia="宋体" w:cs="宋体"/>
                <w:sz w:val="21"/>
                <w:szCs w:val="21"/>
              </w:rPr>
              <w:t>月</w:t>
            </w:r>
            <w:r>
              <w:rPr>
                <w:rFonts w:hint="eastAsia" w:ascii="宋体" w:hAnsi="宋体" w:cs="宋体"/>
                <w:sz w:val="21"/>
                <w:szCs w:val="21"/>
                <w:lang w:val="en-US" w:eastAsia="zh-CN"/>
              </w:rPr>
              <w:t>23</w:t>
            </w:r>
            <w:r>
              <w:rPr>
                <w:rFonts w:hint="eastAsia" w:ascii="宋体" w:hAnsi="宋体" w:eastAsia="宋体" w:cs="宋体"/>
                <w:sz w:val="21"/>
                <w:szCs w:val="21"/>
              </w:rPr>
              <w:t xml:space="preserve">日成品检验记录，  </w:t>
            </w:r>
          </w:p>
          <w:p>
            <w:pPr>
              <w:keepNext w:val="0"/>
              <w:keepLines w:val="0"/>
              <w:pageBreakBefore w:val="0"/>
              <w:widowControl w:val="0"/>
              <w:kinsoku/>
              <w:wordWrap/>
              <w:overflowPunct/>
              <w:topLinePunct w:val="0"/>
              <w:autoSpaceDE/>
              <w:autoSpaceDN/>
              <w:bidi w:val="0"/>
              <w:adjustRightInd/>
              <w:snapToGrid w:val="0"/>
              <w:spacing w:after="0" w:line="240" w:lineRule="auto"/>
              <w:ind w:left="36" w:leftChars="17"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产品名称：给料机，</w:t>
            </w:r>
          </w:p>
          <w:p>
            <w:pPr>
              <w:keepNext w:val="0"/>
              <w:keepLines w:val="0"/>
              <w:pageBreakBefore w:val="0"/>
              <w:widowControl w:val="0"/>
              <w:kinsoku/>
              <w:wordWrap/>
              <w:overflowPunct/>
              <w:topLinePunct w:val="0"/>
              <w:autoSpaceDE/>
              <w:autoSpaceDN/>
              <w:bidi w:val="0"/>
              <w:adjustRightInd/>
              <w:snapToGrid w:val="0"/>
              <w:spacing w:after="0" w:line="240" w:lineRule="auto"/>
              <w:ind w:left="36" w:leftChars="17"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数量</w:t>
            </w:r>
            <w:r>
              <w:rPr>
                <w:rFonts w:hint="eastAsia" w:ascii="宋体" w:hAnsi="宋体" w:eastAsia="宋体" w:cs="宋体"/>
                <w:sz w:val="21"/>
                <w:szCs w:val="21"/>
                <w:lang w:val="en-US" w:eastAsia="zh-CN"/>
              </w:rPr>
              <w:t>1台</w:t>
            </w:r>
            <w:r>
              <w:rPr>
                <w:rFonts w:hint="eastAsia" w:ascii="宋体" w:hAnsi="宋体" w:eastAsia="宋体" w:cs="宋体"/>
                <w:sz w:val="21"/>
                <w:szCs w:val="21"/>
              </w:rPr>
              <w:t>，检验项目：</w:t>
            </w:r>
            <w:r>
              <w:rPr>
                <w:rFonts w:hint="eastAsia" w:ascii="宋体" w:hAnsi="宋体" w:eastAsia="宋体" w:cs="宋体"/>
                <w:sz w:val="21"/>
                <w:szCs w:val="21"/>
                <w:lang w:val="en-US" w:eastAsia="zh-CN"/>
              </w:rPr>
              <w:t>胶体处理直径、破碎物料能力、运转设备噪音、料仓容积、设备总功率、轴承运行温度、电源电压</w:t>
            </w:r>
            <w:r>
              <w:rPr>
                <w:rFonts w:hint="eastAsia" w:ascii="宋体" w:hAnsi="宋体" w:eastAsia="宋体" w:cs="宋体"/>
                <w:sz w:val="21"/>
                <w:szCs w:val="21"/>
              </w:rPr>
              <w:t>等，</w:t>
            </w:r>
          </w:p>
          <w:p>
            <w:pPr>
              <w:keepNext w:val="0"/>
              <w:keepLines w:val="0"/>
              <w:pageBreakBefore w:val="0"/>
              <w:widowControl w:val="0"/>
              <w:kinsoku/>
              <w:wordWrap/>
              <w:overflowPunct/>
              <w:topLinePunct w:val="0"/>
              <w:autoSpaceDE/>
              <w:autoSpaceDN/>
              <w:bidi w:val="0"/>
              <w:adjustRightInd/>
              <w:snapToGrid w:val="0"/>
              <w:spacing w:after="0" w:line="240" w:lineRule="auto"/>
              <w:ind w:left="36" w:leftChars="17"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检验结论：合格  检验员：</w:t>
            </w:r>
            <w:r>
              <w:rPr>
                <w:rFonts w:hint="eastAsia" w:ascii="宋体" w:hAnsi="宋体" w:eastAsia="宋体" w:cs="宋体"/>
                <w:sz w:val="21"/>
                <w:szCs w:val="21"/>
                <w:lang w:val="en-US" w:eastAsia="zh-CN"/>
              </w:rPr>
              <w:t>董松胜</w:t>
            </w:r>
            <w:r>
              <w:rPr>
                <w:rFonts w:hint="eastAsia" w:ascii="宋体" w:hAnsi="宋体" w:eastAsia="宋体" w:cs="宋体"/>
                <w:sz w:val="21"/>
                <w:szCs w:val="21"/>
              </w:rPr>
              <w:t>。</w:t>
            </w:r>
          </w:p>
          <w:p>
            <w:pPr>
              <w:keepNext w:val="0"/>
              <w:keepLines w:val="0"/>
              <w:pageBreakBefore w:val="0"/>
              <w:widowControl w:val="0"/>
              <w:tabs>
                <w:tab w:val="right" w:pos="9788"/>
              </w:tabs>
              <w:kinsoku/>
              <w:wordWrap/>
              <w:overflowPunct/>
              <w:topLinePunct w:val="0"/>
              <w:autoSpaceDE/>
              <w:autoSpaceDN/>
              <w:bidi w:val="0"/>
              <w:adjustRightInd/>
              <w:snapToGrid w:val="0"/>
              <w:spacing w:after="0" w:line="240" w:lineRule="auto"/>
              <w:textAlignment w:val="auto"/>
              <w:rPr>
                <w:rFonts w:hint="eastAsia" w:ascii="宋体" w:hAnsi="宋体" w:eastAsia="宋体" w:cs="宋体"/>
                <w:sz w:val="21"/>
                <w:szCs w:val="21"/>
              </w:rPr>
            </w:pPr>
            <w:r>
              <w:rPr>
                <w:rFonts w:hint="eastAsia" w:ascii="宋体" w:hAnsi="宋体" w:cs="宋体"/>
                <w:sz w:val="21"/>
                <w:szCs w:val="21"/>
                <w:lang w:val="en-US" w:eastAsia="zh-CN"/>
              </w:rPr>
              <w:t>4</w:t>
            </w:r>
            <w:r>
              <w:rPr>
                <w:rFonts w:hint="eastAsia" w:ascii="宋体" w:hAnsi="宋体" w:eastAsia="宋体" w:cs="宋体"/>
                <w:sz w:val="21"/>
                <w:szCs w:val="21"/>
              </w:rPr>
              <w:t>)第三方检验：</w:t>
            </w:r>
          </w:p>
          <w:p>
            <w:pPr>
              <w:keepNext w:val="0"/>
              <w:keepLines w:val="0"/>
              <w:pageBreakBefore w:val="0"/>
              <w:widowControl w:val="0"/>
              <w:kinsoku/>
              <w:wordWrap/>
              <w:overflowPunct/>
              <w:topLinePunct w:val="0"/>
              <w:autoSpaceDE/>
              <w:autoSpaceDN/>
              <w:bidi w:val="0"/>
              <w:adjustRightInd/>
              <w:snapToGrid w:val="0"/>
              <w:spacing w:after="0" w:line="240" w:lineRule="auto"/>
              <w:ind w:left="36" w:leftChars="17"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产品为非标制作，无检验标准，以竣工验收的形式体现需方确认。查见项目验收单</w:t>
            </w:r>
            <w:r>
              <w:rPr>
                <w:rFonts w:hint="eastAsia" w:ascii="宋体" w:hAnsi="宋体" w:cs="宋体"/>
                <w:sz w:val="21"/>
                <w:szCs w:val="21"/>
                <w:lang w:val="en-US" w:eastAsia="zh-CN"/>
              </w:rPr>
              <w:t>：</w:t>
            </w:r>
          </w:p>
          <w:p>
            <w:pPr>
              <w:keepNext w:val="0"/>
              <w:keepLines w:val="0"/>
              <w:pageBreakBefore w:val="0"/>
              <w:widowControl w:val="0"/>
              <w:kinsoku/>
              <w:wordWrap/>
              <w:overflowPunct/>
              <w:topLinePunct w:val="0"/>
              <w:autoSpaceDE/>
              <w:autoSpaceDN/>
              <w:bidi w:val="0"/>
              <w:adjustRightInd/>
              <w:spacing w:after="0" w:line="240" w:lineRule="auto"/>
              <w:textAlignment w:val="auto"/>
              <w:rPr>
                <w:rFonts w:hint="eastAsia" w:ascii="宋体" w:hAnsi="宋体" w:eastAsia="宋体" w:cs="宋体"/>
                <w:sz w:val="21"/>
                <w:szCs w:val="21"/>
                <w:lang w:eastAsia="zh-CN"/>
              </w:rPr>
            </w:pPr>
            <w:r>
              <w:drawing>
                <wp:anchor distT="0" distB="0" distL="114300" distR="114300" simplePos="0" relativeHeight="251660288" behindDoc="0" locked="0" layoutInCell="1" allowOverlap="1">
                  <wp:simplePos x="0" y="0"/>
                  <wp:positionH relativeFrom="column">
                    <wp:posOffset>2038350</wp:posOffset>
                  </wp:positionH>
                  <wp:positionV relativeFrom="paragraph">
                    <wp:posOffset>32385</wp:posOffset>
                  </wp:positionV>
                  <wp:extent cx="1200785" cy="1727835"/>
                  <wp:effectExtent l="0" t="0" r="18415" b="5715"/>
                  <wp:wrapNone/>
                  <wp:docPr id="2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
                          <pic:cNvPicPr>
                            <a:picLocks noChangeAspect="1"/>
                          </pic:cNvPicPr>
                        </pic:nvPicPr>
                        <pic:blipFill>
                          <a:blip r:embed="rId24"/>
                          <a:stretch>
                            <a:fillRect/>
                          </a:stretch>
                        </pic:blipFill>
                        <pic:spPr>
                          <a:xfrm>
                            <a:off x="0" y="0"/>
                            <a:ext cx="1200785" cy="1727835"/>
                          </a:xfrm>
                          <a:prstGeom prst="rect">
                            <a:avLst/>
                          </a:prstGeom>
                          <a:noFill/>
                          <a:ln>
                            <a:noFill/>
                          </a:ln>
                        </pic:spPr>
                      </pic:pic>
                    </a:graphicData>
                  </a:graphic>
                </wp:anchor>
              </w:drawing>
            </w:r>
            <w:r>
              <w:rPr>
                <w:rFonts w:hint="eastAsia" w:ascii="宋体" w:hAnsi="宋体" w:eastAsia="宋体" w:cs="宋体"/>
                <w:sz w:val="21"/>
                <w:szCs w:val="21"/>
                <w:lang w:eastAsia="zh-CN"/>
              </w:rPr>
              <w:drawing>
                <wp:anchor distT="0" distB="0" distL="114300" distR="114300" simplePos="0" relativeHeight="251659264" behindDoc="0" locked="0" layoutInCell="1" allowOverlap="1">
                  <wp:simplePos x="0" y="0"/>
                  <wp:positionH relativeFrom="column">
                    <wp:posOffset>57150</wp:posOffset>
                  </wp:positionH>
                  <wp:positionV relativeFrom="paragraph">
                    <wp:posOffset>243205</wp:posOffset>
                  </wp:positionV>
                  <wp:extent cx="1691640" cy="1332230"/>
                  <wp:effectExtent l="0" t="0" r="1270" b="3810"/>
                  <wp:wrapNone/>
                  <wp:docPr id="19" name="图片 19" descr="鱼峰1#冷却器验收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鱼峰1#冷却器验收单"/>
                          <pic:cNvPicPr>
                            <a:picLocks noChangeAspect="1"/>
                          </pic:cNvPicPr>
                        </pic:nvPicPr>
                        <pic:blipFill>
                          <a:blip r:embed="rId25"/>
                          <a:stretch>
                            <a:fillRect/>
                          </a:stretch>
                        </pic:blipFill>
                        <pic:spPr>
                          <a:xfrm rot="16200000">
                            <a:off x="0" y="0"/>
                            <a:ext cx="1691640" cy="1332230"/>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pacing w:after="0" w:line="240" w:lineRule="auto"/>
              <w:textAlignment w:val="auto"/>
              <w:rPr>
                <w:rFonts w:hint="eastAsia" w:ascii="宋体" w:hAnsi="宋体" w:eastAsia="宋体" w:cs="宋体"/>
                <w:sz w:val="21"/>
                <w:szCs w:val="21"/>
                <w:lang w:eastAsia="zh-CN"/>
              </w:rPr>
            </w:pPr>
          </w:p>
          <w:p>
            <w:pPr>
              <w:keepNext w:val="0"/>
              <w:keepLines w:val="0"/>
              <w:pageBreakBefore w:val="0"/>
              <w:widowControl w:val="0"/>
              <w:kinsoku/>
              <w:wordWrap/>
              <w:overflowPunct/>
              <w:topLinePunct w:val="0"/>
              <w:autoSpaceDE/>
              <w:autoSpaceDN/>
              <w:bidi w:val="0"/>
              <w:adjustRightInd/>
              <w:spacing w:after="0" w:line="240" w:lineRule="auto"/>
              <w:textAlignment w:val="auto"/>
              <w:rPr>
                <w:rFonts w:hint="eastAsia" w:ascii="宋体" w:hAnsi="宋体" w:eastAsia="宋体" w:cs="宋体"/>
                <w:sz w:val="21"/>
                <w:szCs w:val="21"/>
                <w:lang w:eastAsia="zh-CN"/>
              </w:rPr>
            </w:pPr>
          </w:p>
          <w:p>
            <w:pPr>
              <w:keepNext w:val="0"/>
              <w:keepLines w:val="0"/>
              <w:pageBreakBefore w:val="0"/>
              <w:widowControl w:val="0"/>
              <w:kinsoku/>
              <w:wordWrap/>
              <w:overflowPunct/>
              <w:topLinePunct w:val="0"/>
              <w:autoSpaceDE/>
              <w:autoSpaceDN/>
              <w:bidi w:val="0"/>
              <w:adjustRightInd/>
              <w:spacing w:after="0" w:line="240" w:lineRule="auto"/>
              <w:textAlignment w:val="auto"/>
              <w:rPr>
                <w:rFonts w:hint="eastAsia" w:ascii="宋体" w:hAnsi="宋体" w:eastAsia="宋体" w:cs="宋体"/>
                <w:sz w:val="21"/>
                <w:szCs w:val="21"/>
                <w:lang w:eastAsia="zh-CN"/>
              </w:rPr>
            </w:pPr>
          </w:p>
          <w:p>
            <w:pPr>
              <w:keepNext w:val="0"/>
              <w:keepLines w:val="0"/>
              <w:pageBreakBefore w:val="0"/>
              <w:widowControl w:val="0"/>
              <w:kinsoku/>
              <w:wordWrap/>
              <w:overflowPunct/>
              <w:topLinePunct w:val="0"/>
              <w:autoSpaceDE/>
              <w:autoSpaceDN/>
              <w:bidi w:val="0"/>
              <w:adjustRightInd/>
              <w:spacing w:after="0" w:line="240" w:lineRule="auto"/>
              <w:textAlignment w:val="auto"/>
              <w:rPr>
                <w:rFonts w:hint="eastAsia" w:ascii="宋体" w:hAnsi="宋体" w:eastAsia="宋体" w:cs="宋体"/>
                <w:sz w:val="21"/>
                <w:szCs w:val="21"/>
                <w:lang w:eastAsia="zh-CN"/>
              </w:rPr>
            </w:pPr>
          </w:p>
          <w:p>
            <w:pPr>
              <w:keepNext w:val="0"/>
              <w:keepLines w:val="0"/>
              <w:pageBreakBefore w:val="0"/>
              <w:widowControl w:val="0"/>
              <w:kinsoku/>
              <w:wordWrap/>
              <w:overflowPunct/>
              <w:topLinePunct w:val="0"/>
              <w:autoSpaceDE/>
              <w:autoSpaceDN/>
              <w:bidi w:val="0"/>
              <w:adjustRightInd/>
              <w:spacing w:after="0" w:line="240" w:lineRule="auto"/>
              <w:textAlignment w:val="auto"/>
              <w:rPr>
                <w:rFonts w:hint="eastAsia" w:ascii="宋体" w:hAnsi="宋体" w:eastAsia="宋体" w:cs="宋体"/>
                <w:sz w:val="21"/>
                <w:szCs w:val="21"/>
                <w:lang w:eastAsia="zh-CN"/>
              </w:rPr>
            </w:pPr>
          </w:p>
          <w:p>
            <w:pPr>
              <w:keepNext w:val="0"/>
              <w:keepLines w:val="0"/>
              <w:pageBreakBefore w:val="0"/>
              <w:widowControl w:val="0"/>
              <w:kinsoku/>
              <w:wordWrap/>
              <w:overflowPunct/>
              <w:topLinePunct w:val="0"/>
              <w:autoSpaceDE/>
              <w:autoSpaceDN/>
              <w:bidi w:val="0"/>
              <w:adjustRightInd/>
              <w:spacing w:after="0" w:line="240" w:lineRule="auto"/>
              <w:textAlignment w:val="auto"/>
              <w:rPr>
                <w:rFonts w:hint="eastAsia" w:ascii="宋体" w:hAnsi="宋体" w:eastAsia="宋体" w:cs="宋体"/>
                <w:sz w:val="21"/>
                <w:szCs w:val="21"/>
                <w:lang w:eastAsia="zh-CN"/>
              </w:rPr>
            </w:pPr>
          </w:p>
          <w:p>
            <w:pPr>
              <w:keepNext w:val="0"/>
              <w:keepLines w:val="0"/>
              <w:pageBreakBefore w:val="0"/>
              <w:widowControl w:val="0"/>
              <w:kinsoku/>
              <w:wordWrap/>
              <w:overflowPunct/>
              <w:topLinePunct w:val="0"/>
              <w:autoSpaceDE/>
              <w:autoSpaceDN/>
              <w:bidi w:val="0"/>
              <w:adjustRightInd/>
              <w:spacing w:after="0" w:line="240" w:lineRule="auto"/>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pacing w:after="0" w:line="240" w:lineRule="auto"/>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pacing w:after="0" w:line="240" w:lineRule="auto"/>
              <w:textAlignment w:val="auto"/>
              <w:rPr>
                <w:rFonts w:hint="eastAsia" w:ascii="宋体" w:hAnsi="宋体" w:eastAsia="宋体" w:cs="宋体"/>
                <w:sz w:val="21"/>
                <w:szCs w:val="21"/>
              </w:rPr>
            </w:pPr>
            <w:r>
              <w:rPr>
                <w:rFonts w:hint="eastAsia" w:ascii="宋体" w:hAnsi="宋体" w:eastAsia="宋体" w:cs="宋体"/>
                <w:sz w:val="21"/>
                <w:szCs w:val="21"/>
              </w:rPr>
              <w:t>通过上述记录了解到，组织对产品实现的各过程进行了有效的监视测量，产品必须经检验合格才能交付，确保能满足顾客对产品的质量要求。</w:t>
            </w:r>
          </w:p>
          <w:p>
            <w:pPr>
              <w:pStyle w:val="3"/>
              <w:keepNext w:val="0"/>
              <w:keepLines w:val="0"/>
              <w:pageBreakBefore w:val="0"/>
              <w:widowControl w:val="0"/>
              <w:kinsoku/>
              <w:wordWrap/>
              <w:overflowPunct/>
              <w:topLinePunct w:val="0"/>
              <w:autoSpaceDE/>
              <w:autoSpaceDN/>
              <w:bidi w:val="0"/>
              <w:adjustRightInd/>
              <w:spacing w:after="0" w:line="240" w:lineRule="auto"/>
              <w:ind w:right="180" w:rightChars="0"/>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公司产品和销售服务的监视和测量控制基本符合规定要求。</w:t>
            </w:r>
          </w:p>
        </w:tc>
        <w:tc>
          <w:tcPr>
            <w:tcW w:w="1585" w:type="dxa"/>
          </w:tcPr>
          <w:p>
            <w:pP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sz w:val="21"/>
                <w:szCs w:val="21"/>
              </w:rPr>
            </w:pPr>
            <w:r>
              <w:rPr>
                <w:rFonts w:hint="eastAsia" w:ascii="宋体" w:hAnsi="宋体" w:eastAsia="宋体" w:cs="宋体"/>
                <w:sz w:val="21"/>
                <w:szCs w:val="21"/>
              </w:rPr>
              <w:t>不合格输出的控制</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kern w:val="2"/>
                <w:sz w:val="21"/>
                <w:szCs w:val="21"/>
                <w:lang w:val="en-US" w:eastAsia="zh-CN" w:bidi="ar-SA"/>
              </w:rPr>
            </w:pPr>
          </w:p>
        </w:tc>
        <w:tc>
          <w:tcPr>
            <w:tcW w:w="960" w:type="dxa"/>
            <w:vAlign w:val="top"/>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Q8.7</w:t>
            </w:r>
          </w:p>
        </w:tc>
        <w:tc>
          <w:tcPr>
            <w:tcW w:w="10004" w:type="dxa"/>
            <w:vAlign w:val="top"/>
          </w:tcPr>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公司制定并执行了《不合格品控制程序》，文件对不合格品的识别、控制方法、职责权限作出了具体规定，基本符合标准要求。</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对采购不合格品实施拒收退货；对生产过程的不合格品实施报废处理。</w:t>
            </w:r>
          </w:p>
          <w:p>
            <w:pPr>
              <w:pStyle w:val="3"/>
              <w:keepNext w:val="0"/>
              <w:keepLines w:val="0"/>
              <w:pageBreakBefore w:val="0"/>
              <w:widowControl w:val="0"/>
              <w:kinsoku/>
              <w:wordWrap/>
              <w:overflowPunct/>
              <w:topLinePunct w:val="0"/>
              <w:autoSpaceDE/>
              <w:autoSpaceDN/>
              <w:bidi w:val="0"/>
              <w:adjustRightInd/>
              <w:snapToGrid/>
              <w:spacing w:after="0" w:line="240" w:lineRule="auto"/>
              <w:ind w:right="180" w:rightChars="0"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组织不合格品控制基本有效。</w:t>
            </w:r>
          </w:p>
        </w:tc>
        <w:tc>
          <w:tcPr>
            <w:tcW w:w="1585" w:type="dxa"/>
          </w:tcPr>
          <w:p>
            <w:pPr>
              <w:rPr>
                <w:rFonts w:hint="default"/>
                <w:lang w:val="en-US" w:eastAsia="zh-CN"/>
              </w:rPr>
            </w:pPr>
            <w:r>
              <w:rPr>
                <w:rFonts w:hint="eastAsia"/>
                <w:lang w:val="en-US" w:eastAsia="zh-CN"/>
              </w:rPr>
              <w:t>Y</w:t>
            </w:r>
          </w:p>
        </w:tc>
      </w:tr>
    </w:tbl>
    <w:p>
      <w:pPr>
        <w:pStyle w:val="5"/>
      </w:pPr>
      <w:r>
        <w:rPr>
          <w:rFonts w:hint="eastAsia"/>
        </w:rPr>
        <w:t>说明：不符合标注N</w:t>
      </w:r>
    </w:p>
    <w:p>
      <w:pPr>
        <w:pStyle w:val="5"/>
        <w:rPr>
          <w:rFonts w:hint="eastAsia"/>
        </w:rPr>
      </w:pPr>
    </w:p>
    <w:p>
      <w:pPr>
        <w:pStyle w:val="5"/>
        <w:rPr>
          <w:rFonts w:hint="eastAsia"/>
        </w:rPr>
      </w:pPr>
    </w:p>
    <w:p>
      <w:pPr>
        <w:pStyle w:val="5"/>
        <w:rPr>
          <w:rFonts w:hint="eastAsia"/>
        </w:rPr>
      </w:pPr>
    </w:p>
    <w:sectPr>
      <w:headerReference r:id="rId5" w:type="default"/>
      <w:footerReference r:id="rId6" w:type="default"/>
      <w:pgSz w:w="16838" w:h="11906" w:orient="landscape"/>
      <w:pgMar w:top="1440" w:right="1080" w:bottom="1440" w:left="1080" w:header="680"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pict>
        <v:shape id="_x0000_s4097" o:spid="_x0000_s4097" o:spt="202" type="#_x0000_t202" style="position:absolute;left:0pt;margin-left:620.4pt;margin-top:12.55pt;height:20.2pt;width:102.7pt;z-index:251660288;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ISC-B-II-12(05版）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6"/>
      <w:pBdr>
        <w:bottom w:val="none" w:color="auto" w:sz="0" w:space="0"/>
      </w:pBdr>
      <w:spacing w:line="320" w:lineRule="exact"/>
      <w:ind w:firstLine="756" w:firstLineChars="400"/>
      <w:jc w:val="left"/>
    </w:pPr>
    <w:r>
      <w:rPr>
        <w:rStyle w:val="12"/>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67175C"/>
    <w:multiLevelType w:val="multilevel"/>
    <w:tmpl w:val="6F67175C"/>
    <w:lvl w:ilvl="0" w:tentative="0">
      <w:start w:val="6"/>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431D91"/>
    <w:rsid w:val="010F3B4F"/>
    <w:rsid w:val="02812219"/>
    <w:rsid w:val="02C136E0"/>
    <w:rsid w:val="030807EE"/>
    <w:rsid w:val="03C44B8E"/>
    <w:rsid w:val="040B3611"/>
    <w:rsid w:val="04137A3E"/>
    <w:rsid w:val="0431202E"/>
    <w:rsid w:val="043E34DB"/>
    <w:rsid w:val="04E70B60"/>
    <w:rsid w:val="050365E3"/>
    <w:rsid w:val="050414F1"/>
    <w:rsid w:val="05504736"/>
    <w:rsid w:val="05812B41"/>
    <w:rsid w:val="059E7B97"/>
    <w:rsid w:val="05E0384A"/>
    <w:rsid w:val="05E50598"/>
    <w:rsid w:val="078F0864"/>
    <w:rsid w:val="07B724E2"/>
    <w:rsid w:val="0825634E"/>
    <w:rsid w:val="0ADC6C9F"/>
    <w:rsid w:val="0D5F73AC"/>
    <w:rsid w:val="0D6F7730"/>
    <w:rsid w:val="0D7A67F4"/>
    <w:rsid w:val="0E093118"/>
    <w:rsid w:val="0E23567A"/>
    <w:rsid w:val="0E504014"/>
    <w:rsid w:val="0ED13313"/>
    <w:rsid w:val="0F1B3373"/>
    <w:rsid w:val="0F1F3AF7"/>
    <w:rsid w:val="0F4E1CE6"/>
    <w:rsid w:val="0FA67D74"/>
    <w:rsid w:val="10C9732B"/>
    <w:rsid w:val="113A5A8F"/>
    <w:rsid w:val="13113BD5"/>
    <w:rsid w:val="132F5A61"/>
    <w:rsid w:val="13463C22"/>
    <w:rsid w:val="139A199E"/>
    <w:rsid w:val="13B158DD"/>
    <w:rsid w:val="14D360A8"/>
    <w:rsid w:val="14E018DD"/>
    <w:rsid w:val="15B63EFE"/>
    <w:rsid w:val="15B6747B"/>
    <w:rsid w:val="176D3B5B"/>
    <w:rsid w:val="17BD6B2D"/>
    <w:rsid w:val="18881E1A"/>
    <w:rsid w:val="1994620A"/>
    <w:rsid w:val="1AB772D9"/>
    <w:rsid w:val="1B6F54BE"/>
    <w:rsid w:val="1BB750B7"/>
    <w:rsid w:val="1BC958C2"/>
    <w:rsid w:val="1C1D7B50"/>
    <w:rsid w:val="1C26359D"/>
    <w:rsid w:val="1C3D585C"/>
    <w:rsid w:val="1C7A583D"/>
    <w:rsid w:val="1C8D4427"/>
    <w:rsid w:val="1CF82222"/>
    <w:rsid w:val="1D9B5145"/>
    <w:rsid w:val="1EB0499D"/>
    <w:rsid w:val="1F144709"/>
    <w:rsid w:val="20DF1040"/>
    <w:rsid w:val="21480599"/>
    <w:rsid w:val="214D4123"/>
    <w:rsid w:val="215F6E35"/>
    <w:rsid w:val="21AD28F2"/>
    <w:rsid w:val="21F975E9"/>
    <w:rsid w:val="228F6446"/>
    <w:rsid w:val="22AA26B3"/>
    <w:rsid w:val="22F4099F"/>
    <w:rsid w:val="230A448C"/>
    <w:rsid w:val="2407213B"/>
    <w:rsid w:val="24561911"/>
    <w:rsid w:val="246B4C91"/>
    <w:rsid w:val="25CF710B"/>
    <w:rsid w:val="267C5B96"/>
    <w:rsid w:val="26D7660D"/>
    <w:rsid w:val="27547C5E"/>
    <w:rsid w:val="27CE7A10"/>
    <w:rsid w:val="28746C8C"/>
    <w:rsid w:val="29626662"/>
    <w:rsid w:val="296C02F7"/>
    <w:rsid w:val="29A27FCC"/>
    <w:rsid w:val="2A407561"/>
    <w:rsid w:val="2A9B30F7"/>
    <w:rsid w:val="2AAA4765"/>
    <w:rsid w:val="2ABB7061"/>
    <w:rsid w:val="2B067905"/>
    <w:rsid w:val="2B416D1C"/>
    <w:rsid w:val="2B5B6B47"/>
    <w:rsid w:val="2B817EC6"/>
    <w:rsid w:val="2BC27A7A"/>
    <w:rsid w:val="2C5801F0"/>
    <w:rsid w:val="2C76417C"/>
    <w:rsid w:val="2D5534BA"/>
    <w:rsid w:val="2DA73216"/>
    <w:rsid w:val="2DE47157"/>
    <w:rsid w:val="2E522D8F"/>
    <w:rsid w:val="2F273D31"/>
    <w:rsid w:val="30273B58"/>
    <w:rsid w:val="309367C3"/>
    <w:rsid w:val="311F12DD"/>
    <w:rsid w:val="312F481E"/>
    <w:rsid w:val="315F792B"/>
    <w:rsid w:val="31662A68"/>
    <w:rsid w:val="31A86FAB"/>
    <w:rsid w:val="322D39AF"/>
    <w:rsid w:val="333077D1"/>
    <w:rsid w:val="347E3E71"/>
    <w:rsid w:val="351333BE"/>
    <w:rsid w:val="35246EC1"/>
    <w:rsid w:val="3542559A"/>
    <w:rsid w:val="354F2DBB"/>
    <w:rsid w:val="35A0687E"/>
    <w:rsid w:val="35DC779C"/>
    <w:rsid w:val="363B7664"/>
    <w:rsid w:val="368A544A"/>
    <w:rsid w:val="369C6A2C"/>
    <w:rsid w:val="36DE6C17"/>
    <w:rsid w:val="375B0AFE"/>
    <w:rsid w:val="38BC0AFB"/>
    <w:rsid w:val="3ABE4296"/>
    <w:rsid w:val="3AD54849"/>
    <w:rsid w:val="3AED7D56"/>
    <w:rsid w:val="3B4503AF"/>
    <w:rsid w:val="3BB84807"/>
    <w:rsid w:val="3BF770DE"/>
    <w:rsid w:val="3CAC611A"/>
    <w:rsid w:val="3CE8111C"/>
    <w:rsid w:val="3DD546AA"/>
    <w:rsid w:val="3E7D2D88"/>
    <w:rsid w:val="3EBF2284"/>
    <w:rsid w:val="3F746C97"/>
    <w:rsid w:val="3FB77DDD"/>
    <w:rsid w:val="42031A62"/>
    <w:rsid w:val="42044BE6"/>
    <w:rsid w:val="42867B42"/>
    <w:rsid w:val="42CF3DFF"/>
    <w:rsid w:val="42F03B70"/>
    <w:rsid w:val="43A40135"/>
    <w:rsid w:val="44681252"/>
    <w:rsid w:val="44945333"/>
    <w:rsid w:val="44A660D0"/>
    <w:rsid w:val="450D6DCF"/>
    <w:rsid w:val="4528442B"/>
    <w:rsid w:val="4597548E"/>
    <w:rsid w:val="4660409C"/>
    <w:rsid w:val="46817C8E"/>
    <w:rsid w:val="468B479F"/>
    <w:rsid w:val="47673926"/>
    <w:rsid w:val="47984C3F"/>
    <w:rsid w:val="48345216"/>
    <w:rsid w:val="494629A7"/>
    <w:rsid w:val="4B814344"/>
    <w:rsid w:val="4B8773F1"/>
    <w:rsid w:val="4BB46D99"/>
    <w:rsid w:val="4C5B0FC3"/>
    <w:rsid w:val="4CBC1F19"/>
    <w:rsid w:val="4CDE39A2"/>
    <w:rsid w:val="4D09120F"/>
    <w:rsid w:val="4D45706E"/>
    <w:rsid w:val="4D83176E"/>
    <w:rsid w:val="4DAC1F1A"/>
    <w:rsid w:val="4DFB1CA5"/>
    <w:rsid w:val="4E2B01D1"/>
    <w:rsid w:val="4E8E1790"/>
    <w:rsid w:val="4FC6170A"/>
    <w:rsid w:val="518A40F8"/>
    <w:rsid w:val="518F1542"/>
    <w:rsid w:val="524B1ADA"/>
    <w:rsid w:val="534052D9"/>
    <w:rsid w:val="53E82121"/>
    <w:rsid w:val="546F4C5C"/>
    <w:rsid w:val="549E1808"/>
    <w:rsid w:val="557362B4"/>
    <w:rsid w:val="55E607F4"/>
    <w:rsid w:val="563D3E2F"/>
    <w:rsid w:val="58445001"/>
    <w:rsid w:val="58B43C6B"/>
    <w:rsid w:val="599E7858"/>
    <w:rsid w:val="59D67A6F"/>
    <w:rsid w:val="5A1023FA"/>
    <w:rsid w:val="5A655CBB"/>
    <w:rsid w:val="5B290C06"/>
    <w:rsid w:val="5B8215C5"/>
    <w:rsid w:val="5BAA7F6B"/>
    <w:rsid w:val="5C0827EA"/>
    <w:rsid w:val="5CCB116A"/>
    <w:rsid w:val="5D0B27A5"/>
    <w:rsid w:val="5D81328C"/>
    <w:rsid w:val="5DCD7149"/>
    <w:rsid w:val="5DD71811"/>
    <w:rsid w:val="5EC155FD"/>
    <w:rsid w:val="5ED313C9"/>
    <w:rsid w:val="6030647E"/>
    <w:rsid w:val="604D60F2"/>
    <w:rsid w:val="60E25A15"/>
    <w:rsid w:val="612F3DB8"/>
    <w:rsid w:val="61860438"/>
    <w:rsid w:val="618B4CE7"/>
    <w:rsid w:val="61A15272"/>
    <w:rsid w:val="620F042E"/>
    <w:rsid w:val="621A6773"/>
    <w:rsid w:val="62600C89"/>
    <w:rsid w:val="62B80AC5"/>
    <w:rsid w:val="638E01A3"/>
    <w:rsid w:val="63FF44D2"/>
    <w:rsid w:val="640F5883"/>
    <w:rsid w:val="64970BAF"/>
    <w:rsid w:val="654523B9"/>
    <w:rsid w:val="65692752"/>
    <w:rsid w:val="66067D9A"/>
    <w:rsid w:val="66635213"/>
    <w:rsid w:val="671D692D"/>
    <w:rsid w:val="67790E73"/>
    <w:rsid w:val="6797028D"/>
    <w:rsid w:val="67B8723F"/>
    <w:rsid w:val="68197D7F"/>
    <w:rsid w:val="682F23A6"/>
    <w:rsid w:val="683A6502"/>
    <w:rsid w:val="69AF24F6"/>
    <w:rsid w:val="6AC67AF8"/>
    <w:rsid w:val="6B405147"/>
    <w:rsid w:val="6B555EF2"/>
    <w:rsid w:val="6BA52D98"/>
    <w:rsid w:val="6D1301F4"/>
    <w:rsid w:val="6DB03E1F"/>
    <w:rsid w:val="6DB4632D"/>
    <w:rsid w:val="6E967D6B"/>
    <w:rsid w:val="703B3B29"/>
    <w:rsid w:val="7157352A"/>
    <w:rsid w:val="71AD37BF"/>
    <w:rsid w:val="71C40754"/>
    <w:rsid w:val="71C54519"/>
    <w:rsid w:val="72964253"/>
    <w:rsid w:val="72C32890"/>
    <w:rsid w:val="72D5001D"/>
    <w:rsid w:val="73505BBA"/>
    <w:rsid w:val="73610E3A"/>
    <w:rsid w:val="74F51DA9"/>
    <w:rsid w:val="751549BD"/>
    <w:rsid w:val="75215851"/>
    <w:rsid w:val="75E023B5"/>
    <w:rsid w:val="762A2E54"/>
    <w:rsid w:val="766660F4"/>
    <w:rsid w:val="767E1BCE"/>
    <w:rsid w:val="767E397C"/>
    <w:rsid w:val="76A333E3"/>
    <w:rsid w:val="76AC4D7A"/>
    <w:rsid w:val="771E4103"/>
    <w:rsid w:val="77F34277"/>
    <w:rsid w:val="78105BE1"/>
    <w:rsid w:val="7823600C"/>
    <w:rsid w:val="78513B8B"/>
    <w:rsid w:val="78913E0C"/>
    <w:rsid w:val="797505C2"/>
    <w:rsid w:val="79A27982"/>
    <w:rsid w:val="79AC2DBE"/>
    <w:rsid w:val="7A653600"/>
    <w:rsid w:val="7AB47064"/>
    <w:rsid w:val="7C06069C"/>
    <w:rsid w:val="7C4A0DEC"/>
    <w:rsid w:val="7C7F55B9"/>
    <w:rsid w:val="7C866F08"/>
    <w:rsid w:val="7D6733BC"/>
    <w:rsid w:val="7D7653AD"/>
    <w:rsid w:val="7DAA5057"/>
    <w:rsid w:val="7F0709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99"/>
    <w:pPr>
      <w:spacing w:line="360" w:lineRule="auto"/>
    </w:pPr>
    <w:rPr>
      <w:sz w:val="24"/>
    </w:rPr>
  </w:style>
  <w:style w:type="paragraph" w:styleId="4">
    <w:name w:val="Balloon Text"/>
    <w:basedOn w:val="1"/>
    <w:link w:val="11"/>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字符"/>
    <w:basedOn w:val="8"/>
    <w:link w:val="6"/>
    <w:qFormat/>
    <w:uiPriority w:val="99"/>
    <w:rPr>
      <w:rFonts w:ascii="Times New Roman" w:hAnsi="Times New Roman" w:eastAsia="宋体" w:cs="Times New Roman"/>
      <w:sz w:val="18"/>
      <w:szCs w:val="18"/>
    </w:rPr>
  </w:style>
  <w:style w:type="character" w:customStyle="1" w:styleId="10">
    <w:name w:val="页脚 字符"/>
    <w:basedOn w:val="8"/>
    <w:link w:val="5"/>
    <w:qFormat/>
    <w:uiPriority w:val="99"/>
    <w:rPr>
      <w:rFonts w:ascii="Times New Roman" w:hAnsi="Times New Roman" w:eastAsia="宋体" w:cs="Times New Roman"/>
      <w:sz w:val="18"/>
      <w:szCs w:val="18"/>
    </w:rPr>
  </w:style>
  <w:style w:type="character" w:customStyle="1" w:styleId="11">
    <w:name w:val="批注框文本 字符"/>
    <w:basedOn w:val="8"/>
    <w:link w:val="4"/>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styleId="13">
    <w:name w:val="List Paragraph"/>
    <w:basedOn w:val="1"/>
    <w:qFormat/>
    <w:uiPriority w:val="99"/>
    <w:pPr>
      <w:ind w:firstLine="420" w:firstLineChars="200"/>
    </w:pPr>
  </w:style>
  <w:style w:type="paragraph" w:customStyle="1" w:styleId="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9.jpeg"/><Relationship Id="rId24" Type="http://schemas.openxmlformats.org/officeDocument/2006/relationships/image" Target="media/image18.png"/><Relationship Id="rId23" Type="http://schemas.openxmlformats.org/officeDocument/2006/relationships/image" Target="media/image17.jpeg"/><Relationship Id="rId22" Type="http://schemas.openxmlformats.org/officeDocument/2006/relationships/image" Target="media/image16.jpeg"/><Relationship Id="rId21" Type="http://schemas.openxmlformats.org/officeDocument/2006/relationships/image" Target="media/image15.jpeg"/><Relationship Id="rId20" Type="http://schemas.openxmlformats.org/officeDocument/2006/relationships/image" Target="media/image14.jpeg"/><Relationship Id="rId2" Type="http://schemas.openxmlformats.org/officeDocument/2006/relationships/settings" Target="settings.xml"/><Relationship Id="rId19" Type="http://schemas.openxmlformats.org/officeDocument/2006/relationships/image" Target="media/image13.jpeg"/><Relationship Id="rId18" Type="http://schemas.openxmlformats.org/officeDocument/2006/relationships/image" Target="media/image12.jpeg"/><Relationship Id="rId17" Type="http://schemas.openxmlformats.org/officeDocument/2006/relationships/image" Target="media/image11.jpeg"/><Relationship Id="rId16" Type="http://schemas.openxmlformats.org/officeDocument/2006/relationships/image" Target="media/image10.jpeg"/><Relationship Id="rId15" Type="http://schemas.openxmlformats.org/officeDocument/2006/relationships/image" Target="media/image9.jpeg"/><Relationship Id="rId14" Type="http://schemas.openxmlformats.org/officeDocument/2006/relationships/image" Target="media/image8.png"/><Relationship Id="rId13" Type="http://schemas.openxmlformats.org/officeDocument/2006/relationships/image" Target="media/image7.jpeg"/><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Words>
  <Characters>126</Characters>
  <Lines>1</Lines>
  <Paragraphs>1</Paragraphs>
  <TotalTime>1</TotalTime>
  <ScaleCrop>false</ScaleCrop>
  <LinksUpToDate>false</LinksUpToDate>
  <CharactersWithSpaces>147</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晨露</cp:lastModifiedBy>
  <dcterms:modified xsi:type="dcterms:W3CDTF">2021-11-07T10:53:41Z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2052-11.1.0.11045</vt:lpwstr>
  </property>
</Properties>
</file>