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38" w:firstLineChars="49"/>
        <w:jc w:val="left"/>
        <w:rPr>
          <w:rFonts w:hint="eastAsia" w:ascii="楷体" w:hAnsi="楷体" w:eastAsia="楷体"/>
          <w:color w:val="000000"/>
          <w:sz w:val="28"/>
          <w:szCs w:val="28"/>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1135-2021-Q</w:t>
      </w:r>
      <w:bookmarkEnd w:id="0"/>
    </w:p>
    <w:p>
      <w:pPr>
        <w:pStyle w:val="3"/>
        <w:ind w:firstLine="103" w:firstLineChars="49"/>
        <w:jc w:val="left"/>
        <w:rPr>
          <w:rFonts w:eastAsia="楷体"/>
          <w:color w:val="000000"/>
          <w:sz w:val="21"/>
          <w:szCs w:val="21"/>
          <w:u w:val="thick"/>
        </w:rPr>
      </w:pP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重庆迪赛因建设工程设计有限公司</w:t>
      </w:r>
      <w:bookmarkEnd w:id="1"/>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2021年11月03日 上午至2021年11月03日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34.01.01,34.01.02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widowControl/>
        <w:ind w:firstLine="211" w:firstLineChars="100"/>
        <w:jc w:val="left"/>
        <w:rPr>
          <w:rFonts w:ascii="宋体"/>
          <w:b/>
          <w:color w:val="000000"/>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重庆迪赛因建设工程设计有限公司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重庆市九龙坡区石桥铺渝州路33号12-4-3号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重庆市渝中区长江一路61号地产大厦1号楼31层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况坪治</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15923736645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王定军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张国琼</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资质范围内的市政工程、建筑工程、风景园林工程设计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ascii="宋体" w:hAnsi="宋体" w:cs="宋体"/>
                <w:sz w:val="21"/>
                <w:szCs w:val="21"/>
                <w:lang w:val="zh-CN" w:eastAsia="zh-CN" w:bidi="ar"/>
              </w:rPr>
            </w:pPr>
            <w:r>
              <w:rPr>
                <w:rFonts w:hint="eastAsia" w:ascii="宋体" w:hAnsi="宋体" w:cs="宋体"/>
                <w:sz w:val="21"/>
                <w:szCs w:val="21"/>
                <w:lang w:val="zh-CN" w:eastAsia="zh-CN" w:bidi="ar"/>
              </w:rPr>
              <w:t>设计流程：合同签订-设计输入交付（甲方提供）--方案设计-初步设计-施工图设计-评审</w:t>
            </w:r>
            <w:r>
              <w:rPr>
                <w:rFonts w:hint="eastAsia" w:ascii="宋体" w:hAnsi="宋体" w:cs="宋体"/>
                <w:sz w:val="21"/>
                <w:szCs w:val="21"/>
                <w:lang w:val="en-US" w:eastAsia="zh-CN" w:bidi="ar"/>
              </w:rPr>
              <w:t>--</w:t>
            </w:r>
            <w:r>
              <w:rPr>
                <w:rFonts w:hint="eastAsia" w:ascii="宋体" w:hAnsi="宋体" w:cs="宋体"/>
                <w:sz w:val="21"/>
                <w:szCs w:val="21"/>
                <w:lang w:val="zh-CN" w:eastAsia="zh-CN" w:bidi="ar"/>
              </w:rPr>
              <w:t>设计变更（需要时）-交付客户</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资质范围内的市政工程、建筑工程、风景园林工程设计</w:t>
            </w:r>
          </w:p>
        </w:tc>
        <w:tc>
          <w:tcPr>
            <w:tcW w:w="2006"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34.01.01,</w:t>
            </w:r>
          </w:p>
          <w:p>
            <w:pPr>
              <w:spacing w:line="400" w:lineRule="exact"/>
              <w:rPr>
                <w:rFonts w:ascii="宋体" w:hAnsi="宋体"/>
                <w:b/>
                <w:color w:val="000000"/>
                <w:szCs w:val="21"/>
              </w:rPr>
            </w:pPr>
            <w:r>
              <w:rPr>
                <w:rFonts w:ascii="宋体" w:hAnsi="宋体" w:cs="宋体"/>
                <w:color w:val="000000"/>
                <w:kern w:val="0"/>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49"/>
        <w:gridCol w:w="2085"/>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4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85" w:type="dxa"/>
            <w:shd w:val="clear" w:color="auto" w:fill="F3F3F3"/>
          </w:tcPr>
          <w:p>
            <w:pPr>
              <w:pStyle w:val="23"/>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color w:val="0000FF"/>
                <w:sz w:val="21"/>
                <w:szCs w:val="21"/>
                <w:lang w:val="en-US"/>
              </w:rPr>
            </w:pPr>
            <w:r>
              <w:rPr>
                <w:rFonts w:hint="eastAsia" w:eastAsia="黑体" w:cs="Arial"/>
                <w:color w:val="000000" w:themeColor="text1"/>
                <w:sz w:val="21"/>
                <w:szCs w:val="21"/>
                <w:lang w:val="en-US" w:eastAsia="zh-CN"/>
              </w:rPr>
              <w:t>员工人数</w:t>
            </w:r>
          </w:p>
        </w:tc>
        <w:tc>
          <w:tcPr>
            <w:tcW w:w="2803" w:type="dxa"/>
            <w:shd w:val="clear" w:color="auto" w:fill="F3F3F3"/>
            <w:tcMar>
              <w:left w:w="57" w:type="dxa"/>
              <w:right w:w="57" w:type="dxa"/>
            </w:tcMar>
          </w:tcPr>
          <w:p>
            <w:pPr>
              <w:pStyle w:val="23"/>
              <w:spacing w:before="0" w:after="0"/>
              <w:jc w:val="left"/>
              <w:rPr>
                <w:rFonts w:eastAsia="黑体" w:cs="Arial"/>
                <w:color w:val="000000" w:themeColor="text1"/>
                <w:sz w:val="21"/>
                <w:szCs w:val="21"/>
                <w:lang w:eastAsia="zh-CN"/>
              </w:rPr>
            </w:pPr>
            <w:r>
              <w:rPr>
                <w:rFonts w:hint="eastAsia" w:eastAsia="黑体" w:cs="Arial"/>
                <w:color w:val="000000" w:themeColor="text1"/>
                <w:sz w:val="21"/>
                <w:szCs w:val="21"/>
                <w:lang w:val="en-US" w:eastAsia="zh-CN"/>
              </w:rPr>
              <w:t>审核</w:t>
            </w:r>
            <w:r>
              <w:rPr>
                <w:rFonts w:eastAsia="黑体" w:cs="Arial"/>
                <w:color w:val="000000" w:themeColor="text1"/>
                <w:sz w:val="21"/>
                <w:szCs w:val="21"/>
                <w:lang w:eastAsia="zh-CN"/>
              </w:rPr>
              <w:t>范围</w:t>
            </w: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产品</w:t>
            </w:r>
            <w:r>
              <w:rPr>
                <w:rFonts w:eastAsia="黑体" w:cs="Arial"/>
                <w:color w:val="000000" w:themeColor="text1"/>
                <w:sz w:val="21"/>
                <w:szCs w:val="21"/>
                <w:lang w:eastAsia="zh-CN"/>
              </w:rPr>
              <w:t>和过程</w:t>
            </w:r>
            <w:r>
              <w:rPr>
                <w:rFonts w:hint="eastAsia" w:eastAsia="黑体" w:cs="Arial"/>
                <w:color w:val="000000" w:themeColor="text1"/>
                <w:sz w:val="21"/>
                <w:szCs w:val="21"/>
                <w:lang w:eastAsia="zh-CN"/>
              </w:rPr>
              <w:t>）</w:t>
            </w:r>
          </w:p>
          <w:p>
            <w:pPr>
              <w:pStyle w:val="23"/>
              <w:spacing w:before="0" w:after="0"/>
              <w:jc w:val="left"/>
              <w:rPr>
                <w:rFonts w:eastAsia="黑体" w:cs="Arial"/>
                <w:color w:val="000000" w:themeColor="text1"/>
                <w:sz w:val="21"/>
                <w:szCs w:val="21"/>
                <w:lang w:val="en-US" w:eastAsia="zh-CN"/>
              </w:rPr>
            </w:pP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注：</w:t>
            </w:r>
            <w:r>
              <w:rPr>
                <w:rFonts w:hint="eastAsia" w:ascii="宋体"/>
                <w:color w:val="000000" w:themeColor="text1"/>
                <w:sz w:val="21"/>
                <w:szCs w:val="21"/>
                <w:lang w:val="en-US" w:eastAsia="zh-CN"/>
              </w:rPr>
              <w:t>FSMS/HACCP要明确到车间</w:t>
            </w:r>
            <w:r>
              <w:rPr>
                <w:rFonts w:hint="eastAsia" w:eastAsia="黑体" w:cs="Arial"/>
                <w:color w:val="000000" w:themeColor="text1"/>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49" w:type="dxa"/>
          </w:tcPr>
          <w:p>
            <w:pPr>
              <w:spacing w:before="40" w:after="40"/>
              <w:rPr>
                <w:rFonts w:hint="eastAsia" w:eastAsia="宋体"/>
                <w:szCs w:val="21"/>
                <w:lang w:val="en-US" w:eastAsia="zh-CN"/>
              </w:rPr>
            </w:pPr>
            <w:r>
              <w:rPr>
                <w:rFonts w:hint="eastAsia" w:ascii="宋体" w:hAnsi="宋体" w:cs="宋体"/>
                <w:color w:val="000000"/>
                <w:kern w:val="0"/>
                <w:szCs w:val="21"/>
              </w:rPr>
              <w:t>重庆迪赛因建设工程设计有限公司</w:t>
            </w:r>
            <w:r>
              <w:rPr>
                <w:rFonts w:hint="eastAsia"/>
                <w:sz w:val="21"/>
                <w:szCs w:val="21"/>
                <w:lang w:val="en-US" w:eastAsia="zh-CN"/>
              </w:rPr>
              <w:t>/</w:t>
            </w:r>
            <w:r>
              <w:rPr>
                <w:rFonts w:hint="eastAsia" w:ascii="宋体" w:hAnsi="宋体" w:cs="宋体"/>
                <w:color w:val="000000"/>
                <w:kern w:val="0"/>
                <w:szCs w:val="21"/>
              </w:rPr>
              <w:t>重庆市九龙坡区石桥铺渝州路33号12-4-3号</w:t>
            </w:r>
          </w:p>
        </w:tc>
        <w:tc>
          <w:tcPr>
            <w:tcW w:w="2085" w:type="dxa"/>
            <w:vAlign w:val="bottom"/>
          </w:tcPr>
          <w:p>
            <w:pPr>
              <w:widowControl/>
              <w:jc w:val="left"/>
              <w:rPr>
                <w:rFonts w:hint="eastAsia" w:ascii="宋体" w:hAnsi="宋体" w:eastAsia="宋体" w:cs="宋体"/>
                <w:color w:val="000000"/>
                <w:kern w:val="0"/>
                <w:sz w:val="21"/>
                <w:szCs w:val="21"/>
                <w:lang w:val="de-DE" w:eastAsia="ja-JP" w:bidi="ar-SA"/>
              </w:rPr>
            </w:pPr>
            <w:r>
              <w:rPr>
                <w:rFonts w:hint="eastAsia" w:ascii="宋体" w:hAnsi="宋体" w:cs="宋体"/>
                <w:color w:val="000000"/>
                <w:kern w:val="0"/>
                <w:szCs w:val="21"/>
              </w:rPr>
              <w:t>重庆市渝中区长江一路61号地产大厦1号楼31层</w:t>
            </w:r>
          </w:p>
        </w:tc>
        <w:tc>
          <w:tcPr>
            <w:tcW w:w="571" w:type="dxa"/>
            <w:vAlign w:val="center"/>
          </w:tcPr>
          <w:p>
            <w:pPr>
              <w:spacing w:before="40" w:after="40"/>
              <w:rPr>
                <w:rFonts w:hint="default" w:eastAsia="黑体"/>
                <w:color w:val="0000FF"/>
                <w:szCs w:val="21"/>
                <w:lang w:val="en-US" w:eastAsia="zh-CN"/>
              </w:rPr>
            </w:pPr>
            <w:r>
              <w:rPr>
                <w:rFonts w:hint="eastAsia" w:eastAsia="黑体"/>
                <w:color w:val="000000" w:themeColor="text1"/>
                <w:szCs w:val="21"/>
                <w:lang w:val="en-US" w:eastAsia="zh-CN"/>
              </w:rPr>
              <w:t>112</w:t>
            </w:r>
          </w:p>
        </w:tc>
        <w:tc>
          <w:tcPr>
            <w:tcW w:w="2803" w:type="dxa"/>
            <w:vAlign w:val="center"/>
          </w:tcPr>
          <w:p>
            <w:pPr>
              <w:pStyle w:val="21"/>
              <w:rPr>
                <w:rFonts w:eastAsia="黑体" w:cs="Arial"/>
                <w:color w:val="000000" w:themeColor="text1"/>
                <w:sz w:val="21"/>
                <w:szCs w:val="21"/>
                <w:lang w:val="en-US" w:eastAsia="ja-JP"/>
              </w:rPr>
            </w:pPr>
            <w:bookmarkStart w:id="35" w:name="审核范围"/>
            <w:r>
              <w:rPr>
                <w:rFonts w:hint="eastAsia" w:ascii="宋体" w:hAnsi="宋体" w:cs="宋体"/>
                <w:color w:val="000000"/>
                <w:kern w:val="0"/>
                <w:szCs w:val="21"/>
              </w:rPr>
              <w:t>资质范围内的市政工程、建筑工程、风景园林工程设计</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6015" w:type="dxa"/>
            <w:shd w:val="clear" w:color="auto" w:fill="auto"/>
            <w:vAlign w:val="center"/>
          </w:tcPr>
          <w:p>
            <w:pPr>
              <w:pStyle w:val="23"/>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sdt>
              <w:sdtPr>
                <w:rPr>
                  <w:rFonts w:eastAsia="黑体"/>
                  <w:szCs w:val="21"/>
                </w:rPr>
                <w:id w:val="436627646"/>
              </w:sdtPr>
              <w:sdtEndPr>
                <w:rPr>
                  <w:rFonts w:eastAsia="黑体"/>
                  <w:szCs w:val="21"/>
                </w:rPr>
              </w:sdtEndPr>
              <w:sdtContent>
                <w:r>
                  <w:rPr>
                    <w:rFonts w:hint="eastAsia" w:ascii="Wingdings" w:hAnsi="Wingdings" w:eastAsia="宋体"/>
                    <w:color w:val="000000"/>
                    <w:sz w:val="21"/>
                    <w:szCs w:val="21"/>
                    <w:lang w:eastAsia="zh-CN"/>
                  </w:rPr>
                  <w:t>■</w:t>
                </w:r>
              </w:sdtContent>
            </w:sdt>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sdt>
              <w:sdtPr>
                <w:rPr>
                  <w:rFonts w:eastAsia="黑体"/>
                  <w:szCs w:val="21"/>
                </w:rPr>
                <w:id w:val="436627646"/>
              </w:sdtPr>
              <w:sdtEndPr>
                <w:rPr>
                  <w:rFonts w:eastAsia="黑体"/>
                  <w:szCs w:val="21"/>
                </w:rPr>
              </w:sdtEndPr>
              <w:sdtContent/>
            </w:sdt>
            <w:sdt>
              <w:sdtPr>
                <w:rPr>
                  <w:rFonts w:eastAsia="黑体"/>
                  <w:szCs w:val="21"/>
                </w:rPr>
                <w:id w:val="436627646"/>
              </w:sdtPr>
              <w:sdtEndPr>
                <w:rPr>
                  <w:rFonts w:eastAsia="黑体"/>
                  <w:szCs w:val="21"/>
                </w:rPr>
              </w:sdtEndP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sdt>
              <w:sdtPr>
                <w:rPr>
                  <w:rFonts w:eastAsia="黑体"/>
                  <w:szCs w:val="21"/>
                </w:rPr>
                <w:id w:val="436627646"/>
              </w:sdtPr>
              <w:sdtEndPr>
                <w:rPr>
                  <w:rFonts w:eastAsia="黑体"/>
                  <w:szCs w:val="21"/>
                </w:rPr>
              </w:sdtEndP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Wingdings" w:hAnsi="Wingdings"/>
                    <w:color w:val="000000"/>
                    <w:spacing w:val="-10"/>
                    <w:szCs w:val="21"/>
                    <w:lang w:eastAsia="zh-CN"/>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Wingdings" w:hAnsi="Wingdings"/>
                    <w:color w:val="000000"/>
                    <w:spacing w:val="-10"/>
                    <w:szCs w:val="21"/>
                    <w:lang w:eastAsia="zh-CN"/>
                  </w:rPr>
                  <w:t>☐</w:t>
                </w:r>
              </w:sdtContent>
            </w:sdt>
            <w:r>
              <w:rPr>
                <w:rFonts w:hint="eastAsia" w:ascii="宋体" w:hAnsi="宋体"/>
                <w:color w:val="000000"/>
                <w:szCs w:val="21"/>
              </w:rPr>
              <w:t>不适用</w:t>
            </w:r>
          </w:p>
        </w:tc>
      </w:tr>
    </w:tbl>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 2021年</w:t>
            </w:r>
            <w:r>
              <w:rPr>
                <w:rFonts w:hint="eastAsia" w:ascii="宋体" w:hAnsi="宋体" w:eastAsia="宋体" w:cs="Times New Roman"/>
                <w:b/>
                <w:color w:val="000000"/>
                <w:szCs w:val="21"/>
                <w:lang w:val="en-US" w:eastAsia="zh-CN"/>
              </w:rPr>
              <w:t>0</w:t>
            </w:r>
            <w:r>
              <w:rPr>
                <w:rFonts w:hint="eastAsia" w:ascii="宋体" w:hAnsi="宋体" w:cs="Times New Roman"/>
                <w:b/>
                <w:color w:val="000000"/>
                <w:szCs w:val="21"/>
                <w:lang w:val="en-US" w:eastAsia="zh-CN"/>
              </w:rPr>
              <w:t>6</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0</w:t>
            </w:r>
            <w:r>
              <w:rPr>
                <w:rFonts w:hint="eastAsia" w:ascii="宋体" w:hAnsi="宋体" w:cs="Times New Roman"/>
                <w:b/>
                <w:color w:val="000000"/>
                <w:szCs w:val="21"/>
                <w:lang w:val="en-US" w:eastAsia="zh-CN"/>
              </w:rPr>
              <w:t>1</w:t>
            </w:r>
            <w:r>
              <w:rPr>
                <w:rFonts w:hint="eastAsia" w:ascii="宋体" w:hAnsi="宋体" w:eastAsia="宋体" w:cs="Times New Roman"/>
                <w:b/>
                <w:color w:val="000000"/>
                <w:szCs w:val="21"/>
              </w:rPr>
              <w:t>日起</w:t>
            </w:r>
            <w:r>
              <w:rPr>
                <w:rFonts w:hint="eastAsia" w:ascii="宋体" w:hAnsi="宋体" w:eastAsia="宋体"/>
                <w:b/>
                <w:color w:val="000000"/>
                <w:szCs w:val="21"/>
              </w:rPr>
              <w:t>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w:t>
            </w:r>
            <w:r>
              <w:rPr>
                <w:rFonts w:hint="eastAsia" w:ascii="宋体" w:hAnsi="宋体" w:eastAsia="宋体" w:cs="Times New Roman"/>
                <w:b/>
                <w:color w:val="000000"/>
                <w:szCs w:val="21"/>
              </w:rPr>
              <w:t>准要求于2021.0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w:t>
            </w:r>
            <w:r>
              <w:rPr>
                <w:rFonts w:hint="eastAsia" w:ascii="宋体" w:hAnsi="宋体" w:eastAsia="宋体" w:cs="Times New Roman"/>
                <w:b/>
                <w:color w:val="000000"/>
                <w:szCs w:val="21"/>
                <w:lang w:val="en-US" w:eastAsia="zh-CN"/>
              </w:rPr>
              <w:t>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w:t>
            </w:r>
            <w:r>
              <w:rPr>
                <w:rFonts w:hint="eastAsia" w:ascii="宋体" w:hAnsi="宋体"/>
                <w:b/>
                <w:color w:val="000000"/>
                <w:szCs w:val="21"/>
                <w:lang w:val="en-GB"/>
              </w:rPr>
              <w:t>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w:t>
            </w:r>
            <w:r>
              <w:rPr>
                <w:rFonts w:hint="eastAsia" w:ascii="宋体" w:hAnsi="宋体" w:eastAsia="宋体" w:cs="Times New Roman"/>
                <w:color w:val="000000"/>
                <w:sz w:val="21"/>
                <w:szCs w:val="21"/>
                <w:lang w:val="en-US" w:eastAsia="zh-CN"/>
              </w:rPr>
              <w:t>划于2021.08.20完成管理评审，包括</w:t>
            </w:r>
            <w:r>
              <w:rPr>
                <w:rFonts w:hint="eastAsia" w:ascii="宋体" w:hAnsi="宋体" w:eastAsia="宋体"/>
                <w:color w:val="000000"/>
                <w:sz w:val="21"/>
                <w:szCs w:val="21"/>
                <w:lang w:val="en-US" w:eastAsia="zh-CN"/>
              </w:rPr>
              <w:t>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olor w:val="000000"/>
                        <w:szCs w:val="21"/>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zCs w:val="21"/>
                <w:highlight w:val="none"/>
              </w:rPr>
              <w:t>外包过程（</w:t>
            </w:r>
            <w:r>
              <w:rPr>
                <w:rFonts w:ascii="宋体" w:hAnsi="宋体"/>
                <w:color w:val="000000"/>
                <w:szCs w:val="21"/>
                <w:highlight w:val="none"/>
              </w:rPr>
              <w:t>QMS</w:t>
            </w:r>
            <w:r>
              <w:rPr>
                <w:rFonts w:hint="eastAsia" w:ascii="宋体" w:hAnsi="宋体"/>
                <w:color w:val="00000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olor w:val="000000"/>
                    <w:szCs w:val="21"/>
                  </w:rPr>
                  <w:t>□</w:t>
                </w: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11</w:t>
            </w:r>
            <w:r>
              <w:rPr>
                <w:rFonts w:hint="eastAsia" w:ascii="宋体"/>
                <w:b/>
                <w:color w:val="000000"/>
                <w:szCs w:val="21"/>
                <w:highlight w:val="none"/>
                <w:u w:val="single"/>
              </w:rPr>
              <w:t>-</w:t>
            </w:r>
            <w:bookmarkEnd w:id="36"/>
            <w:r>
              <w:rPr>
                <w:rFonts w:hint="eastAsia" w:ascii="宋体"/>
                <w:b/>
                <w:color w:val="000000"/>
                <w:szCs w:val="21"/>
                <w:highlight w:val="none"/>
                <w:u w:val="single"/>
                <w:lang w:val="en-US" w:eastAsia="zh-CN"/>
              </w:rPr>
              <w:t>06</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vAlign w:val="top"/>
          </w:tcPr>
          <w:p>
            <w:pPr>
              <w:spacing w:line="280" w:lineRule="exact"/>
              <w:ind w:left="316" w:leftChars="0" w:hanging="316" w:hangingChars="150"/>
              <w:rPr>
                <w:rFonts w:ascii="宋体" w:hAnsi="Times New Roman" w:eastAsia="宋体" w:cs="Times New Roman"/>
                <w:b/>
                <w:color w:val="000000" w:themeColor="text1"/>
                <w:kern w:val="2"/>
                <w:sz w:val="21"/>
                <w:szCs w:val="21"/>
                <w:highlight w:val="none"/>
                <w:lang w:val="en-US" w:eastAsia="zh-CN" w:bidi="ar-SA"/>
                <w14:textFill>
                  <w14:solidFill>
                    <w14:schemeClr w14:val="tx1"/>
                  </w14:solidFill>
                </w14:textFill>
              </w:rPr>
            </w:pPr>
            <w:bookmarkStart w:id="37" w:name="_GoBack"/>
            <w:r>
              <w:rPr>
                <w:rFonts w:hint="eastAsia" w:ascii="宋体" w:hAnsi="宋体"/>
                <w:b/>
                <w:color w:val="000000" w:themeColor="text1"/>
                <w:szCs w:val="21"/>
                <w:highlight w:val="none"/>
                <w14:textFill>
                  <w14:solidFill>
                    <w14:schemeClr w14:val="tx1"/>
                  </w14:solidFill>
                </w14:textFill>
              </w:rPr>
              <w:t>受审核组织</w:t>
            </w:r>
            <w:r>
              <w:rPr>
                <w:rFonts w:ascii="宋体" w:hAnsi="宋体"/>
                <w:b/>
                <w:color w:val="000000" w:themeColor="text1"/>
                <w:szCs w:val="21"/>
                <w:highlight w:val="none"/>
                <w14:textFill>
                  <w14:solidFill>
                    <w14:schemeClr w14:val="tx1"/>
                  </w14:solidFill>
                </w14:textFill>
              </w:rPr>
              <w:t>(</w:t>
            </w:r>
            <w:sdt>
              <w:sdtPr>
                <w:rPr>
                  <w:rFonts w:eastAsia="黑体"/>
                  <w:color w:val="000000" w:themeColor="text1"/>
                  <w:szCs w:val="21"/>
                  <w:highlight w:val="none"/>
                  <w14:textFill>
                    <w14:solidFill>
                      <w14:schemeClr w14:val="tx1"/>
                    </w14:solidFill>
                  </w14:textFill>
                </w:rPr>
                <w:id w:val="436627703"/>
              </w:sdtPr>
              <w:sdtEndPr>
                <w:rPr>
                  <w:rFonts w:eastAsia="黑体"/>
                  <w:color w:val="000000" w:themeColor="text1"/>
                  <w:szCs w:val="21"/>
                  <w:highlight w:val="none"/>
                  <w14:textFill>
                    <w14:solidFill>
                      <w14:schemeClr w14:val="tx1"/>
                    </w14:solidFill>
                  </w14:textFill>
                </w:rPr>
              </w:sdtEndPr>
              <w:sdtContent>
                <w:r>
                  <w:rPr>
                    <w:rFonts w:hint="eastAsia" w:ascii="宋体" w:hAnsi="宋体" w:cs="宋体"/>
                    <w:color w:val="000000" w:themeColor="text1"/>
                    <w:kern w:val="0"/>
                    <w:highlight w:val="none"/>
                    <w14:textFill>
                      <w14:solidFill>
                        <w14:schemeClr w14:val="tx1"/>
                      </w14:solidFill>
                    </w14:textFill>
                  </w:rPr>
                  <w:t>■</w:t>
                </w:r>
              </w:sdtContent>
            </w:sdt>
            <w:r>
              <w:rPr>
                <w:rFonts w:ascii="宋体" w:hAnsi="宋体"/>
                <w:b/>
                <w:color w:val="000000" w:themeColor="text1"/>
                <w:szCs w:val="21"/>
                <w:highlight w:val="none"/>
                <w14:textFill>
                  <w14:solidFill>
                    <w14:schemeClr w14:val="tx1"/>
                  </w14:solidFill>
                </w14:textFill>
              </w:rPr>
              <w:t xml:space="preserve"> QMS/</w:t>
            </w:r>
            <w:r>
              <w:rPr>
                <w:rFonts w:hint="eastAsia" w:ascii="宋体" w:hAnsi="宋体"/>
                <w:b/>
                <w:color w:val="000000" w:themeColor="text1"/>
                <w:spacing w:val="-10"/>
                <w:szCs w:val="21"/>
                <w:highlight w:val="none"/>
                <w:lang w:val="de-DE"/>
                <w14:textFill>
                  <w14:solidFill>
                    <w14:schemeClr w14:val="tx1"/>
                  </w14:solidFill>
                </w14:textFill>
              </w:rPr>
              <w:t>□5</w:t>
            </w:r>
            <w:r>
              <w:rPr>
                <w:rFonts w:ascii="宋体" w:hAnsi="宋体"/>
                <w:b/>
                <w:color w:val="000000" w:themeColor="text1"/>
                <w:spacing w:val="-10"/>
                <w:szCs w:val="21"/>
                <w:highlight w:val="none"/>
                <w:lang w:val="de-DE"/>
                <w14:textFill>
                  <w14:solidFill>
                    <w14:schemeClr w14:val="tx1"/>
                  </w14:solidFill>
                </w14:textFill>
              </w:rPr>
              <w:t>0430</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EMS/</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OHSMS</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EnMS)/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FS</w:t>
            </w:r>
            <w:r>
              <w:rPr>
                <w:rFonts w:ascii="宋体" w:hAnsi="宋体"/>
                <w:b/>
                <w:color w:val="000000" w:themeColor="text1"/>
                <w:szCs w:val="21"/>
                <w:highlight w:val="none"/>
                <w14:textFill>
                  <w14:solidFill>
                    <w14:schemeClr w14:val="tx1"/>
                  </w14:solidFill>
                </w14:textFill>
              </w:rPr>
              <w:t>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HACCP</w:t>
            </w:r>
            <w:r>
              <w:rPr>
                <w:rFonts w:ascii="宋体" w:hAnsi="宋体"/>
                <w:b/>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vAlign w:val="top"/>
          </w:tcPr>
          <w:p>
            <w:pPr>
              <w:spacing w:line="280" w:lineRule="exact"/>
              <w:rPr>
                <w:rFonts w:ascii="宋体" w:hAnsi="宋体" w:eastAsia="宋体" w:cs="Times New Roman"/>
                <w:b/>
                <w:color w:val="000000" w:themeColor="text1"/>
                <w:spacing w:val="-10"/>
                <w:kern w:val="2"/>
                <w:sz w:val="21"/>
                <w:szCs w:val="21"/>
                <w:highlight w:val="none"/>
                <w:lang w:val="en-US" w:eastAsia="zh-CN" w:bidi="ar-SA"/>
                <w14:textFill>
                  <w14:solidFill>
                    <w14:schemeClr w14:val="tx1"/>
                  </w14:solidFill>
                </w14:textFill>
              </w:rPr>
            </w:pPr>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r>
                  <w:rPr>
                    <w:rFonts w:hint="eastAsia" w:ascii="宋体" w:hAnsi="宋体"/>
                    <w:b/>
                    <w:color w:val="000000" w:themeColor="text1"/>
                    <w:spacing w:val="-10"/>
                    <w:szCs w:val="21"/>
                    <w:highlight w:val="none"/>
                    <w:lang w:val="de-DE" w:eastAsia="zh-CN"/>
                    <w14:textFill>
                      <w14:solidFill>
                        <w14:schemeClr w14:val="tx1"/>
                      </w14:solidFill>
                    </w14:textFill>
                  </w:rPr>
                  <w:t>☑</w:t>
                </w:r>
              </w:sdtContent>
            </w:sdt>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sdt>
            <w:r>
              <w:rPr>
                <w:rFonts w:hint="eastAsia" w:ascii="宋体" w:hAnsi="宋体"/>
                <w:b/>
                <w:color w:val="000000" w:themeColor="text1"/>
                <w:spacing w:val="-10"/>
                <w:szCs w:val="21"/>
                <w:highlight w:val="none"/>
                <w14:textFill>
                  <w14:solidFill>
                    <w14:schemeClr w14:val="tx1"/>
                  </w14:solidFill>
                </w14:textFill>
              </w:rPr>
              <w:t>未发现任何问题</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eastAsia="zh-CN"/>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有少量问题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有一些问题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需改进</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二阶段审核前需完成“问题清单”的整改</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附件二</w:t>
            </w:r>
            <w:r>
              <w:rPr>
                <w:rFonts w:ascii="宋体" w:hAnsi="宋体"/>
                <w:b/>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□有较多问题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不具备</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三个月后重新进行一阶段审核</w:t>
            </w:r>
          </w:p>
        </w:tc>
      </w:tr>
      <w:bookmarkEnd w:id="37"/>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17"/>
        <w:gridCol w:w="626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917" w:type="dxa"/>
            <w:vAlign w:val="center"/>
          </w:tcPr>
          <w:p>
            <w:pPr>
              <w:spacing w:line="400" w:lineRule="exact"/>
              <w:rPr>
                <w:rFonts w:ascii="宋体"/>
                <w:b/>
                <w:color w:val="000000"/>
                <w:szCs w:val="21"/>
              </w:rPr>
            </w:pP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917" w:type="dxa"/>
            <w:vAlign w:val="center"/>
          </w:tcPr>
          <w:p>
            <w:pPr>
              <w:spacing w:line="400" w:lineRule="exact"/>
              <w:rPr>
                <w:rFonts w:ascii="宋体"/>
                <w:b/>
                <w:color w:val="000000"/>
                <w:szCs w:val="21"/>
              </w:rPr>
            </w:pPr>
            <w:r>
              <w:rPr>
                <w:rFonts w:ascii="宋体" w:hAnsi="宋体"/>
                <w:b/>
                <w:color w:val="000000"/>
                <w:szCs w:val="21"/>
              </w:rPr>
              <w:t>QMS</w:t>
            </w:r>
          </w:p>
        </w:tc>
        <w:tc>
          <w:tcPr>
            <w:tcW w:w="6267" w:type="dxa"/>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资质范围内的市政工程、建筑工程、风景园林工程设计</w:t>
            </w:r>
          </w:p>
        </w:tc>
        <w:tc>
          <w:tcPr>
            <w:tcW w:w="1227" w:type="dxa"/>
            <w:vAlign w:val="center"/>
          </w:tcPr>
          <w:p>
            <w:pPr>
              <w:widowControl/>
              <w:jc w:val="center"/>
              <w:rPr>
                <w:rFonts w:ascii="宋体" w:hAnsi="宋体" w:cs="宋体"/>
                <w:color w:val="000000"/>
                <w:kern w:val="0"/>
                <w:szCs w:val="21"/>
              </w:rPr>
            </w:pPr>
            <w:r>
              <w:rPr>
                <w:rFonts w:ascii="宋体" w:hAnsi="宋体" w:cs="宋体"/>
                <w:color w:val="000000"/>
                <w:kern w:val="0"/>
                <w:szCs w:val="21"/>
              </w:rPr>
              <w:t>34.01.01,</w:t>
            </w:r>
          </w:p>
          <w:p>
            <w:pPr>
              <w:spacing w:line="400" w:lineRule="exact"/>
              <w:rPr>
                <w:rFonts w:ascii="宋体" w:hAnsi="宋体"/>
                <w:b/>
                <w:color w:val="000000"/>
                <w:szCs w:val="21"/>
              </w:rPr>
            </w:pPr>
            <w:r>
              <w:rPr>
                <w:rFonts w:ascii="宋体" w:hAnsi="宋体" w:cs="宋体"/>
                <w:color w:val="000000"/>
                <w:kern w:val="0"/>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ascii="宋体" w:hAnsi="宋体"/>
                <w:b/>
                <w:color w:val="000000"/>
                <w:szCs w:val="21"/>
              </w:rPr>
              <w:t>EMS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ascii="宋体" w:hAnsi="宋体"/>
                <w:b/>
                <w:color w:val="000000"/>
                <w:szCs w:val="21"/>
              </w:rPr>
              <w:t>OHSMS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u w:val="single"/>
          <w:lang w:eastAsia="zh-CN"/>
        </w:rPr>
        <w:t>2021年</w:t>
      </w:r>
      <w:r>
        <w:rPr>
          <w:rFonts w:hint="eastAsia"/>
          <w:b/>
          <w:sz w:val="21"/>
          <w:szCs w:val="21"/>
          <w:u w:val="single"/>
          <w:lang w:val="en-US" w:eastAsia="zh-CN"/>
        </w:rPr>
        <w:t>11</w:t>
      </w:r>
      <w:r>
        <w:rPr>
          <w:rFonts w:hint="eastAsia"/>
          <w:b/>
          <w:sz w:val="21"/>
          <w:szCs w:val="21"/>
          <w:u w:val="single"/>
          <w:lang w:eastAsia="zh-CN"/>
        </w:rPr>
        <w:t>月</w:t>
      </w:r>
      <w:r>
        <w:rPr>
          <w:rFonts w:hint="eastAsia"/>
          <w:b/>
          <w:sz w:val="21"/>
          <w:szCs w:val="21"/>
          <w:u w:val="single"/>
          <w:lang w:val="en-US" w:eastAsia="zh-CN"/>
        </w:rPr>
        <w:t>03</w:t>
      </w:r>
      <w:r>
        <w:rPr>
          <w:rFonts w:hint="eastAsia"/>
          <w:b/>
          <w:sz w:val="21"/>
          <w:szCs w:val="21"/>
          <w:u w:val="single"/>
          <w:lang w:eastAsia="zh-CN"/>
        </w:rPr>
        <w:t>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s="Times New Roman"/>
          <w:color w:val="000000"/>
          <w:sz w:val="21"/>
          <w:szCs w:val="21"/>
        </w:rPr>
        <w:t>受审核方：重庆迪赛因建设工程设计有限公司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2080"/>
        <w:gridCol w:w="1243"/>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4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44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highlight w:val="none"/>
                <w:lang w:val="en-US" w:eastAsia="zh-CN"/>
              </w:rPr>
            </w:pPr>
          </w:p>
        </w:tc>
        <w:tc>
          <w:tcPr>
            <w:tcW w:w="5413"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highlight w:val="none"/>
                <w:lang w:val="en-US" w:eastAsia="zh-CN"/>
              </w:rPr>
            </w:pPr>
          </w:p>
        </w:tc>
        <w:tc>
          <w:tcPr>
            <w:tcW w:w="2080"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1243"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w:t>
            </w:r>
            <w:r>
              <w:rPr>
                <w:rFonts w:hint="eastAsia" w:cs="Times New Roman"/>
                <w:b/>
                <w:color w:val="000000"/>
                <w:szCs w:val="21"/>
                <w:lang w:eastAsia="zh-CN"/>
              </w:rPr>
              <w:t>2021年</w:t>
            </w:r>
            <w:r>
              <w:rPr>
                <w:rFonts w:hint="eastAsia" w:cs="Times New Roman"/>
                <w:b/>
                <w:color w:val="000000"/>
                <w:szCs w:val="21"/>
                <w:lang w:val="en-US" w:eastAsia="zh-CN"/>
              </w:rPr>
              <w:t>11</w:t>
            </w:r>
            <w:r>
              <w:rPr>
                <w:rFonts w:hint="eastAsia" w:cs="Times New Roman"/>
                <w:b/>
                <w:color w:val="000000"/>
                <w:szCs w:val="21"/>
                <w:lang w:eastAsia="zh-CN"/>
              </w:rPr>
              <w:t>月</w:t>
            </w:r>
            <w:r>
              <w:rPr>
                <w:rFonts w:hint="eastAsia" w:cs="Times New Roman"/>
                <w:b/>
                <w:color w:val="000000"/>
                <w:szCs w:val="21"/>
                <w:lang w:val="en-US" w:eastAsia="zh-CN"/>
              </w:rPr>
              <w:t>03</w:t>
            </w:r>
            <w:r>
              <w:rPr>
                <w:rFonts w:hint="eastAsia" w:cs="Times New Roman"/>
                <w:b/>
                <w:color w:val="000000"/>
                <w:szCs w:val="21"/>
                <w:lang w:eastAsia="zh-CN"/>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cs="Times New Roman"/>
                <w:b/>
                <w:color w:val="000000"/>
                <w:szCs w:val="21"/>
                <w:lang w:eastAsia="zh-CN"/>
              </w:rPr>
              <w:t>2021年</w:t>
            </w:r>
            <w:r>
              <w:rPr>
                <w:rFonts w:hint="eastAsia" w:cs="Times New Roman"/>
                <w:b/>
                <w:color w:val="000000"/>
                <w:szCs w:val="21"/>
                <w:lang w:val="en-US" w:eastAsia="zh-CN"/>
              </w:rPr>
              <w:t>11</w:t>
            </w:r>
            <w:r>
              <w:rPr>
                <w:rFonts w:hint="eastAsia" w:cs="Times New Roman"/>
                <w:b/>
                <w:color w:val="000000"/>
                <w:szCs w:val="21"/>
                <w:lang w:eastAsia="zh-CN"/>
              </w:rPr>
              <w:t>月</w:t>
            </w:r>
            <w:r>
              <w:rPr>
                <w:rFonts w:hint="eastAsia" w:cs="Times New Roman"/>
                <w:b/>
                <w:color w:val="000000"/>
                <w:szCs w:val="21"/>
                <w:lang w:val="en-US" w:eastAsia="zh-CN"/>
              </w:rPr>
              <w:t>03</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lang w:eastAsia="zh-CN"/>
              </w:rPr>
              <w:t>□</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 xml:space="preserve">可进行二阶段审核   </w:t>
            </w:r>
            <w:r>
              <w:rPr>
                <w:rFonts w:hint="eastAsia"/>
                <w:b/>
                <w:color w:val="000000"/>
                <w:spacing w:val="-10"/>
                <w:szCs w:val="21"/>
                <w:lang w:eastAsia="zh-CN"/>
              </w:rPr>
              <w:t>□</w:t>
            </w:r>
            <w:r>
              <w:rPr>
                <w:rFonts w:hint="eastAsia"/>
                <w:b/>
                <w:color w:val="000000"/>
                <w:spacing w:val="-10"/>
                <w:szCs w:val="21"/>
              </w:rPr>
              <w:t>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596900</wp:posOffset>
                  </wp:positionH>
                  <wp:positionV relativeFrom="paragraph">
                    <wp:posOffset>19050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cs="Times New Roman"/>
                <w:b/>
                <w:color w:val="000000"/>
                <w:szCs w:val="21"/>
                <w:lang w:eastAsia="zh-CN"/>
              </w:rPr>
              <w:t>2021年</w:t>
            </w:r>
            <w:r>
              <w:rPr>
                <w:rFonts w:hint="eastAsia" w:cs="Times New Roman"/>
                <w:b/>
                <w:color w:val="000000"/>
                <w:szCs w:val="21"/>
                <w:lang w:val="en-US" w:eastAsia="zh-CN"/>
              </w:rPr>
              <w:t>11</w:t>
            </w:r>
            <w:r>
              <w:rPr>
                <w:rFonts w:hint="eastAsia" w:cs="Times New Roman"/>
                <w:b/>
                <w:color w:val="000000"/>
                <w:szCs w:val="21"/>
                <w:lang w:eastAsia="zh-CN"/>
              </w:rPr>
              <w:t>月</w:t>
            </w:r>
            <w:r>
              <w:rPr>
                <w:rFonts w:hint="eastAsia" w:cs="Times New Roman"/>
                <w:b/>
                <w:color w:val="000000"/>
                <w:szCs w:val="21"/>
                <w:lang w:val="en-US" w:eastAsia="zh-CN"/>
              </w:rPr>
              <w:t>03</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0CB76365"/>
    <w:rsid w:val="0D003316"/>
    <w:rsid w:val="0E0E08C4"/>
    <w:rsid w:val="15133E3C"/>
    <w:rsid w:val="186034D6"/>
    <w:rsid w:val="1CAD602E"/>
    <w:rsid w:val="1CBB3EDA"/>
    <w:rsid w:val="1EEE0DE9"/>
    <w:rsid w:val="20FE2D62"/>
    <w:rsid w:val="2AF1396E"/>
    <w:rsid w:val="2C9A3897"/>
    <w:rsid w:val="2EF938A2"/>
    <w:rsid w:val="2FCB14B6"/>
    <w:rsid w:val="31915D12"/>
    <w:rsid w:val="36D719D6"/>
    <w:rsid w:val="3938144D"/>
    <w:rsid w:val="3B825521"/>
    <w:rsid w:val="3C00785B"/>
    <w:rsid w:val="46DC6B6F"/>
    <w:rsid w:val="48AF1B8E"/>
    <w:rsid w:val="49BA4B65"/>
    <w:rsid w:val="521F7335"/>
    <w:rsid w:val="5CEE3EF7"/>
    <w:rsid w:val="63354079"/>
    <w:rsid w:val="67E64469"/>
    <w:rsid w:val="693C6A22"/>
    <w:rsid w:val="6B216C54"/>
    <w:rsid w:val="6F3E6A87"/>
    <w:rsid w:val="70BF7FD3"/>
    <w:rsid w:val="74267FFC"/>
    <w:rsid w:val="747E6E59"/>
    <w:rsid w:val="7ADE3C0D"/>
    <w:rsid w:val="7C112B8B"/>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3"/>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2021-11-06T03:42:42Z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