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岐山县恒通机械制造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1,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岐山县恒通机械制造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岐山县五丈原镇西星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2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岐山县五丈原镇西星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2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拴侠</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917-87792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世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拴侠</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变速箱零部件(活塞.拔叉轴)的生产及其场所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