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095"/>
        <w:gridCol w:w="1059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25" w:type="dxa"/>
            <w:vMerge w:val="restart"/>
            <w:vAlign w:val="center"/>
          </w:tcPr>
          <w:p>
            <w:pPr>
              <w:keepNext w:val="0"/>
              <w:keepLines w:val="0"/>
              <w:pageBreakBefore w:val="0"/>
              <w:kinsoku/>
              <w:wordWrap/>
              <w:overflowPunct/>
              <w:topLinePunct w:val="0"/>
              <w:autoSpaceDE/>
              <w:autoSpaceDN/>
              <w:bidi w:val="0"/>
              <w:spacing w:after="0" w:line="240" w:lineRule="auto"/>
              <w:jc w:val="center"/>
              <w:textAlignment w:val="auto"/>
              <w:rPr>
                <w:color w:val="000000" w:themeColor="text1"/>
                <w:sz w:val="24"/>
                <w:szCs w:val="24"/>
              </w:rPr>
            </w:pPr>
            <w:r>
              <w:rPr>
                <w:rFonts w:hint="eastAsia"/>
                <w:color w:val="000000" w:themeColor="text1"/>
                <w:sz w:val="24"/>
                <w:szCs w:val="24"/>
              </w:rPr>
              <w:t>过程与活动、</w:t>
            </w:r>
          </w:p>
          <w:p>
            <w:pPr>
              <w:keepNext w:val="0"/>
              <w:keepLines w:val="0"/>
              <w:pageBreakBefore w:val="0"/>
              <w:kinsoku/>
              <w:wordWrap/>
              <w:overflowPunct/>
              <w:topLinePunct w:val="0"/>
              <w:autoSpaceDE/>
              <w:autoSpaceDN/>
              <w:bidi w:val="0"/>
              <w:spacing w:after="0" w:line="240" w:lineRule="auto"/>
              <w:jc w:val="center"/>
              <w:textAlignment w:val="auto"/>
              <w:rPr>
                <w:color w:val="000000" w:themeColor="text1"/>
              </w:rPr>
            </w:pPr>
            <w:r>
              <w:rPr>
                <w:rFonts w:hint="eastAsia"/>
                <w:color w:val="000000" w:themeColor="text1"/>
                <w:sz w:val="24"/>
                <w:szCs w:val="24"/>
              </w:rPr>
              <w:t>抽样计划</w:t>
            </w:r>
          </w:p>
        </w:tc>
        <w:tc>
          <w:tcPr>
            <w:tcW w:w="1095" w:type="dxa"/>
            <w:vMerge w:val="restart"/>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sz w:val="24"/>
                <w:szCs w:val="24"/>
              </w:rPr>
            </w:pPr>
            <w:r>
              <w:rPr>
                <w:rFonts w:hint="eastAsia"/>
                <w:color w:val="000000" w:themeColor="text1"/>
                <w:sz w:val="24"/>
                <w:szCs w:val="24"/>
              </w:rPr>
              <w:t>涉及</w:t>
            </w:r>
          </w:p>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sz w:val="24"/>
                <w:szCs w:val="24"/>
              </w:rPr>
              <w:t>条款</w:t>
            </w:r>
          </w:p>
        </w:tc>
        <w:tc>
          <w:tcPr>
            <w:tcW w:w="10597" w:type="dxa"/>
            <w:vAlign w:val="center"/>
          </w:tcPr>
          <w:p>
            <w:pPr>
              <w:keepNext w:val="0"/>
              <w:keepLines w:val="0"/>
              <w:pageBreakBefore w:val="0"/>
              <w:kinsoku/>
              <w:wordWrap/>
              <w:overflowPunct/>
              <w:topLinePunct w:val="0"/>
              <w:autoSpaceDE/>
              <w:autoSpaceDN/>
              <w:bidi w:val="0"/>
              <w:spacing w:after="0" w:line="240" w:lineRule="auto"/>
              <w:textAlignment w:val="auto"/>
              <w:rPr>
                <w:rFonts w:hint="default" w:asciiTheme="minorEastAsia" w:hAnsiTheme="minorEastAsia" w:eastAsiaTheme="minorEastAsia"/>
                <w:color w:val="000000" w:themeColor="text1"/>
                <w:sz w:val="24"/>
                <w:szCs w:val="24"/>
                <w:lang w:val="en-US" w:eastAsia="zh-CN"/>
              </w:rPr>
            </w:pPr>
            <w:r>
              <w:rPr>
                <w:rFonts w:hint="eastAsia" w:asciiTheme="minorEastAsia" w:hAnsiTheme="minorEastAsia" w:eastAsiaTheme="minorEastAsia"/>
                <w:color w:val="000000" w:themeColor="text1"/>
                <w:sz w:val="24"/>
                <w:szCs w:val="24"/>
              </w:rPr>
              <w:t xml:space="preserve">受审核部门：管理层 </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rPr>
              <w:t xml:space="preserve">    主管领导：缪清良 </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lang w:val="en-US" w:eastAsia="zh-CN"/>
              </w:rPr>
              <w:t>陈永兴（管代）、陶玉兰（员工代表）</w:t>
            </w:r>
            <w:r>
              <w:rPr>
                <w:rFonts w:hint="eastAsia" w:asciiTheme="minorEastAsia" w:hAnsiTheme="minorEastAsia" w:eastAsiaTheme="minorEastAsia"/>
                <w:color w:val="000000" w:themeColor="text1"/>
                <w:sz w:val="24"/>
                <w:szCs w:val="24"/>
              </w:rPr>
              <w:t xml:space="preserve"> </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rPr>
              <w:t xml:space="preserve"> 陪同人员：</w:t>
            </w:r>
            <w:r>
              <w:rPr>
                <w:rFonts w:hint="eastAsia" w:asciiTheme="minorEastAsia" w:hAnsiTheme="minorEastAsia" w:eastAsiaTheme="minorEastAsia"/>
                <w:color w:val="000000" w:themeColor="text1"/>
                <w:sz w:val="24"/>
                <w:szCs w:val="24"/>
                <w:lang w:val="en-US" w:eastAsia="zh-CN"/>
              </w:rPr>
              <w:t>梁静</w:t>
            </w:r>
          </w:p>
        </w:tc>
        <w:tc>
          <w:tcPr>
            <w:tcW w:w="992" w:type="dxa"/>
            <w:vMerge w:val="restart"/>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25" w:type="dxa"/>
            <w:vMerge w:val="continue"/>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95" w:type="dxa"/>
            <w:vMerge w:val="continue"/>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597" w:type="dxa"/>
            <w:vAlign w:val="center"/>
          </w:tcPr>
          <w:p>
            <w:pPr>
              <w:keepNext w:val="0"/>
              <w:keepLines w:val="0"/>
              <w:pageBreakBefore w:val="0"/>
              <w:kinsoku/>
              <w:wordWrap/>
              <w:overflowPunct/>
              <w:topLinePunct w:val="0"/>
              <w:autoSpaceDE/>
              <w:autoSpaceDN/>
              <w:bidi w:val="0"/>
              <w:spacing w:after="0" w:line="240" w:lineRule="auto"/>
              <w:textAlignment w:val="auto"/>
              <w:rPr>
                <w:rFonts w:hint="default" w:asciiTheme="minorEastAsia" w:hAnsiTheme="minorEastAsia" w:eastAsiaTheme="minorEastAsia"/>
                <w:color w:val="000000" w:themeColor="text1"/>
                <w:sz w:val="24"/>
                <w:szCs w:val="24"/>
                <w:lang w:val="en-US" w:eastAsia="zh-CN"/>
              </w:rPr>
            </w:pPr>
            <w:r>
              <w:rPr>
                <w:rFonts w:hint="eastAsia" w:asciiTheme="minorEastAsia" w:hAnsiTheme="minorEastAsia" w:eastAsiaTheme="minorEastAsia"/>
                <w:color w:val="000000" w:themeColor="text1"/>
                <w:sz w:val="24"/>
                <w:szCs w:val="24"/>
              </w:rPr>
              <w:t>审核员：</w:t>
            </w:r>
            <w:r>
              <w:rPr>
                <w:rFonts w:hint="eastAsia" w:asciiTheme="minorEastAsia" w:hAnsiTheme="minorEastAsia" w:eastAsiaTheme="minorEastAsia"/>
                <w:color w:val="000000" w:themeColor="text1"/>
                <w:sz w:val="24"/>
                <w:szCs w:val="24"/>
                <w:lang w:val="en-US" w:eastAsia="zh-CN"/>
              </w:rPr>
              <w:t>余家龙</w:t>
            </w:r>
            <w:r>
              <w:rPr>
                <w:rFonts w:hint="eastAsia" w:asciiTheme="minorEastAsia" w:hAnsiTheme="minorEastAsia" w:eastAsiaTheme="minorEastAsia"/>
                <w:color w:val="000000" w:themeColor="text1"/>
                <w:sz w:val="24"/>
                <w:szCs w:val="24"/>
              </w:rPr>
              <w:t xml:space="preserve"> </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rPr>
              <w:t xml:space="preserve">  审核时间：</w:t>
            </w:r>
            <w:r>
              <w:rPr>
                <w:rFonts w:hint="eastAsia" w:asciiTheme="minorEastAsia" w:hAnsiTheme="minorEastAsia" w:eastAsiaTheme="minorEastAsia"/>
                <w:color w:val="000000" w:themeColor="text1"/>
                <w:sz w:val="24"/>
                <w:szCs w:val="24"/>
                <w:lang w:val="en-US" w:eastAsia="zh-CN"/>
              </w:rPr>
              <w:t>2021.11.4</w:t>
            </w:r>
          </w:p>
        </w:tc>
        <w:tc>
          <w:tcPr>
            <w:tcW w:w="992" w:type="dxa"/>
            <w:vMerge w:val="continue"/>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5" w:type="dxa"/>
            <w:vMerge w:val="continue"/>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95" w:type="dxa"/>
            <w:vMerge w:val="continue"/>
            <w:vAlign w:val="center"/>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59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新宋体"/>
                <w:sz w:val="18"/>
                <w:szCs w:val="18"/>
              </w:rPr>
            </w:pPr>
            <w:r>
              <w:rPr>
                <w:rFonts w:hint="eastAsia" w:asciiTheme="minorEastAsia" w:hAnsiTheme="minorEastAsia" w:eastAsiaTheme="minorEastAsia"/>
                <w:color w:val="000000" w:themeColor="text1"/>
                <w:szCs w:val="21"/>
              </w:rPr>
              <w:t>审核条款：</w:t>
            </w:r>
            <w:r>
              <w:rPr>
                <w:rFonts w:hint="eastAsia" w:ascii="宋体" w:hAnsi="宋体" w:eastAsia="宋体" w:cs="新宋体"/>
                <w:sz w:val="18"/>
                <w:szCs w:val="18"/>
              </w:rPr>
              <w:t>QMS-2015</w:t>
            </w:r>
            <w:r>
              <w:rPr>
                <w:rFonts w:hint="eastAsia" w:ascii="宋体" w:hAnsi="宋体" w:eastAsia="宋体" w:cs="新宋体"/>
                <w:sz w:val="18"/>
                <w:szCs w:val="18"/>
                <w:lang w:eastAsia="zh-CN"/>
              </w:rPr>
              <w:t>：</w:t>
            </w:r>
            <w:r>
              <w:rPr>
                <w:rFonts w:hint="eastAsia" w:ascii="宋体" w:hAnsi="宋体" w:eastAsia="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新宋体"/>
                <w:sz w:val="18"/>
                <w:szCs w:val="18"/>
              </w:rPr>
            </w:pPr>
            <w:r>
              <w:rPr>
                <w:rFonts w:hint="eastAsia" w:ascii="宋体" w:hAnsi="宋体" w:eastAsia="宋体" w:cs="新宋体"/>
                <w:sz w:val="18"/>
                <w:szCs w:val="18"/>
              </w:rPr>
              <w:t>EMS-2015</w:t>
            </w:r>
            <w:r>
              <w:rPr>
                <w:rFonts w:hint="eastAsia" w:ascii="宋体" w:hAnsi="宋体" w:eastAsia="宋体" w:cs="新宋体"/>
                <w:sz w:val="18"/>
                <w:szCs w:val="18"/>
                <w:lang w:eastAsia="zh-CN"/>
              </w:rPr>
              <w:t>：</w:t>
            </w:r>
            <w:r>
              <w:rPr>
                <w:rFonts w:hint="eastAsia" w:ascii="宋体" w:hAnsi="宋体" w:eastAsia="宋体" w:cs="新宋体"/>
                <w:sz w:val="18"/>
                <w:szCs w:val="18"/>
              </w:rPr>
              <w:t xml:space="preserve"> 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ascii="宋体" w:hAnsi="宋体" w:cs="新宋体"/>
                <w:sz w:val="18"/>
                <w:szCs w:val="18"/>
              </w:rPr>
            </w:pPr>
            <w:r>
              <w:rPr>
                <w:rFonts w:hint="eastAsia" w:ascii="宋体" w:hAnsi="宋体" w:cs="新宋体"/>
                <w:sz w:val="18"/>
                <w:szCs w:val="18"/>
              </w:rPr>
              <w:t>ISO45001：2018</w:t>
            </w:r>
            <w:r>
              <w:rPr>
                <w:rFonts w:hint="eastAsia" w:ascii="宋体" w:hAnsi="宋体" w:cs="新宋体"/>
                <w:sz w:val="18"/>
                <w:szCs w:val="18"/>
                <w:lang w:eastAsia="zh-CN"/>
              </w:rPr>
              <w:t>：</w:t>
            </w:r>
            <w:r>
              <w:rPr>
                <w:rFonts w:hint="eastAsia" w:ascii="宋体" w:hAnsi="宋体" w:cs="新宋体"/>
                <w:sz w:val="18"/>
                <w:szCs w:val="18"/>
              </w:rPr>
              <w:t xml:space="preserve"> 4.1组织及其环境;4.2相关方需求与期望;4.3确定体系范围;4.4体系;5.1领导作用与承诺;5.2方针;5.3组织的角色、职责和权限；6.1应对风险和机遇的措施6.1.4措施的策划；6.2目标及其实现的策划；7.1资源；7.4信息和沟通；9.1监视、测量、分析和评价；9.2内部审核；9.3管理评审；10.1事件、不符合和纠正措施；10.2持续改进。</w:t>
            </w:r>
          </w:p>
          <w:p>
            <w:pPr>
              <w:keepNext w:val="0"/>
              <w:keepLines w:val="0"/>
              <w:pageBreakBefore w:val="0"/>
              <w:kinsoku/>
              <w:wordWrap/>
              <w:overflowPunct/>
              <w:topLinePunct w:val="0"/>
              <w:autoSpaceDE/>
              <w:autoSpaceDN/>
              <w:bidi w:val="0"/>
              <w:spacing w:after="0" w:line="240" w:lineRule="auto"/>
              <w:textAlignment w:val="auto"/>
              <w:rPr>
                <w:color w:val="000000" w:themeColor="text1"/>
                <w:sz w:val="24"/>
                <w:szCs w:val="24"/>
              </w:rPr>
            </w:pPr>
            <w:r>
              <w:rPr>
                <w:rFonts w:hint="eastAsia" w:ascii="宋体" w:hAnsi="宋体" w:cs="新宋体"/>
                <w:sz w:val="18"/>
                <w:szCs w:val="18"/>
                <w:highlight w:val="none"/>
                <w:lang w:val="en-US" w:eastAsia="zh-CN"/>
              </w:rPr>
              <w:t>范围的确认，资质的确认，</w:t>
            </w:r>
            <w:r>
              <w:rPr>
                <w:rFonts w:hint="eastAsia" w:ascii="宋体" w:hAnsi="宋体" w:cs="新宋体"/>
                <w:sz w:val="18"/>
                <w:szCs w:val="18"/>
              </w:rPr>
              <w:t>标准/规范/法规的执行情况、认证证书、标志的使用情况、投诉或事故、监督抽查情况、体系变动、上次不符合验证</w:t>
            </w:r>
          </w:p>
        </w:tc>
        <w:tc>
          <w:tcPr>
            <w:tcW w:w="992" w:type="dxa"/>
            <w:vMerge w:val="continue"/>
          </w:tcPr>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组织及其环境;</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相关方需求与期望;</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确定体系范围;</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体系及其过程;</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总要求</w:t>
            </w:r>
          </w:p>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95" w:type="dxa"/>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:4.1</w:t>
            </w:r>
            <w:r>
              <w:rPr>
                <w:rFonts w:hint="eastAsia" w:ascii="宋体" w:hAnsi="宋体" w:cs="宋体"/>
                <w:color w:val="000000" w:themeColor="text1"/>
                <w:szCs w:val="21"/>
                <w:lang w:eastAsia="zh-CN"/>
              </w:rPr>
              <w:t>；</w:t>
            </w:r>
            <w:r>
              <w:rPr>
                <w:rFonts w:hint="eastAsia" w:ascii="宋体" w:hAnsi="宋体" w:cs="宋体"/>
                <w:color w:val="000000" w:themeColor="text1"/>
                <w:szCs w:val="21"/>
              </w:rPr>
              <w:t>4.2</w:t>
            </w:r>
            <w:r>
              <w:rPr>
                <w:rFonts w:hint="eastAsia" w:ascii="宋体" w:hAnsi="宋体" w:cs="宋体"/>
                <w:color w:val="000000" w:themeColor="text1"/>
                <w:szCs w:val="21"/>
                <w:lang w:eastAsia="zh-CN"/>
              </w:rPr>
              <w:t>；</w:t>
            </w:r>
            <w:r>
              <w:rPr>
                <w:rFonts w:hint="eastAsia" w:ascii="宋体" w:hAnsi="宋体" w:cs="宋体"/>
                <w:color w:val="000000" w:themeColor="text1"/>
                <w:szCs w:val="21"/>
              </w:rPr>
              <w:t>4.3</w:t>
            </w:r>
            <w:r>
              <w:rPr>
                <w:rFonts w:hint="eastAsia" w:ascii="宋体" w:hAnsi="宋体" w:cs="宋体"/>
                <w:color w:val="000000" w:themeColor="text1"/>
                <w:szCs w:val="21"/>
                <w:lang w:eastAsia="zh-CN"/>
              </w:rPr>
              <w:t>；</w:t>
            </w:r>
            <w:r>
              <w:rPr>
                <w:rFonts w:hint="eastAsia" w:ascii="宋体" w:hAnsi="宋体" w:cs="宋体"/>
                <w:color w:val="000000" w:themeColor="text1"/>
                <w:szCs w:val="21"/>
              </w:rPr>
              <w:t>4.4</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Cs w:val="21"/>
              </w:rPr>
            </w:pPr>
          </w:p>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597"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公司明确风险和机遇事件的识别方法/途径、风险和机遇事件的评估方式、制定主要风险和机遇事件的应对措施的要求：公司全体员工的服务意识比较强，服务质量在同行业中比较领先。公司的设备和服务的技术水平比较先进。</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对公司不利的内、外部因素有：市场竞争非常激烈，服务利润不断降低，用工成本增加幅度较大。</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抽查《组织内外部环境识别表》，记录清晰。</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公司确定的相关方有公司业主、供方或分包方、员工、社区、银行、职能部门等。</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keepNext w:val="0"/>
              <w:keepLines w:val="0"/>
              <w:pageBreakBefore w:val="0"/>
              <w:kinsoku/>
              <w:wordWrap/>
              <w:overflowPunct/>
              <w:topLinePunct w:val="0"/>
              <w:autoSpaceDE/>
              <w:autoSpaceDN/>
              <w:bidi w:val="0"/>
              <w:spacing w:after="0" w:line="240" w:lineRule="auto"/>
              <w:jc w:val="both"/>
              <w:textAlignment w:val="auto"/>
              <w:rPr>
                <w:rFonts w:ascii="宋体" w:hAnsi="宋体" w:cs="宋体"/>
                <w:szCs w:val="21"/>
              </w:rPr>
            </w:pPr>
            <w:r>
              <w:rPr>
                <w:rFonts w:hint="eastAsia" w:ascii="宋体" w:hAnsi="宋体" w:cs="宋体"/>
                <w:szCs w:val="21"/>
              </w:rPr>
              <w:t>员工关注的主要问题有工资、待遇、工作环境、福利等，业主关注的主要问题是服务质量符合业主要求；保洁及时；服务周到、价格合理等。</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eastAsia="宋体" w:cs="宋体"/>
                <w:szCs w:val="21"/>
                <w:lang w:eastAsia="zh-CN"/>
              </w:rPr>
            </w:pPr>
            <w:r>
              <w:rPr>
                <w:rFonts w:hint="eastAsia" w:ascii="宋体" w:hAnsi="宋体" w:cs="宋体"/>
                <w:szCs w:val="21"/>
              </w:rPr>
              <w:t>公司管理体系的范围是：</w:t>
            </w:r>
            <w:r>
              <w:rPr>
                <w:rFonts w:hint="eastAsia" w:ascii="宋体" w:hAnsi="宋体" w:cs="宋体"/>
                <w:szCs w:val="21"/>
                <w:lang w:val="en-US" w:eastAsia="zh-CN"/>
              </w:rPr>
              <w:t xml:space="preserve"> </w:t>
            </w:r>
            <w:r>
              <w:rPr>
                <w:rFonts w:hint="eastAsia" w:ascii="宋体" w:hAnsi="宋体" w:cs="宋体"/>
                <w:szCs w:val="21"/>
              </w:rPr>
              <w:t>Q</w:t>
            </w:r>
            <w:r>
              <w:rPr>
                <w:rFonts w:hint="eastAsia" w:ascii="宋体" w:hAnsi="宋体" w:cs="宋体"/>
                <w:szCs w:val="21"/>
                <w:lang w:eastAsia="zh-CN"/>
              </w:rPr>
              <w:t>：</w:t>
            </w:r>
            <w:r>
              <w:rPr>
                <w:rFonts w:hint="eastAsia" w:ascii="宋体" w:hAnsi="宋体"/>
                <w:szCs w:val="21"/>
              </w:rPr>
              <w:t>物业管理服务</w:t>
            </w:r>
            <w:r>
              <w:rPr>
                <w:rFonts w:hint="eastAsia" w:ascii="宋体" w:hAnsi="宋体" w:cs="宋体"/>
                <w:szCs w:val="21"/>
                <w:lang w:eastAsia="zh-CN"/>
              </w:rPr>
              <w:t>。</w:t>
            </w:r>
          </w:p>
          <w:p>
            <w:pPr>
              <w:keepNext w:val="0"/>
              <w:keepLines w:val="0"/>
              <w:pageBreakBefore w:val="0"/>
              <w:kinsoku/>
              <w:wordWrap/>
              <w:overflowPunct/>
              <w:topLinePunct w:val="0"/>
              <w:autoSpaceDE/>
              <w:autoSpaceDN/>
              <w:bidi w:val="0"/>
              <w:spacing w:after="0" w:line="240" w:lineRule="auto"/>
              <w:ind w:firstLine="2520" w:firstLineChars="1200"/>
              <w:jc w:val="both"/>
              <w:textAlignment w:val="auto"/>
              <w:rPr>
                <w:rFonts w:hint="eastAsia" w:eastAsia="宋体"/>
                <w:sz w:val="21"/>
                <w:szCs w:val="21"/>
                <w:lang w:eastAsia="zh-CN"/>
              </w:rPr>
            </w:pPr>
            <w:r>
              <w:rPr>
                <w:sz w:val="21"/>
                <w:szCs w:val="21"/>
              </w:rPr>
              <w:t>E：物业管理服务及相关环境管理活动</w:t>
            </w:r>
            <w:r>
              <w:rPr>
                <w:rFonts w:hint="eastAsia"/>
                <w:sz w:val="21"/>
                <w:szCs w:val="21"/>
                <w:lang w:eastAsia="zh-CN"/>
              </w:rPr>
              <w:t>。</w:t>
            </w:r>
          </w:p>
          <w:p>
            <w:pPr>
              <w:pStyle w:val="2"/>
              <w:keepNext w:val="0"/>
              <w:keepLines w:val="0"/>
              <w:pageBreakBefore w:val="0"/>
              <w:kinsoku/>
              <w:wordWrap/>
              <w:overflowPunct/>
              <w:topLinePunct w:val="0"/>
              <w:autoSpaceDE/>
              <w:autoSpaceDN/>
              <w:bidi w:val="0"/>
              <w:spacing w:before="0" w:after="0" w:line="240" w:lineRule="auto"/>
              <w:ind w:firstLine="2530" w:firstLineChars="1100"/>
              <w:jc w:val="both"/>
              <w:textAlignment w:val="auto"/>
              <w:rPr>
                <w:rFonts w:hint="eastAsia"/>
                <w:sz w:val="21"/>
                <w:szCs w:val="21"/>
                <w:lang w:eastAsia="zh-CN"/>
              </w:rPr>
            </w:pPr>
            <w:bookmarkStart w:id="4" w:name="_GoBack"/>
            <w:bookmarkEnd w:id="4"/>
            <w:r>
              <w:rPr>
                <w:sz w:val="21"/>
                <w:szCs w:val="21"/>
              </w:rPr>
              <w:t>O：物业管理服务及相关职业健康安全管理活动</w:t>
            </w:r>
            <w:r>
              <w:rPr>
                <w:rFonts w:hint="eastAsia"/>
                <w:sz w:val="21"/>
                <w:szCs w:val="21"/>
                <w:lang w:eastAsia="zh-CN"/>
              </w:rPr>
              <w:t>。</w:t>
            </w:r>
          </w:p>
          <w:p>
            <w:pPr>
              <w:pStyle w:val="2"/>
              <w:keepNext w:val="0"/>
              <w:keepLines w:val="0"/>
              <w:pageBreakBefore w:val="0"/>
              <w:kinsoku/>
              <w:wordWrap/>
              <w:overflowPunct/>
              <w:topLinePunct w:val="0"/>
              <w:autoSpaceDE/>
              <w:autoSpaceDN/>
              <w:bidi w:val="0"/>
              <w:spacing w:before="0" w:after="0" w:line="240" w:lineRule="auto"/>
              <w:ind w:firstLine="2530" w:firstLineChars="1100"/>
              <w:jc w:val="both"/>
              <w:textAlignment w:val="auto"/>
              <w:rPr>
                <w:rFonts w:hint="eastAsia" w:asciiTheme="minorEastAsia" w:hAnsiTheme="minorEastAsia" w:eastAsiaTheme="minorEastAsia"/>
                <w:sz w:val="21"/>
                <w:szCs w:val="21"/>
                <w:lang w:val="en-US" w:eastAsia="zh-CN"/>
              </w:rPr>
            </w:pPr>
            <w:r>
              <w:rPr>
                <w:rFonts w:hint="eastAsia"/>
                <w:sz w:val="21"/>
                <w:szCs w:val="21"/>
                <w:lang w:val="en-US" w:eastAsia="zh-CN"/>
              </w:rPr>
              <w:t>公司</w:t>
            </w:r>
            <w:r>
              <w:rPr>
                <w:rFonts w:hint="eastAsia"/>
                <w:sz w:val="21"/>
                <w:szCs w:val="21"/>
              </w:rPr>
              <w:t>注册地址</w:t>
            </w:r>
            <w:r>
              <w:rPr>
                <w:rFonts w:hint="eastAsia"/>
                <w:sz w:val="21"/>
                <w:szCs w:val="21"/>
                <w:lang w:eastAsia="zh-CN"/>
              </w:rPr>
              <w:t>：</w:t>
            </w:r>
            <w:bookmarkStart w:id="0" w:name="注册地址"/>
            <w:r>
              <w:rPr>
                <w:rFonts w:asciiTheme="minorEastAsia" w:hAnsiTheme="minorEastAsia" w:eastAsiaTheme="minorEastAsia"/>
                <w:sz w:val="21"/>
                <w:szCs w:val="21"/>
              </w:rPr>
              <w:t>天府新区华阳街道华新中街99号3栋1-3层</w:t>
            </w:r>
            <w:bookmarkEnd w:id="0"/>
            <w:r>
              <w:rPr>
                <w:rFonts w:hint="eastAsia" w:asciiTheme="minorEastAsia" w:hAnsiTheme="minorEastAsia" w:eastAsiaTheme="minorEastAsia"/>
                <w:sz w:val="21"/>
                <w:szCs w:val="21"/>
                <w:lang w:val="en-US" w:eastAsia="zh-CN"/>
              </w:rPr>
              <w:t>；</w:t>
            </w:r>
          </w:p>
          <w:p>
            <w:pPr>
              <w:pStyle w:val="2"/>
              <w:keepNext w:val="0"/>
              <w:keepLines w:val="0"/>
              <w:pageBreakBefore w:val="0"/>
              <w:kinsoku/>
              <w:wordWrap/>
              <w:overflowPunct/>
              <w:topLinePunct w:val="0"/>
              <w:autoSpaceDE/>
              <w:autoSpaceDN/>
              <w:bidi w:val="0"/>
              <w:spacing w:before="0" w:after="0" w:line="240" w:lineRule="auto"/>
              <w:ind w:firstLine="2530" w:firstLineChars="1100"/>
              <w:jc w:val="both"/>
              <w:textAlignment w:val="auto"/>
              <w:rPr>
                <w:rFonts w:hint="eastAsia" w:asciiTheme="minorEastAsia" w:hAnsiTheme="minorEastAsia" w:eastAsiaTheme="minorEastAsia"/>
                <w:sz w:val="21"/>
                <w:szCs w:val="21"/>
                <w:lang w:val="en-US" w:eastAsia="zh-CN"/>
              </w:rPr>
            </w:pPr>
            <w:r>
              <w:rPr>
                <w:rFonts w:hint="eastAsia"/>
                <w:sz w:val="21"/>
                <w:szCs w:val="21"/>
                <w:lang w:val="en-US" w:eastAsia="zh-CN"/>
              </w:rPr>
              <w:t>公司</w:t>
            </w:r>
            <w:r>
              <w:rPr>
                <w:rFonts w:hint="eastAsia"/>
                <w:sz w:val="21"/>
                <w:szCs w:val="21"/>
              </w:rPr>
              <w:t>经营地址</w:t>
            </w:r>
            <w:r>
              <w:rPr>
                <w:rFonts w:hint="eastAsia"/>
                <w:sz w:val="21"/>
                <w:szCs w:val="21"/>
                <w:lang w:eastAsia="zh-CN"/>
              </w:rPr>
              <w:t>：</w:t>
            </w:r>
            <w:bookmarkStart w:id="1" w:name="生产地址"/>
            <w:r>
              <w:rPr>
                <w:rFonts w:asciiTheme="minorEastAsia" w:hAnsiTheme="minorEastAsia" w:eastAsiaTheme="minorEastAsia"/>
                <w:sz w:val="21"/>
                <w:szCs w:val="21"/>
              </w:rPr>
              <w:t>天府新区新经济产业园C区5栋负一楼153号</w:t>
            </w:r>
            <w:bookmarkEnd w:id="1"/>
            <w:r>
              <w:rPr>
                <w:rFonts w:hint="eastAsia" w:asciiTheme="minorEastAsia" w:hAnsiTheme="minorEastAsia" w:eastAsiaTheme="minorEastAsia"/>
                <w:sz w:val="21"/>
                <w:szCs w:val="21"/>
                <w:lang w:val="en-US" w:eastAsia="zh-CN"/>
              </w:rPr>
              <w:t>；</w:t>
            </w:r>
          </w:p>
          <w:p>
            <w:pPr>
              <w:pStyle w:val="2"/>
              <w:keepNext w:val="0"/>
              <w:keepLines w:val="0"/>
              <w:pageBreakBefore w:val="0"/>
              <w:kinsoku/>
              <w:wordWrap/>
              <w:overflowPunct/>
              <w:topLinePunct w:val="0"/>
              <w:autoSpaceDE/>
              <w:autoSpaceDN/>
              <w:bidi w:val="0"/>
              <w:spacing w:before="0" w:after="0" w:line="240" w:lineRule="auto"/>
              <w:ind w:firstLine="2530" w:firstLineChars="1100"/>
              <w:jc w:val="both"/>
              <w:textAlignment w:val="auto"/>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物业服务场所地址：成都市金牛区马家花园路11号。</w:t>
            </w:r>
          </w:p>
          <w:p>
            <w:pPr>
              <w:pStyle w:val="2"/>
              <w:keepNext w:val="0"/>
              <w:keepLines w:val="0"/>
              <w:pageBreakBefore w:val="0"/>
              <w:kinsoku/>
              <w:wordWrap/>
              <w:overflowPunct/>
              <w:topLinePunct w:val="0"/>
              <w:autoSpaceDE/>
              <w:autoSpaceDN/>
              <w:bidi w:val="0"/>
              <w:spacing w:before="0" w:after="0" w:line="240" w:lineRule="auto"/>
              <w:textAlignment w:val="auto"/>
              <w:rPr>
                <w:rFonts w:hint="default" w:asciiTheme="minorEastAsia" w:hAnsiTheme="minorEastAsia" w:eastAsiaTheme="minorEastAsia"/>
                <w:sz w:val="21"/>
                <w:szCs w:val="21"/>
                <w:highlight w:val="none"/>
                <w:lang w:val="en-US" w:eastAsia="zh-CN"/>
              </w:rPr>
            </w:pPr>
            <w:r>
              <w:rPr>
                <w:rFonts w:hint="eastAsia" w:asciiTheme="minorEastAsia" w:hAnsiTheme="minorEastAsia" w:eastAsiaTheme="minorEastAsia"/>
                <w:sz w:val="21"/>
                <w:szCs w:val="21"/>
                <w:highlight w:val="none"/>
                <w:lang w:val="en-US" w:eastAsia="zh-CN"/>
              </w:rPr>
              <w:t>经询问负责人：</w:t>
            </w:r>
            <w:r>
              <w:rPr>
                <w:rFonts w:hint="default" w:asciiTheme="minorEastAsia" w:hAnsiTheme="minorEastAsia" w:eastAsiaTheme="minorEastAsia"/>
                <w:sz w:val="21"/>
                <w:szCs w:val="21"/>
                <w:highlight w:val="none"/>
                <w:lang w:val="en-US" w:eastAsia="zh-CN"/>
              </w:rPr>
              <w:t>成都惠好商业管理有限公司社保在册人员 164 人</w:t>
            </w:r>
            <w:r>
              <w:rPr>
                <w:rFonts w:hint="eastAsia" w:asciiTheme="minorEastAsia" w:hAnsiTheme="minorEastAsia" w:eastAsiaTheme="minorEastAsia"/>
                <w:sz w:val="21"/>
                <w:szCs w:val="21"/>
                <w:highlight w:val="none"/>
                <w:lang w:val="en-US" w:eastAsia="zh-CN"/>
              </w:rPr>
              <w:t>，</w:t>
            </w:r>
            <w:r>
              <w:rPr>
                <w:rFonts w:hint="default" w:asciiTheme="minorEastAsia" w:hAnsiTheme="minorEastAsia" w:eastAsiaTheme="minorEastAsia"/>
                <w:sz w:val="21"/>
                <w:szCs w:val="21"/>
                <w:highlight w:val="none"/>
                <w:lang w:val="en-US" w:eastAsia="zh-CN"/>
              </w:rPr>
              <w:t>其中物业</w:t>
            </w:r>
            <w:r>
              <w:rPr>
                <w:rFonts w:hint="eastAsia" w:asciiTheme="minorEastAsia" w:hAnsiTheme="minorEastAsia" w:eastAsiaTheme="minorEastAsia"/>
                <w:sz w:val="21"/>
                <w:szCs w:val="21"/>
                <w:highlight w:val="none"/>
                <w:lang w:val="en-US" w:eastAsia="zh-CN"/>
              </w:rPr>
              <w:t>管理服务体系覆盖人数</w:t>
            </w:r>
            <w:r>
              <w:rPr>
                <w:rFonts w:hint="default" w:asciiTheme="minorEastAsia" w:hAnsiTheme="minorEastAsia" w:eastAsiaTheme="minorEastAsia"/>
                <w:sz w:val="21"/>
                <w:szCs w:val="21"/>
                <w:highlight w:val="none"/>
                <w:lang w:val="en-US" w:eastAsia="zh-CN"/>
              </w:rPr>
              <w:t>25 人</w:t>
            </w:r>
            <w:r>
              <w:rPr>
                <w:rFonts w:hint="eastAsia" w:asciiTheme="minorEastAsia" w:hAnsiTheme="minorEastAsia" w:eastAsiaTheme="minorEastAsia"/>
                <w:sz w:val="21"/>
                <w:szCs w:val="21"/>
                <w:highlight w:val="none"/>
                <w:lang w:val="en-US" w:eastAsia="zh-CN"/>
              </w:rPr>
              <w:t>。</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经识别，组织依据标准的要求建立、实施、维护管理体系，符合标准要求。</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公司的物业服务都是按国家及行业标准及客户要求进行服务，涉及设计和开发环节主要体现在服务策划上，目前公司按传统物业管理进行服务，无新的物业服务方案，流程的设计等，因此，不适用ISO9001：2015标准 8.3要求，基本合理。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确定产生非预期的输出或过程失效对产品和顾客满意带来的风险，以及应对措施。组织制定管理评审控制程序，定期进行评审，必要时变更过程，以确保过程持续产生公司期望的结果。体系运行至今</w:t>
            </w:r>
            <w:r>
              <w:rPr>
                <w:rFonts w:hint="eastAsia" w:cs="宋体" w:asciiTheme="minorEastAsia" w:hAnsiTheme="minorEastAsia" w:eastAsiaTheme="minorEastAsia"/>
                <w:color w:val="000000" w:themeColor="text1"/>
                <w:szCs w:val="21"/>
              </w:rPr>
              <w:t>建立实施有效，符合标准要求</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领导作用与承诺</w:t>
            </w:r>
          </w:p>
          <w:p>
            <w:pPr>
              <w:keepNext w:val="0"/>
              <w:keepLines w:val="0"/>
              <w:pageBreakBefore w:val="0"/>
              <w:kinsoku/>
              <w:wordWrap/>
              <w:overflowPunct/>
              <w:topLinePunct w:val="0"/>
              <w:autoSpaceDE/>
              <w:autoSpaceDN/>
              <w:bidi w:val="0"/>
              <w:spacing w:after="0" w:line="240" w:lineRule="auto"/>
              <w:textAlignment w:val="auto"/>
              <w:rPr>
                <w:color w:val="000000" w:themeColor="text1"/>
              </w:rPr>
            </w:pPr>
          </w:p>
        </w:tc>
        <w:tc>
          <w:tcPr>
            <w:tcW w:w="1095" w:type="dxa"/>
          </w:tcPr>
          <w:p>
            <w:pPr>
              <w:keepNext w:val="0"/>
              <w:keepLines w:val="0"/>
              <w:pageBreakBefore w:val="0"/>
              <w:kinsoku/>
              <w:wordWrap/>
              <w:overflowPunct/>
              <w:topLinePunct w:val="0"/>
              <w:autoSpaceDE/>
              <w:autoSpaceDN/>
              <w:bidi w:val="0"/>
              <w:spacing w:after="0" w:line="240" w:lineRule="auto"/>
              <w:jc w:val="left"/>
              <w:textAlignment w:val="auto"/>
              <w:rPr>
                <w:b/>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5.1</w:t>
            </w:r>
          </w:p>
        </w:tc>
        <w:tc>
          <w:tcPr>
            <w:tcW w:w="10597" w:type="dxa"/>
          </w:tcPr>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总经理：缪清良；      管代：陈永兴</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2、制定和发布公司自身发展</w:t>
            </w:r>
            <w:r>
              <w:rPr>
                <w:rFonts w:hint="eastAsia" w:ascii="宋体" w:hAnsi="宋体" w:cs="宋体"/>
                <w:szCs w:val="21"/>
                <w:lang w:eastAsia="zh-CN"/>
              </w:rPr>
              <w:t>管理方针</w:t>
            </w:r>
            <w:r>
              <w:rPr>
                <w:rFonts w:hint="eastAsia" w:ascii="宋体" w:hAnsi="宋体" w:cs="宋体"/>
                <w:szCs w:val="21"/>
              </w:rPr>
              <w:t xml:space="preserve">； </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r>
              <w:rPr>
                <w:rFonts w:hint="eastAsia" w:ascii="宋体" w:hAnsi="宋体" w:cs="宋体"/>
                <w:color w:val="000000" w:themeColor="text1"/>
                <w:szCs w:val="21"/>
              </w:rPr>
              <w:t>方针</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 xml:space="preserve">5.2 </w:t>
            </w:r>
          </w:p>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p>
        </w:tc>
        <w:tc>
          <w:tcPr>
            <w:tcW w:w="10597" w:type="dxa"/>
          </w:tcPr>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 xml:space="preserve"> 公司管理方针:</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lang w:eastAsia="zh-CN"/>
              </w:rPr>
              <w:t>管理方针</w:t>
            </w:r>
            <w:r>
              <w:rPr>
                <w:rFonts w:hint="eastAsia" w:ascii="宋体" w:hAnsi="宋体" w:cs="宋体"/>
                <w:szCs w:val="21"/>
              </w:rPr>
              <w:t xml:space="preserve">： “诚实守信，客户至上；真诚合作，实现双赢”。 </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环境方针： “遵规守法，预防污染；高效低耗，环保营业”。</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职业健康安全方针：“安全第一，预防为主；健康向上，共建和谐”。</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其内涵包含了：</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诚信经营是企业永久经营的法宝，守法是公司的生存底线。公司只有在质量上获得客户的认可、经营上坚持诚信守法、强化责任，企业才能持续发展。</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员工是企业的重要资源，关爱员工是企业义不容辞的义务；</w:t>
            </w:r>
          </w:p>
          <w:p>
            <w:pPr>
              <w:keepNext w:val="0"/>
              <w:keepLines w:val="0"/>
              <w:pageBreakBefore w:val="0"/>
              <w:kinsoku/>
              <w:wordWrap/>
              <w:overflowPunct/>
              <w:topLinePunct w:val="0"/>
              <w:autoSpaceDE/>
              <w:autoSpaceDN/>
              <w:bidi w:val="0"/>
              <w:spacing w:after="0" w:line="240" w:lineRule="auto"/>
              <w:jc w:val="left"/>
              <w:textAlignment w:val="auto"/>
              <w:rPr>
                <w:rFonts w:hint="eastAsia" w:ascii="宋体" w:hAnsi="宋体" w:cs="宋体"/>
                <w:szCs w:val="21"/>
              </w:rPr>
            </w:pPr>
            <w:r>
              <w:rPr>
                <w:rFonts w:hint="eastAsia" w:ascii="宋体" w:hAnsi="宋体" w:cs="宋体"/>
                <w:szCs w:val="21"/>
              </w:rPr>
              <w:t>公司只有在经营上坚持诚信守法、强化安全、环保义务和责任，企业才能持续发展。</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公司管理方针所体现的几个方面的内涵做出了诠释，方针与公司的总体经营理念相适应、协调，符合企业目前现状，体现了让客户满意、保证质量符合性、遵纪守法、持续改进的承诺。</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QES管理方针在手册上进行了确定和发布，并通过文件发放的形式发放至各部门、给员工进行了宣传培训。</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QES方针未对外进行了发布。</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keepNext w:val="0"/>
              <w:keepLines w:val="0"/>
              <w:pageBreakBefore w:val="0"/>
              <w:kinsoku/>
              <w:wordWrap/>
              <w:overflowPunct/>
              <w:topLinePunct w:val="0"/>
              <w:autoSpaceDE/>
              <w:autoSpaceDN/>
              <w:bidi w:val="0"/>
              <w:spacing w:after="0" w:line="240" w:lineRule="auto"/>
              <w:jc w:val="left"/>
              <w:textAlignment w:val="auto"/>
              <w:rPr>
                <w:rFonts w:ascii="宋体" w:hAnsi="宋体" w:cs="宋体"/>
                <w:szCs w:val="21"/>
              </w:rPr>
            </w:pPr>
            <w:r>
              <w:rPr>
                <w:rFonts w:hint="eastAsia" w:ascii="宋体" w:hAnsi="宋体" w:cs="宋体"/>
                <w:szCs w:val="21"/>
              </w:rPr>
              <w:t>企业的QES方针的内容和管理基本符合标准和法规要求。</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组织的角色、职责和权限；</w:t>
            </w:r>
          </w:p>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r>
              <w:rPr>
                <w:rFonts w:hint="eastAsia" w:ascii="宋体" w:hAnsi="宋体" w:cs="宋体"/>
                <w:color w:val="000000" w:themeColor="text1"/>
                <w:szCs w:val="21"/>
              </w:rPr>
              <w:t>资源、角色、职责、责任与权限</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 xml:space="preserve">5.3 </w:t>
            </w:r>
          </w:p>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p>
        </w:tc>
        <w:tc>
          <w:tcPr>
            <w:tcW w:w="10597" w:type="dxa"/>
          </w:tcPr>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管理手册》包括了企业组织机构图、职能分配表。公司编制了《岗位职务说明书》对总经理、管理者代表、各部门的岗位职责和权限进行了规定，内容全面合理。各部门、岗位之间通过会议、文件传阅、培训等方式相互了解职责与权限。</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025"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1095" w:type="dxa"/>
            <w:vAlign w:val="top"/>
          </w:tcPr>
          <w:p>
            <w:pPr>
              <w:tabs>
                <w:tab w:val="center" w:pos="3169"/>
              </w:tabs>
              <w:spacing w:line="400" w:lineRule="exact"/>
              <w:jc w:val="both"/>
              <w:rPr>
                <w:rFonts w:ascii="宋体" w:hAnsi="宋体" w:cs="宋体"/>
                <w:color w:val="auto"/>
                <w:szCs w:val="21"/>
              </w:rPr>
            </w:pPr>
            <w:r>
              <w:rPr>
                <w:rFonts w:hint="eastAsia" w:ascii="宋体" w:hAnsi="宋体" w:cs="宋体"/>
                <w:color w:val="auto"/>
                <w:szCs w:val="21"/>
              </w:rPr>
              <w:t>S5.4</w:t>
            </w:r>
          </w:p>
          <w:p>
            <w:pPr>
              <w:jc w:val="both"/>
              <w:rPr>
                <w:rFonts w:hint="default" w:ascii="宋体" w:hAnsi="宋体" w:eastAsia="宋体" w:cs="Times New Roman"/>
                <w:color w:val="auto"/>
                <w:kern w:val="2"/>
                <w:sz w:val="21"/>
                <w:szCs w:val="21"/>
                <w:lang w:val="en-US" w:eastAsia="zh-CN" w:bidi="ar-SA"/>
              </w:rPr>
            </w:pPr>
          </w:p>
        </w:tc>
        <w:tc>
          <w:tcPr>
            <w:tcW w:w="10597" w:type="dxa"/>
            <w:vAlign w:val="top"/>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--《信息交流和沟通协商控制程序》规定了公司内外信息交流、协商的对象、方式、记录等。</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公司员工参与协商，员工提出参与安全知识的学习和培训，需要发放劳保用品。</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查见内部交流主要通过直接面谈、会议、文件、培训方式，外部交流主要通过电话、信函方式。</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查见：公司内部会议记录表，沟通信息包括：</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告知员工：</w:t>
            </w:r>
            <w:r>
              <w:rPr>
                <w:rFonts w:hint="eastAsia" w:cs="宋体" w:asciiTheme="minorEastAsia" w:hAnsiTheme="minorEastAsia" w:eastAsiaTheme="minorEastAsia"/>
                <w:color w:val="000000" w:themeColor="text1"/>
                <w:szCs w:val="21"/>
                <w:lang w:eastAsia="zh-CN"/>
              </w:rPr>
              <w:t>职业健康安全事务代表是</w:t>
            </w:r>
            <w:r>
              <w:rPr>
                <w:rFonts w:hint="eastAsia" w:cs="宋体" w:asciiTheme="minorEastAsia" w:hAnsiTheme="minorEastAsia" w:eastAsiaTheme="minorEastAsia"/>
                <w:color w:val="000000" w:themeColor="text1"/>
                <w:szCs w:val="21"/>
                <w:lang w:val="en-US" w:eastAsia="zh-CN"/>
              </w:rPr>
              <w:t>陶玉兰</w:t>
            </w:r>
            <w:r>
              <w:rPr>
                <w:rFonts w:hint="eastAsia" w:cs="宋体" w:asciiTheme="minorEastAsia" w:hAnsiTheme="minorEastAsia" w:eastAsiaTheme="minorEastAsia"/>
                <w:color w:val="000000" w:themeColor="text1"/>
                <w:szCs w:val="21"/>
              </w:rPr>
              <w:t>；</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告知员工：职业健康安全管理体系建立的依据、标准和意义</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lang w:eastAsia="zh-CN"/>
              </w:rPr>
            </w:pPr>
            <w:r>
              <w:rPr>
                <w:rFonts w:hint="eastAsia" w:cs="宋体" w:asciiTheme="minorEastAsia" w:hAnsiTheme="minorEastAsia" w:eastAsiaTheme="minorEastAsia"/>
                <w:color w:val="000000" w:themeColor="text1"/>
                <w:szCs w:val="21"/>
                <w:lang w:eastAsia="zh-CN"/>
              </w:rPr>
              <w:t>告知相关方：公司于</w:t>
            </w:r>
            <w:r>
              <w:rPr>
                <w:rFonts w:hint="eastAsia" w:cs="宋体" w:asciiTheme="minorEastAsia" w:hAnsiTheme="minorEastAsia" w:eastAsiaTheme="minorEastAsia"/>
                <w:color w:val="000000" w:themeColor="text1"/>
                <w:szCs w:val="21"/>
                <w:lang w:val="en-US" w:eastAsia="zh-CN"/>
              </w:rPr>
              <w:t>2021年4月25日出具了《环境和职业健康安全相关方告知书》，</w:t>
            </w:r>
            <w:r>
              <w:rPr>
                <w:rFonts w:hint="eastAsia" w:cs="宋体" w:asciiTheme="minorEastAsia" w:hAnsiTheme="minorEastAsia" w:eastAsiaTheme="minorEastAsia"/>
                <w:color w:val="000000" w:themeColor="text1"/>
                <w:szCs w:val="21"/>
              </w:rPr>
              <w:t>告知书涉及公司管理方针及在生产活动、服务过程中的相关承诺。</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组织员工学习：与安全健康管理有关的法律法规，包括《劳动合同法》、《安全服务法》、《职业病防治法》等关于员工权益、保险等内容；</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与职业健康安全事务代表</w:t>
            </w:r>
            <w:r>
              <w:rPr>
                <w:rFonts w:hint="eastAsia" w:cs="宋体" w:asciiTheme="minorEastAsia" w:hAnsiTheme="minorEastAsia" w:eastAsiaTheme="minorEastAsia"/>
                <w:color w:val="000000" w:themeColor="text1"/>
                <w:szCs w:val="21"/>
                <w:lang w:eastAsia="zh-CN"/>
              </w:rPr>
              <w:t>陶玉兰</w:t>
            </w:r>
            <w:r>
              <w:rPr>
                <w:rFonts w:hint="eastAsia" w:cs="宋体" w:asciiTheme="minorEastAsia" w:hAnsiTheme="minorEastAsia" w:eastAsiaTheme="minorEastAsia"/>
                <w:color w:val="000000" w:themeColor="text1"/>
                <w:szCs w:val="21"/>
              </w:rPr>
              <w:t>交</w:t>
            </w:r>
            <w:r>
              <w:rPr>
                <w:rFonts w:hint="eastAsia" w:cs="宋体" w:asciiTheme="minorEastAsia" w:hAnsiTheme="minorEastAsia" w:eastAsiaTheme="minorEastAsia"/>
                <w:color w:val="000000" w:themeColor="text1"/>
                <w:szCs w:val="21"/>
                <w:lang w:val="en-GB"/>
              </w:rPr>
              <w:t>谈，</w:t>
            </w:r>
            <w:r>
              <w:rPr>
                <w:rFonts w:hint="eastAsia" w:cs="宋体" w:asciiTheme="minorEastAsia" w:hAnsiTheme="minorEastAsia" w:eastAsiaTheme="minorEastAsia"/>
                <w:color w:val="000000" w:themeColor="text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pageBreakBefore w:val="0"/>
              <w:kinsoku/>
              <w:wordWrap/>
              <w:overflowPunct/>
              <w:topLinePunct w:val="0"/>
              <w:autoSpaceDE/>
              <w:autoSpaceDN/>
              <w:bidi w:val="0"/>
              <w:adjustRightInd w:val="0"/>
              <w:snapToGrid w:val="0"/>
              <w:spacing w:after="0" w:line="240" w:lineRule="auto"/>
              <w:ind w:firstLine="420" w:firstLineChars="200"/>
              <w:jc w:val="left"/>
              <w:textAlignment w:val="auto"/>
              <w:rPr>
                <w:rFonts w:hint="eastAsia" w:cs="宋体" w:asciiTheme="minorEastAsia" w:hAnsiTheme="minorEastAsia" w:eastAsiaTheme="minorEastAsia"/>
                <w:color w:val="000000" w:themeColor="text1"/>
                <w:szCs w:val="21"/>
                <w:lang w:val="en-US" w:eastAsia="zh-CN"/>
              </w:rPr>
            </w:pPr>
            <w:r>
              <w:rPr>
                <w:rFonts w:hint="eastAsia" w:cs="宋体" w:asciiTheme="minorEastAsia" w:hAnsiTheme="minorEastAsia" w:eastAsiaTheme="minorEastAsia"/>
                <w:color w:val="000000" w:themeColor="text1"/>
                <w:szCs w:val="21"/>
              </w:rPr>
              <w:t>询问职业健康安全事务代表</w:t>
            </w:r>
            <w:r>
              <w:rPr>
                <w:rFonts w:hint="eastAsia" w:cs="宋体" w:asciiTheme="minorEastAsia" w:hAnsiTheme="minorEastAsia" w:eastAsiaTheme="minorEastAsia"/>
                <w:color w:val="000000" w:themeColor="text1"/>
                <w:szCs w:val="21"/>
                <w:lang w:eastAsia="zh-CN"/>
              </w:rPr>
              <w:t>陶玉兰</w:t>
            </w:r>
            <w:r>
              <w:rPr>
                <w:rFonts w:hint="eastAsia" w:cs="宋体" w:asciiTheme="minorEastAsia" w:hAnsiTheme="minorEastAsia" w:eastAsiaTheme="minorEastAsia"/>
                <w:color w:val="000000" w:themeColor="text1"/>
                <w:szCs w:val="21"/>
              </w:rPr>
              <w:t>，了解到暂未发生员工与企业的劳动纠纷、工伤、员工投诉、员工权益争执等情况。</w:t>
            </w:r>
          </w:p>
        </w:tc>
        <w:tc>
          <w:tcPr>
            <w:tcW w:w="992" w:type="dxa"/>
            <w:vAlign w:val="top"/>
          </w:tcPr>
          <w:p>
            <w:pPr>
              <w:rPr>
                <w:rFonts w:hint="eastAsia" w:ascii="Times New Roman" w:hAnsi="Times New Roman" w:eastAsia="宋体" w:cs="Times New Roman"/>
                <w:kern w:val="2"/>
                <w:sz w:val="21"/>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应对风险和机遇的措施</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（含6.1.1和6.1.2）</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#确定的需应对的风险和机遇有哪些？</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.策划应对风险和机遇的措施有哪些？</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.如何整合并实施这些措施？</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.如何评价这些措施的有效性？</w:t>
            </w:r>
          </w:p>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.措施是否与风险和机遇的影响程度相适应？</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6.1</w:t>
            </w:r>
          </w:p>
        </w:tc>
        <w:tc>
          <w:tcPr>
            <w:tcW w:w="10597" w:type="dxa"/>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pPr>
            <w:r>
              <w:rPr>
                <w:rFonts w:hint="eastAsia"/>
              </w:rPr>
              <w:t>公司策划并批准实施《风险和机遇评估分析及措施表》，内容包括风险及机遇的识别、风险及机遇的评估、风险及机遇应对措施、执行情况、涉及的场所及部门等；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查见《风险和机遇评估分析及措施表》：</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pPr>
            <w:r>
              <w:rPr>
                <w:rFonts w:hint="eastAsia"/>
              </w:rPr>
              <w:t>类型：外部因素；</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类别：法律、法规内容的变化：风险：公司获得了管理体系认证，在市场竞争中比较有利的位置，符合国家关于深化体系建立</w:t>
            </w:r>
            <w:r>
              <w:rPr>
                <w:rFonts w:hint="eastAsia"/>
                <w:lang w:eastAsia="zh-CN"/>
              </w:rPr>
              <w:t>管理体系</w:t>
            </w:r>
            <w:r>
              <w:rPr>
                <w:rFonts w:hint="eastAsia"/>
              </w:rPr>
              <w:t>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机遇：公司服务意识增强，给公司带来潜在的客户</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应对机遇及措施：加大市场开拓，主要职能部门按照要求加强相关服务区域所在地法政策的收集评价。</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针对外部因素，还分析了市场、业主要求、法律法规的变化等。</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pPr>
            <w:r>
              <w:rPr>
                <w:rFonts w:hint="eastAsia"/>
              </w:rPr>
              <w:t>类型：内部因素；</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类别：服务实施过程：风险：不能准时完成计划，不良率过高，效率太低，会严重影响公司，会给公司发展带来较大的风险；</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机遇：服务实施过程处理得当，会给公司带来额外的发展机遇。</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应对机遇及措施：各部门要严格按照物业服务管理规定，做好客户服务工作，提高客户满意度。</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针对内部部因素，还分析了财务状况、人力资源、基础设施等。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应对风险和机遇的措施与其对于产品和服务符合性的潜在影响相适应。</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lang w:val="en-US" w:eastAsia="zh-CN"/>
              </w:rPr>
              <w:t>公司</w:t>
            </w:r>
            <w:r>
              <w:rPr>
                <w:rFonts w:hint="eastAsia"/>
              </w:rPr>
              <w:t>提供有《环境因素识别与评价程序》，内容包括环境因素的识别、确认、汇总、评价和重要环境因素的确定、登记、清单发放及更新控制。</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公司重要环境因素有以下3项：</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1、潜在火灾：管理措施：1）购置灭火器等消防设施；制定火灾应急预案，并实施应急演练；2）组织人员进行培训。</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2、固废排放：公司内部废弃物排放和服务过程中。产生的环境影响为水土污染。管理措施：1）设立封闭生活垃圾站储存生活垃圾；2）购买垃圾桶（可回收和不可回收），并及时清运；3）按要求进行管理；4）加强日常检查。</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3、扬尘的排放：主要为服务过程造成。产生的环境影响为大气污染。管理措施：1）组织相关人员进行培训</w:t>
            </w:r>
            <w:r>
              <w:rPr>
                <w:rFonts w:hint="eastAsia"/>
                <w:lang w:eastAsia="zh-CN"/>
              </w:rPr>
              <w:t>，</w:t>
            </w:r>
            <w:r>
              <w:rPr>
                <w:rFonts w:hint="eastAsia"/>
                <w:lang w:val="en-US" w:eastAsia="zh-CN"/>
              </w:rPr>
              <w:t>按规范进行清洁工作</w:t>
            </w:r>
            <w:r>
              <w:rPr>
                <w:rFonts w:hint="eastAsia"/>
              </w:rPr>
              <w:t xml:space="preserve">；2）喷洒降尘。  </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公司不可接受风险有以下三项：</w:t>
            </w:r>
          </w:p>
          <w:p>
            <w:pPr>
              <w:pStyle w:val="2"/>
              <w:keepNext w:val="0"/>
              <w:keepLines w:val="0"/>
              <w:pageBreakBefore w:val="0"/>
              <w:widowControl w:val="0"/>
              <w:kinsoku/>
              <w:wordWrap/>
              <w:overflowPunct/>
              <w:topLinePunct w:val="0"/>
              <w:autoSpaceDE/>
              <w:autoSpaceDN/>
              <w:bidi w:val="0"/>
              <w:adjustRightInd/>
              <w:snapToGrid/>
              <w:spacing w:before="0" w:line="240" w:lineRule="auto"/>
              <w:ind w:firstLine="460" w:firstLineChars="200"/>
              <w:textAlignment w:val="auto"/>
              <w:rPr>
                <w:rFonts w:hint="eastAsia"/>
              </w:rPr>
            </w:pPr>
            <w:r>
              <w:rPr>
                <w:rFonts w:hint="eastAsia"/>
              </w:rPr>
              <w:t>1）触电；2）潜在火灾；3）高空坠落、摔伤。</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抽查触电</w:t>
            </w:r>
            <w:r>
              <w:rPr>
                <w:rFonts w:hint="eastAsia"/>
                <w:lang w:val="en-US" w:eastAsia="zh-CN"/>
              </w:rPr>
              <w:t>的控制措施</w:t>
            </w:r>
            <w:r>
              <w:rPr>
                <w:rFonts w:hint="eastAsia"/>
              </w:rPr>
              <w:t>：</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1）张贴触电标识；</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2）用电设施要按规定安装配置；</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3）更换所有老化的电线；</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4）组织相关人员进行培训；</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5）日常的检查；</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rPr>
            </w:pPr>
            <w:r>
              <w:rPr>
                <w:rFonts w:hint="eastAsia"/>
              </w:rPr>
              <w:t xml:space="preserve">6）制定触电应急预案；                     </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pPr>
            <w:r>
              <w:rPr>
                <w:rFonts w:hint="eastAsia"/>
              </w:rPr>
              <w:t>应对风险和机遇的措施应与其对于产品和服务符合性的潜在影响相适应。</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color w:val="000000" w:themeColor="text1"/>
                <w:szCs w:val="21"/>
              </w:rPr>
            </w:pPr>
            <w:r>
              <w:rPr>
                <w:rFonts w:hint="eastAsia" w:ascii="宋体" w:hAnsi="宋体" w:cs="宋体"/>
                <w:color w:val="000000" w:themeColor="text1"/>
                <w:szCs w:val="21"/>
              </w:rPr>
              <w:t>措施的策划</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ES6.1.4</w:t>
            </w:r>
          </w:p>
        </w:tc>
        <w:tc>
          <w:tcPr>
            <w:tcW w:w="10597" w:type="dxa"/>
            <w:vAlign w:val="top"/>
          </w:tcPr>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kern w:val="2"/>
                <w:sz w:val="21"/>
                <w:szCs w:val="21"/>
                <w:lang w:val="en-US" w:eastAsia="zh-CN" w:bidi="ar-SA"/>
              </w:rPr>
            </w:pPr>
            <w:r>
              <w:rPr>
                <w:rFonts w:hint="eastAsia" w:ascii="宋体" w:hAnsi="宋体" w:eastAsia="宋体" w:cs="宋体"/>
                <w:b w:val="0"/>
                <w:sz w:val="21"/>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992" w:type="dxa"/>
          </w:tcPr>
          <w:p>
            <w:pPr>
              <w:keepNext w:val="0"/>
              <w:keepLines w:val="0"/>
              <w:pageBreakBefore w:val="0"/>
              <w:kinsoku/>
              <w:wordWrap/>
              <w:overflowPunct/>
              <w:topLinePunct w:val="0"/>
              <w:autoSpaceDE/>
              <w:autoSpaceDN/>
              <w:bidi w:val="0"/>
              <w:spacing w:after="0" w:line="240" w:lineRule="auto"/>
              <w:textAlignment w:val="auto"/>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r>
              <w:rPr>
                <w:rFonts w:hint="eastAsia" w:ascii="宋体" w:hAnsi="宋体"/>
                <w:color w:val="000000" w:themeColor="text1"/>
                <w:szCs w:val="21"/>
              </w:rPr>
              <w:t>目标及其实现的策划</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 xml:space="preserve">6.2 </w:t>
            </w:r>
          </w:p>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p>
        </w:tc>
        <w:tc>
          <w:tcPr>
            <w:tcW w:w="10597"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质量</w:t>
            </w:r>
            <w:r>
              <w:rPr>
                <w:rFonts w:hint="eastAsia" w:ascii="宋体" w:hAnsi="宋体" w:cs="宋体"/>
                <w:szCs w:val="21"/>
                <w:lang w:eastAsia="zh-CN"/>
              </w:rPr>
              <w:t>、</w:t>
            </w:r>
            <w:r>
              <w:rPr>
                <w:rFonts w:hint="eastAsia" w:ascii="宋体" w:hAnsi="宋体" w:cs="宋体"/>
                <w:szCs w:val="21"/>
                <w:lang w:val="en-US" w:eastAsia="zh-CN"/>
              </w:rPr>
              <w:t>环境、职业健康安全</w:t>
            </w:r>
            <w:r>
              <w:rPr>
                <w:rFonts w:hint="eastAsia" w:ascii="宋体" w:hAnsi="宋体" w:cs="宋体"/>
                <w:szCs w:val="21"/>
              </w:rPr>
              <w:t>目标：</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1、顾客反馈意见处理率达到100%；        实测：100%</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rPr>
              <w:t>2、合同履约率100％；                   实测：100%</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rPr>
              <w:t xml:space="preserve">3、顾客满意率达到≥90%以上。          </w:t>
            </w:r>
            <w:r>
              <w:rPr>
                <w:rFonts w:hint="eastAsia" w:ascii="宋体" w:hAnsi="宋体" w:cs="宋体"/>
                <w:szCs w:val="21"/>
                <w:lang w:val="en-US" w:eastAsia="zh-CN"/>
              </w:rPr>
              <w:t xml:space="preserve"> </w:t>
            </w:r>
            <w:r>
              <w:rPr>
                <w:rFonts w:hint="eastAsia" w:ascii="宋体" w:hAnsi="宋体" w:cs="宋体"/>
                <w:szCs w:val="21"/>
              </w:rPr>
              <w:t xml:space="preserve"> 实测：96%</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xml:space="preserve">固体废弃物分类处理率100%；  </w:t>
            </w:r>
            <w:r>
              <w:rPr>
                <w:rFonts w:hint="eastAsia" w:ascii="宋体" w:hAnsi="宋体" w:cs="宋体"/>
                <w:szCs w:val="21"/>
                <w:lang w:val="en-US" w:eastAsia="zh-CN"/>
              </w:rPr>
              <w:t xml:space="preserve">        </w:t>
            </w:r>
            <w:r>
              <w:rPr>
                <w:rFonts w:hint="eastAsia" w:ascii="宋体" w:hAnsi="宋体" w:cs="宋体"/>
                <w:szCs w:val="21"/>
              </w:rPr>
              <w:t>实测：100%</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 xml:space="preserve">扬尘减少到最低；             </w:t>
            </w:r>
            <w:r>
              <w:rPr>
                <w:rFonts w:hint="eastAsia" w:ascii="宋体" w:hAnsi="宋体" w:cs="宋体"/>
                <w:szCs w:val="21"/>
                <w:lang w:val="en-US" w:eastAsia="zh-CN"/>
              </w:rPr>
              <w:t xml:space="preserve">       </w:t>
            </w:r>
            <w:r>
              <w:rPr>
                <w:rFonts w:hint="eastAsia" w:ascii="宋体" w:hAnsi="宋体" w:cs="宋体"/>
                <w:szCs w:val="21"/>
              </w:rPr>
              <w:t>符合要求</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 xml:space="preserve">火灾事故为零。             </w:t>
            </w:r>
            <w:r>
              <w:rPr>
                <w:rFonts w:hint="eastAsia" w:ascii="宋体" w:hAnsi="宋体" w:cs="宋体"/>
                <w:szCs w:val="21"/>
                <w:lang w:val="en-US" w:eastAsia="zh-CN"/>
              </w:rPr>
              <w:t xml:space="preserve">        </w:t>
            </w:r>
            <w:r>
              <w:rPr>
                <w:rFonts w:hint="eastAsia" w:ascii="宋体" w:hAnsi="宋体" w:cs="宋体"/>
                <w:szCs w:val="21"/>
              </w:rPr>
              <w:t xml:space="preserve"> 实测：0</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lang w:val="en-US" w:eastAsia="zh-CN"/>
              </w:rPr>
            </w:pPr>
            <w:r>
              <w:rPr>
                <w:rFonts w:hint="eastAsia" w:ascii="宋体" w:hAnsi="宋体" w:cs="宋体"/>
                <w:szCs w:val="21"/>
                <w:lang w:val="en-US" w:eastAsia="zh-CN"/>
              </w:rPr>
              <w:t>7、</w:t>
            </w:r>
            <w:r>
              <w:rPr>
                <w:rFonts w:hint="eastAsia" w:ascii="宋体" w:hAnsi="宋体" w:cs="宋体"/>
                <w:szCs w:val="21"/>
              </w:rPr>
              <w:t xml:space="preserve">人身伤亡为零        </w:t>
            </w:r>
            <w:r>
              <w:rPr>
                <w:rFonts w:hint="eastAsia" w:ascii="宋体" w:hAnsi="宋体" w:cs="宋体"/>
                <w:szCs w:val="21"/>
                <w:lang w:val="en-US" w:eastAsia="zh-CN"/>
              </w:rPr>
              <w:t xml:space="preserve">           </w:t>
            </w:r>
            <w:r>
              <w:rPr>
                <w:rFonts w:hint="eastAsia" w:ascii="宋体" w:hAnsi="宋体" w:cs="宋体"/>
                <w:szCs w:val="21"/>
              </w:rPr>
              <w:t xml:space="preserve">     实测：0</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查《目标考核表》202</w:t>
            </w:r>
            <w:r>
              <w:rPr>
                <w:rFonts w:hint="eastAsia" w:ascii="宋体" w:hAnsi="宋体" w:cs="宋体"/>
                <w:szCs w:val="21"/>
                <w:lang w:val="en-US" w:eastAsia="zh-CN"/>
              </w:rPr>
              <w:t>1</w:t>
            </w:r>
            <w:r>
              <w:rPr>
                <w:rFonts w:hint="eastAsia" w:ascii="宋体" w:hAnsi="宋体" w:cs="宋体"/>
                <w:szCs w:val="21"/>
              </w:rPr>
              <w:t>年0</w:t>
            </w:r>
            <w:r>
              <w:rPr>
                <w:rFonts w:hint="eastAsia" w:ascii="宋体" w:hAnsi="宋体" w:cs="宋体"/>
                <w:szCs w:val="21"/>
                <w:lang w:val="en-US" w:eastAsia="zh-CN"/>
              </w:rPr>
              <w:t>1</w:t>
            </w:r>
            <w:r>
              <w:rPr>
                <w:rFonts w:hint="eastAsia" w:ascii="宋体" w:hAnsi="宋体" w:cs="宋体"/>
                <w:szCs w:val="21"/>
              </w:rPr>
              <w:t>月-2020年</w:t>
            </w:r>
            <w:r>
              <w:rPr>
                <w:rFonts w:hint="eastAsia" w:ascii="宋体" w:hAnsi="宋体" w:cs="宋体"/>
                <w:szCs w:val="21"/>
                <w:lang w:val="en-US" w:eastAsia="zh-CN"/>
              </w:rPr>
              <w:t>10</w:t>
            </w:r>
            <w:r>
              <w:rPr>
                <w:rFonts w:hint="eastAsia" w:ascii="宋体" w:hAnsi="宋体" w:cs="宋体"/>
                <w:szCs w:val="21"/>
              </w:rPr>
              <w:t>月对目标进行考核，均达到目标，并将指标进行了分解。</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Cs w:val="21"/>
              </w:rPr>
            </w:pPr>
            <w:r>
              <w:rPr>
                <w:rFonts w:hint="eastAsia" w:ascii="宋体" w:hAnsi="宋体" w:cs="宋体"/>
                <w:color w:val="000000" w:themeColor="text1"/>
                <w:szCs w:val="21"/>
              </w:rPr>
              <w:t>变更的策划</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Q6.3 </w:t>
            </w:r>
          </w:p>
          <w:p>
            <w:pPr>
              <w:keepNext w:val="0"/>
              <w:keepLines w:val="0"/>
              <w:pageBreakBefore w:val="0"/>
              <w:kinsoku/>
              <w:wordWrap/>
              <w:overflowPunct/>
              <w:topLinePunct w:val="0"/>
              <w:autoSpaceDE/>
              <w:autoSpaceDN/>
              <w:bidi w:val="0"/>
              <w:spacing w:after="0" w:line="240" w:lineRule="auto"/>
              <w:textAlignment w:val="auto"/>
              <w:rPr>
                <w:rFonts w:ascii="宋体" w:hAnsi="宋体"/>
                <w:color w:val="000000" w:themeColor="text1"/>
                <w:szCs w:val="21"/>
              </w:rPr>
            </w:pPr>
          </w:p>
        </w:tc>
        <w:tc>
          <w:tcPr>
            <w:tcW w:w="10597"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公司要求：当公司质量、环境和职业健康安全管理体系变更时，应考虑：</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1.变更的目的及潜在后果；</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2.体系的完整性；</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3.资源的可获得性；</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 xml:space="preserve">4.责权的分配和再分配等因素。  </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 xml:space="preserve">  经查：暂无变更。</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Cs w:val="21"/>
              </w:rPr>
            </w:pPr>
            <w:r>
              <w:rPr>
                <w:rFonts w:hint="eastAsia" w:ascii="宋体" w:hAnsi="宋体"/>
                <w:color w:val="000000" w:themeColor="text1"/>
                <w:szCs w:val="21"/>
              </w:rPr>
              <w:t>资源</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hint="eastAsia" w:ascii="宋体" w:hAnsi="宋体" w:eastAsia="宋体" w:cs="宋体"/>
                <w:bCs/>
                <w:color w:val="000000" w:themeColor="text1"/>
                <w:spacing w:val="10"/>
                <w:kern w:val="2"/>
                <w:sz w:val="21"/>
                <w:szCs w:val="21"/>
                <w:lang w:val="en-US" w:eastAsia="zh-CN" w:bidi="ar-SA"/>
              </w:rPr>
            </w:pPr>
            <w:r>
              <w:rPr>
                <w:rFonts w:hint="eastAsia" w:ascii="宋体" w:hAnsi="宋体" w:eastAsia="宋体" w:cs="宋体"/>
                <w:bCs/>
                <w:color w:val="000000" w:themeColor="text1"/>
                <w:spacing w:val="10"/>
                <w:kern w:val="2"/>
                <w:sz w:val="21"/>
                <w:szCs w:val="21"/>
                <w:lang w:val="en-US" w:eastAsia="zh-CN" w:bidi="ar-SA"/>
              </w:rPr>
              <w:t xml:space="preserve">Q7.1.1 </w:t>
            </w:r>
          </w:p>
          <w:p>
            <w:pPr>
              <w:pStyle w:val="2"/>
              <w:keepNext w:val="0"/>
              <w:keepLines w:val="0"/>
              <w:pageBreakBefore w:val="0"/>
              <w:kinsoku/>
              <w:wordWrap/>
              <w:overflowPunct/>
              <w:topLinePunct w:val="0"/>
              <w:autoSpaceDE/>
              <w:autoSpaceDN/>
              <w:bidi w:val="0"/>
              <w:spacing w:before="0" w:after="0" w:line="240" w:lineRule="auto"/>
              <w:textAlignment w:val="auto"/>
              <w:rPr>
                <w:rFonts w:hint="default" w:ascii="宋体" w:hAnsi="宋体" w:eastAsia="宋体" w:cs="宋体"/>
                <w:bCs/>
                <w:color w:val="000000" w:themeColor="text1"/>
                <w:spacing w:val="10"/>
                <w:kern w:val="2"/>
                <w:sz w:val="21"/>
                <w:szCs w:val="21"/>
                <w:lang w:val="en-US" w:eastAsia="zh-CN" w:bidi="ar-SA"/>
              </w:rPr>
            </w:pPr>
            <w:r>
              <w:rPr>
                <w:rFonts w:hint="eastAsia" w:ascii="宋体" w:hAnsi="宋体" w:eastAsia="宋体" w:cs="宋体"/>
                <w:bCs/>
                <w:color w:val="000000" w:themeColor="text1"/>
                <w:spacing w:val="10"/>
                <w:kern w:val="2"/>
                <w:sz w:val="21"/>
                <w:szCs w:val="21"/>
                <w:lang w:val="en-US" w:eastAsia="zh-CN" w:bidi="ar-SA"/>
              </w:rPr>
              <w:t>ES7.1</w:t>
            </w:r>
          </w:p>
        </w:tc>
        <w:tc>
          <w:tcPr>
            <w:tcW w:w="10597" w:type="dxa"/>
            <w:vAlign w:val="top"/>
          </w:tcPr>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keepNext w:val="0"/>
              <w:keepLines w:val="0"/>
              <w:pageBreakBefore w:val="0"/>
              <w:kinsoku/>
              <w:wordWrap/>
              <w:overflowPunct/>
              <w:topLinePunct w:val="0"/>
              <w:autoSpaceDE/>
              <w:autoSpaceDN/>
              <w:bidi w:val="0"/>
              <w:spacing w:after="0" w:line="240" w:lineRule="auto"/>
              <w:textAlignment w:val="auto"/>
              <w:rPr>
                <w:rFonts w:hint="eastAsia" w:ascii="宋体" w:hAnsi="宋体" w:cs="宋体"/>
                <w:szCs w:val="21"/>
              </w:rPr>
            </w:pPr>
            <w:r>
              <w:rPr>
                <w:rFonts w:hint="eastAsia" w:ascii="宋体" w:hAnsi="宋体" w:cs="宋体"/>
                <w:szCs w:val="21"/>
              </w:rPr>
              <w:t>总经理对资源的配备比较重视，人力资源、设备和工作环境等可满足物业管理服务服务需要。</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25" w:type="dxa"/>
          </w:tcPr>
          <w:p>
            <w:pPr>
              <w:keepNext w:val="0"/>
              <w:keepLines w:val="0"/>
              <w:pageBreakBefore w:val="0"/>
              <w:kinsoku/>
              <w:wordWrap/>
              <w:overflowPunct/>
              <w:topLinePunct w:val="0"/>
              <w:autoSpaceDE/>
              <w:autoSpaceDN/>
              <w:bidi w:val="0"/>
              <w:spacing w:after="0" w:line="240" w:lineRule="auto"/>
              <w:jc w:val="left"/>
              <w:textAlignment w:val="auto"/>
              <w:rPr>
                <w:rFonts w:ascii="宋体" w:hAnsi="宋体"/>
                <w:color w:val="000000" w:themeColor="text1"/>
                <w:szCs w:val="21"/>
              </w:rPr>
            </w:pPr>
            <w:r>
              <w:rPr>
                <w:rFonts w:hint="eastAsia" w:ascii="宋体" w:hAnsi="宋体" w:cs="宋体"/>
                <w:color w:val="000000" w:themeColor="text1"/>
                <w:szCs w:val="21"/>
              </w:rPr>
              <w:t>人员</w:t>
            </w:r>
          </w:p>
        </w:tc>
        <w:tc>
          <w:tcPr>
            <w:tcW w:w="1095" w:type="dxa"/>
          </w:tcPr>
          <w:p>
            <w:pPr>
              <w:keepNext w:val="0"/>
              <w:keepLines w:val="0"/>
              <w:pageBreakBefore w:val="0"/>
              <w:kinsoku/>
              <w:wordWrap/>
              <w:overflowPunct/>
              <w:topLinePunct w:val="0"/>
              <w:autoSpaceDE/>
              <w:autoSpaceDN/>
              <w:bidi w:val="0"/>
              <w:spacing w:after="0" w:line="240" w:lineRule="auto"/>
              <w:textAlignment w:val="auto"/>
              <w:rPr>
                <w:b/>
                <w:color w:val="000000" w:themeColor="text1"/>
                <w:szCs w:val="21"/>
              </w:rPr>
            </w:pPr>
            <w:r>
              <w:rPr>
                <w:rFonts w:hint="eastAsia" w:ascii="宋体" w:hAnsi="宋体" w:cs="宋体"/>
                <w:color w:val="000000" w:themeColor="text1"/>
                <w:szCs w:val="21"/>
              </w:rPr>
              <w:t xml:space="preserve">Q7.1.2 </w:t>
            </w:r>
          </w:p>
        </w:tc>
        <w:tc>
          <w:tcPr>
            <w:tcW w:w="10597"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查见：公司编制《岗位职务说明书》对各岗位人员的技能、教育经历、工作经历、岗位职责、培训等作了具体要求，对总经理/管理者代表、各部门负责人及一般员工等各部门、各岗位的职责和任职要求作了阐述，使与</w:t>
            </w:r>
            <w:r>
              <w:rPr>
                <w:rFonts w:hint="eastAsia" w:ascii="宋体" w:hAnsi="宋体" w:cs="宋体"/>
                <w:szCs w:val="21"/>
                <w:lang w:eastAsia="zh-CN"/>
              </w:rPr>
              <w:t>体系</w:t>
            </w:r>
            <w:r>
              <w:rPr>
                <w:rFonts w:hint="eastAsia" w:ascii="宋体" w:hAnsi="宋体" w:cs="宋体"/>
                <w:szCs w:val="21"/>
              </w:rPr>
              <w:t>相关的岗位任职条件具体化了，为以后招聘工作指明了方面。</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查见：《岗位职务说明书》中总经理任职要求，学历：大专以上，具备一定管理经验，具有较高的综合素质和综合能力、应变能力、非常熟悉公司物业管理的流程；掌握公司管理发展方向，具有创造性思维和远见等；抽见：行政部经理：受过专业行政助理，熟悉总经理办公事务性工作，工作热情，具有高度的责任感，踏实细心；良好的口头及见书面表达能力，擅长处理人际关系等。教育背景：管理类相关专业大专以上学历。</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人员基本符合要求。</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Cs w:val="21"/>
              </w:rPr>
            </w:pPr>
            <w:r>
              <w:rPr>
                <w:rFonts w:hint="eastAsia" w:ascii="宋体" w:hAnsi="宋体" w:cs="宋体"/>
                <w:color w:val="000000" w:themeColor="text1"/>
                <w:szCs w:val="21"/>
              </w:rPr>
              <w:t>组织知识</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olor w:val="000000" w:themeColor="text1"/>
                <w:szCs w:val="21"/>
              </w:rPr>
            </w:pPr>
            <w:r>
              <w:rPr>
                <w:rFonts w:hint="eastAsia" w:ascii="宋体" w:hAnsi="宋体" w:cs="宋体"/>
                <w:color w:val="000000" w:themeColor="text1"/>
                <w:szCs w:val="21"/>
              </w:rPr>
              <w:t xml:space="preserve">Q7.1.6 </w:t>
            </w:r>
          </w:p>
        </w:tc>
        <w:tc>
          <w:tcPr>
            <w:tcW w:w="10597" w:type="dxa"/>
          </w:tcPr>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和服务的改进结果）；外部来源（如标准；学术交流；专业会议，从业主或外部供方收集的知识）。</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--公司明确组织知识作为公司的重要资源，按内部文件或外来文件予以受控管理包括必要的分级保密措施。</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宋体" w:hAnsi="宋体"/>
                <w:color w:val="000000" w:themeColor="text1"/>
                <w:szCs w:val="21"/>
              </w:rPr>
            </w:pPr>
            <w:r>
              <w:rPr>
                <w:rFonts w:hint="eastAsia" w:ascii="宋体" w:hAnsi="宋体" w:cs="宋体"/>
                <w:color w:val="000000" w:themeColor="text1"/>
                <w:szCs w:val="21"/>
              </w:rPr>
              <w:t>沟通</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 xml:space="preserve">7.4 </w:t>
            </w:r>
          </w:p>
          <w:p>
            <w:pPr>
              <w:keepNext w:val="0"/>
              <w:keepLines w:val="0"/>
              <w:pageBreakBefore w:val="0"/>
              <w:kinsoku/>
              <w:wordWrap/>
              <w:overflowPunct/>
              <w:topLinePunct w:val="0"/>
              <w:autoSpaceDE/>
              <w:autoSpaceDN/>
              <w:bidi w:val="0"/>
              <w:spacing w:after="0" w:line="240" w:lineRule="auto"/>
              <w:textAlignment w:val="auto"/>
              <w:rPr>
                <w:rFonts w:ascii="宋体" w:hAnsi="宋体"/>
                <w:color w:val="000000" w:themeColor="text1"/>
                <w:szCs w:val="21"/>
              </w:rPr>
            </w:pPr>
          </w:p>
        </w:tc>
        <w:tc>
          <w:tcPr>
            <w:tcW w:w="10597" w:type="dxa"/>
          </w:tcPr>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hAnsi="宋体" w:cs="宋体"/>
                <w:szCs w:val="21"/>
              </w:rPr>
            </w:pPr>
            <w:r>
              <w:rPr>
                <w:rFonts w:hint="eastAsia" w:ascii="宋体" w:hAnsi="宋体" w:cs="宋体"/>
                <w:szCs w:val="21"/>
              </w:rPr>
              <w:t>部门负责人清楚公司及各部门与QES相关的内部沟通和外部信息交流的项目、内容等。如：公布、公开</w:t>
            </w:r>
            <w:r>
              <w:rPr>
                <w:rFonts w:hint="eastAsia" w:ascii="宋体" w:hAnsi="宋体" w:cs="宋体"/>
                <w:szCs w:val="21"/>
                <w:lang w:eastAsia="zh-CN"/>
              </w:rPr>
              <w:t>管理方针</w:t>
            </w:r>
            <w:r>
              <w:rPr>
                <w:rFonts w:hint="eastAsia" w:ascii="宋体" w:hAnsi="宋体" w:cs="宋体"/>
                <w:szCs w:val="21"/>
              </w:rPr>
              <w:t>和</w:t>
            </w:r>
            <w:r>
              <w:rPr>
                <w:rFonts w:hint="eastAsia" w:ascii="宋体" w:hAnsi="宋体" w:cs="宋体"/>
                <w:szCs w:val="21"/>
                <w:lang w:eastAsia="zh-CN"/>
              </w:rPr>
              <w:t>管理目标</w:t>
            </w:r>
            <w:r>
              <w:rPr>
                <w:rFonts w:hint="eastAsia" w:ascii="宋体" w:hAnsi="宋体" w:cs="宋体"/>
                <w:szCs w:val="21"/>
              </w:rPr>
              <w:t>、与业主、外部供方等相关服务的沟通等。</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--通常的沟通方式包括但不限于：会议、文件、通告、内部联络书、电脑网络、培训、拜访、交谈、报告等。</w:t>
            </w:r>
          </w:p>
          <w:p>
            <w:pPr>
              <w:keepNext w:val="0"/>
              <w:keepLines w:val="0"/>
              <w:pageBreakBefore w:val="0"/>
              <w:kinsoku/>
              <w:wordWrap/>
              <w:overflowPunct/>
              <w:topLinePunct w:val="0"/>
              <w:autoSpaceDE/>
              <w:autoSpaceDN/>
              <w:bidi w:val="0"/>
              <w:spacing w:after="0" w:line="240" w:lineRule="auto"/>
              <w:textAlignment w:val="auto"/>
              <w:rPr>
                <w:rFonts w:ascii="宋体" w:hAnsi="宋体" w:cs="宋体"/>
                <w:szCs w:val="21"/>
              </w:rPr>
            </w:pPr>
            <w:r>
              <w:rPr>
                <w:rFonts w:hint="eastAsia" w:ascii="宋体" w:hAnsi="宋体" w:cs="宋体"/>
                <w:szCs w:val="21"/>
              </w:rPr>
              <w:t>--现场查看记录并口头交流确认：公司及行政部负责的相关内、外沟通效果基本满足要求。</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2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pacing w:val="-4"/>
                <w:szCs w:val="21"/>
              </w:rPr>
            </w:pPr>
            <w:r>
              <w:rPr>
                <w:rFonts w:hint="eastAsia" w:ascii="宋体" w:hAnsi="宋体"/>
                <w:color w:val="000000" w:themeColor="text1"/>
                <w:szCs w:val="21"/>
              </w:rPr>
              <w:t>监测、分析和评价总则；</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Q</w:t>
            </w:r>
            <w:r>
              <w:rPr>
                <w:rFonts w:hint="eastAsia" w:ascii="宋体" w:hAnsi="宋体" w:cs="宋体"/>
                <w:color w:val="000000" w:themeColor="text1"/>
                <w:szCs w:val="21"/>
                <w:lang w:val="en-US" w:eastAsia="zh-CN"/>
              </w:rPr>
              <w:t>ES</w:t>
            </w:r>
            <w:r>
              <w:rPr>
                <w:rFonts w:hint="eastAsia" w:ascii="宋体" w:hAnsi="宋体" w:cs="宋体"/>
                <w:color w:val="000000" w:themeColor="text1"/>
                <w:szCs w:val="21"/>
              </w:rPr>
              <w:t xml:space="preserve">9.1.1 </w:t>
            </w:r>
          </w:p>
        </w:tc>
        <w:tc>
          <w:tcPr>
            <w:tcW w:w="10597" w:type="dxa"/>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对整个</w:t>
            </w:r>
            <w:r>
              <w:rPr>
                <w:rFonts w:hint="eastAsia" w:ascii="宋体" w:hAnsi="宋体" w:cs="宋体"/>
                <w:szCs w:val="21"/>
                <w:lang w:eastAsia="zh-CN"/>
              </w:rPr>
              <w:t>管理体系</w:t>
            </w:r>
            <w:r>
              <w:rPr>
                <w:rFonts w:hint="eastAsia" w:ascii="宋体" w:hAnsi="宋体" w:cs="宋体"/>
                <w:szCs w:val="21"/>
              </w:rPr>
              <w:t>过程进行的监视和测量，主要通过内审、管理评审对产品的服务过程进行监视，通过</w:t>
            </w:r>
            <w:r>
              <w:rPr>
                <w:rFonts w:hint="eastAsia" w:ascii="宋体" w:hAnsi="宋体" w:cs="宋体"/>
                <w:szCs w:val="21"/>
                <w:lang w:eastAsia="zh-CN"/>
              </w:rPr>
              <w:t>管理目标</w:t>
            </w:r>
            <w:r>
              <w:rPr>
                <w:rFonts w:hint="eastAsia" w:ascii="宋体" w:hAnsi="宋体" w:cs="宋体"/>
                <w:szCs w:val="21"/>
              </w:rPr>
              <w:t>的定期考核对目标完成情况进行监测。</w:t>
            </w:r>
            <w:r>
              <w:rPr>
                <w:rFonts w:hint="eastAsia" w:ascii="宋体" w:hAnsi="宋体" w:cs="宋体"/>
                <w:szCs w:val="21"/>
                <w:lang w:val="en-US" w:eastAsia="zh-CN"/>
              </w:rPr>
              <w:t>质量、</w:t>
            </w:r>
            <w:r>
              <w:rPr>
                <w:rFonts w:hint="eastAsia" w:ascii="宋体" w:hAnsi="宋体" w:cs="宋体"/>
                <w:szCs w:val="21"/>
              </w:rPr>
              <w:t>环境、职业健康安全的绩效和有效性的评价方法的采用及有关监视和测量记录的保留等要求予以较清楚的策划和确定，详见相关程序文件及监视、测量、分析和评价的实施计划。</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如：</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（1）《生产和服务提供的管理程序》</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（2）《内部审核程序》</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（3）《管理评审程序》</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cs="宋体"/>
                <w:szCs w:val="21"/>
              </w:rPr>
            </w:pPr>
            <w:r>
              <w:rPr>
                <w:rFonts w:hint="eastAsia" w:ascii="宋体" w:hAnsi="宋体" w:cs="宋体"/>
                <w:szCs w:val="21"/>
              </w:rPr>
              <w:t>（4）《应急准备和响应程序》</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hAnsi="宋体" w:cs="宋体"/>
                <w:szCs w:val="21"/>
              </w:rPr>
            </w:pPr>
            <w:r>
              <w:rPr>
                <w:rFonts w:hint="eastAsia" w:ascii="宋体" w:hAnsi="宋体" w:cs="宋体"/>
                <w:szCs w:val="21"/>
              </w:rPr>
              <w:t>（5）《法律法规和其他要求获取识别程序》</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内部审核</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Q</w:t>
            </w:r>
            <w:r>
              <w:rPr>
                <w:rFonts w:hint="eastAsia" w:cs="宋体" w:asciiTheme="minorEastAsia" w:hAnsiTheme="minorEastAsia" w:eastAsiaTheme="minorEastAsia"/>
                <w:color w:val="000000" w:themeColor="text1"/>
                <w:szCs w:val="21"/>
                <w:lang w:val="en-US" w:eastAsia="zh-CN"/>
              </w:rPr>
              <w:t>ES</w:t>
            </w:r>
            <w:r>
              <w:rPr>
                <w:rFonts w:hint="eastAsia" w:cs="宋体" w:asciiTheme="minorEastAsia" w:hAnsiTheme="minorEastAsia" w:eastAsiaTheme="minorEastAsia"/>
                <w:color w:val="000000" w:themeColor="text1"/>
                <w:szCs w:val="21"/>
              </w:rPr>
              <w:t xml:space="preserve">9.2 </w:t>
            </w:r>
          </w:p>
        </w:tc>
        <w:tc>
          <w:tcPr>
            <w:tcW w:w="10597" w:type="dxa"/>
          </w:tcPr>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查管理手册，公司按标准要求编制了《内部审核程序》，规定了内部审核的目的、范围、职责、要求、方法频次等，规定每两次内审的时间不得超过12个月。</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查，202</w:t>
            </w:r>
            <w:r>
              <w:rPr>
                <w:rFonts w:hint="eastAsia" w:cs="宋体" w:asciiTheme="minorEastAsia" w:hAnsiTheme="minorEastAsia" w:eastAsiaTheme="minorEastAsia"/>
                <w:color w:val="000000" w:themeColor="text1"/>
                <w:szCs w:val="21"/>
                <w:lang w:val="en-US" w:eastAsia="zh-CN"/>
              </w:rPr>
              <w:t>1</w:t>
            </w:r>
            <w:r>
              <w:rPr>
                <w:rFonts w:hint="eastAsia" w:cs="宋体" w:asciiTheme="minorEastAsia" w:hAnsiTheme="minorEastAsia" w:eastAsiaTheme="minorEastAsia"/>
                <w:color w:val="000000" w:themeColor="text1"/>
                <w:szCs w:val="21"/>
              </w:rPr>
              <w:t>年《年度内审计划》</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审核时间：</w:t>
            </w:r>
            <w:r>
              <w:rPr>
                <w:rFonts w:hint="eastAsia" w:cs="宋体" w:asciiTheme="minorEastAsia" w:hAnsiTheme="minorEastAsia" w:eastAsiaTheme="minorEastAsia"/>
                <w:color w:val="000000" w:themeColor="text1"/>
                <w:szCs w:val="21"/>
                <w:lang w:val="en-US" w:eastAsia="zh-CN"/>
              </w:rPr>
              <w:t>2021年8月5日（上次审核时间：</w:t>
            </w:r>
            <w:r>
              <w:rPr>
                <w:rFonts w:hint="eastAsia" w:asciiTheme="minorEastAsia" w:hAnsiTheme="minorEastAsia" w:eastAsiaTheme="minorEastAsia"/>
                <w:color w:val="000000" w:themeColor="text1"/>
                <w:szCs w:val="21"/>
              </w:rPr>
              <w:t>2020年8月10日</w:t>
            </w:r>
            <w:r>
              <w:rPr>
                <w:rFonts w:hint="eastAsia" w:asciiTheme="minorEastAsia" w:hAnsiTheme="minorEastAsia" w:eastAsiaTheme="minorEastAsia"/>
                <w:color w:val="000000" w:themeColor="text1"/>
                <w:szCs w:val="21"/>
                <w:lang w:eastAsia="zh-CN"/>
              </w:rPr>
              <w:t>，</w:t>
            </w:r>
            <w:r>
              <w:rPr>
                <w:rFonts w:hint="eastAsia" w:asciiTheme="minorEastAsia" w:hAnsiTheme="minorEastAsia" w:eastAsiaTheme="minorEastAsia"/>
                <w:color w:val="000000" w:themeColor="text1"/>
                <w:szCs w:val="21"/>
                <w:lang w:val="en-US" w:eastAsia="zh-CN"/>
              </w:rPr>
              <w:t>在1年周期内，符合要求</w:t>
            </w:r>
            <w:r>
              <w:rPr>
                <w:rFonts w:hint="eastAsia" w:asciiTheme="minorEastAsia" w:hAnsiTheme="minorEastAsia" w:eastAsiaTheme="minorEastAsia"/>
                <w:color w:val="000000" w:themeColor="text1"/>
                <w:szCs w:val="21"/>
                <w:lang w:eastAsia="zh-CN"/>
              </w:rPr>
              <w:t>）</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目的：评价公司建立的管理体系与标准的符合性及运行的有效性，管理目标的实现情况及管理体系的运行绩效，以及能否正式申请管理体系第三方认证审核。</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审核范围：</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bookmarkStart w:id="2" w:name="审核范围"/>
            <w:r>
              <w:rPr>
                <w:rFonts w:hint="eastAsia" w:cs="宋体" w:asciiTheme="minorEastAsia" w:hAnsiTheme="minorEastAsia" w:eastAsiaTheme="minorEastAsia"/>
                <w:color w:val="000000" w:themeColor="text1"/>
                <w:szCs w:val="21"/>
              </w:rPr>
              <w:t>Q：物业管理服务</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O：物业管理服务及相关职业健康安全管理活动</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E：</w:t>
            </w:r>
            <w:bookmarkEnd w:id="2"/>
            <w:r>
              <w:rPr>
                <w:rFonts w:hint="eastAsia" w:cs="宋体" w:asciiTheme="minorEastAsia" w:hAnsiTheme="minorEastAsia" w:eastAsiaTheme="minorEastAsia"/>
                <w:color w:val="000000" w:themeColor="text1"/>
                <w:szCs w:val="21"/>
              </w:rPr>
              <w:t>物业管理服务及相关环境管理活动</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 xml:space="preserve">审核组长：陈永兴    </w:t>
            </w:r>
            <w:r>
              <w:rPr>
                <w:rFonts w:hint="eastAsia" w:asciiTheme="minorEastAsia" w:hAnsiTheme="minorEastAsia" w:eastAsiaTheme="minorEastAsia"/>
                <w:color w:val="000000" w:themeColor="text1"/>
                <w:szCs w:val="21"/>
              </w:rPr>
              <w:t>审核员:雷露</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抽查《管理层内审检查表》、《行政部内审检查表</w:t>
            </w:r>
            <w:r>
              <w:rPr>
                <w:rFonts w:hint="eastAsia" w:cs="宋体" w:asciiTheme="minorEastAsia" w:hAnsiTheme="minorEastAsia" w:eastAsiaTheme="minorEastAsia"/>
                <w:color w:val="000000" w:themeColor="text1"/>
                <w:szCs w:val="21"/>
              </w:rPr>
              <w:t>》、《财务部</w:t>
            </w:r>
            <w:r>
              <w:rPr>
                <w:rFonts w:hint="eastAsia" w:asciiTheme="minorEastAsia" w:hAnsiTheme="minorEastAsia" w:eastAsiaTheme="minorEastAsia"/>
                <w:color w:val="000000" w:themeColor="text1"/>
                <w:szCs w:val="21"/>
              </w:rPr>
              <w:t>内审检查表</w:t>
            </w:r>
            <w:r>
              <w:rPr>
                <w:rFonts w:hint="eastAsia" w:cs="宋体" w:asciiTheme="minorEastAsia" w:hAnsiTheme="minorEastAsia" w:eastAsiaTheme="minorEastAsia"/>
                <w:color w:val="000000" w:themeColor="text1"/>
                <w:szCs w:val="21"/>
              </w:rPr>
              <w:t>》、《营销部</w:t>
            </w:r>
            <w:r>
              <w:rPr>
                <w:rFonts w:hint="eastAsia" w:asciiTheme="minorEastAsia" w:hAnsiTheme="minorEastAsia" w:eastAsiaTheme="minorEastAsia"/>
                <w:color w:val="000000" w:themeColor="text1"/>
                <w:szCs w:val="21"/>
              </w:rPr>
              <w:t>内审检查表</w:t>
            </w:r>
            <w:r>
              <w:rPr>
                <w:rFonts w:hint="eastAsia" w:cs="宋体" w:asciiTheme="minorEastAsia" w:hAnsiTheme="minorEastAsia" w:eastAsiaTheme="minorEastAsia"/>
                <w:color w:val="000000" w:themeColor="text1"/>
                <w:szCs w:val="21"/>
              </w:rPr>
              <w:t>》、《项目部</w:t>
            </w:r>
            <w:r>
              <w:rPr>
                <w:rFonts w:hint="eastAsia" w:asciiTheme="minorEastAsia" w:hAnsiTheme="minorEastAsia" w:eastAsiaTheme="minorEastAsia"/>
                <w:color w:val="000000" w:themeColor="text1"/>
                <w:szCs w:val="21"/>
              </w:rPr>
              <w:t>内审检查表</w:t>
            </w:r>
            <w:r>
              <w:rPr>
                <w:rFonts w:hint="eastAsia" w:cs="宋体" w:asciiTheme="minorEastAsia" w:hAnsiTheme="minorEastAsia" w:eastAsiaTheme="minorEastAsia"/>
                <w:color w:val="000000" w:themeColor="text1"/>
                <w:szCs w:val="21"/>
              </w:rPr>
              <w:t>》等审核记录，审核过程及条款基本齐全，不存在审核自己部门的情况。</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highlight w:val="none"/>
              </w:rPr>
            </w:pPr>
            <w:r>
              <w:rPr>
                <w:rFonts w:hint="eastAsia" w:cs="宋体" w:asciiTheme="minorEastAsia" w:hAnsiTheme="minorEastAsia" w:eastAsiaTheme="minorEastAsia"/>
                <w:color w:val="000000" w:themeColor="text1"/>
                <w:szCs w:val="21"/>
                <w:highlight w:val="none"/>
              </w:rPr>
              <w:t>查本次内审共发现不合格项1个，属一般不符合。涉及</w:t>
            </w:r>
            <w:r>
              <w:rPr>
                <w:rFonts w:hint="eastAsia" w:ascii="宋体" w:hAnsi="宋体"/>
                <w:szCs w:val="21"/>
                <w:highlight w:val="none"/>
                <w:lang w:val="en-US" w:eastAsia="zh-CN"/>
              </w:rPr>
              <w:t>行政部ES</w:t>
            </w:r>
            <w:r>
              <w:rPr>
                <w:rFonts w:hint="eastAsia" w:cs="宋体" w:asciiTheme="minorEastAsia" w:hAnsiTheme="minorEastAsia" w:eastAsiaTheme="minorEastAsia"/>
                <w:color w:val="000000" w:themeColor="text1"/>
                <w:szCs w:val="21"/>
                <w:highlight w:val="none"/>
              </w:rPr>
              <w:t>条款“</w:t>
            </w:r>
            <w:r>
              <w:rPr>
                <w:rFonts w:hint="eastAsia" w:ascii="宋体" w:hAnsi="宋体"/>
                <w:szCs w:val="21"/>
                <w:highlight w:val="none"/>
                <w:lang w:val="en-US" w:eastAsia="zh-CN"/>
              </w:rPr>
              <w:t>2021年公司未对新客户大连豪之英物业管理有限公司成都分公司进行相关方告知</w:t>
            </w:r>
            <w:r>
              <w:rPr>
                <w:rFonts w:hint="eastAsia" w:cs="宋体" w:asciiTheme="minorEastAsia" w:hAnsiTheme="minorEastAsia" w:eastAsiaTheme="minorEastAsia"/>
                <w:color w:val="000000" w:themeColor="text1"/>
                <w:szCs w:val="21"/>
                <w:highlight w:val="none"/>
              </w:rPr>
              <w:t>。”已经对不合格原因进行了分析，制订了纠正措施，并对结果进行了验证。</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查，审核结论：公司</w:t>
            </w:r>
            <w:r>
              <w:rPr>
                <w:rFonts w:hint="eastAsia" w:cs="宋体" w:asciiTheme="minorEastAsia" w:hAnsiTheme="minorEastAsia" w:eastAsiaTheme="minorEastAsia"/>
                <w:color w:val="000000" w:themeColor="text1"/>
                <w:szCs w:val="21"/>
                <w:lang w:eastAsia="zh-CN"/>
              </w:rPr>
              <w:t>管理体系</w:t>
            </w:r>
            <w:r>
              <w:rPr>
                <w:rFonts w:hint="eastAsia" w:cs="宋体" w:asciiTheme="minorEastAsia" w:hAnsiTheme="minorEastAsia" w:eastAsiaTheme="minorEastAsia"/>
                <w:color w:val="000000" w:themeColor="text1"/>
                <w:szCs w:val="21"/>
              </w:rPr>
              <w:t>的建立符合标准要求、实施有效。</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通过内部审核，符合标准要求。</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管理评审</w:t>
            </w:r>
          </w:p>
        </w:tc>
        <w:tc>
          <w:tcPr>
            <w:tcW w:w="1095" w:type="dxa"/>
          </w:tcPr>
          <w:p>
            <w:pPr>
              <w:keepNext w:val="0"/>
              <w:keepLines w:val="0"/>
              <w:pageBreakBefore w:val="0"/>
              <w:kinsoku/>
              <w:wordWrap/>
              <w:overflowPunct/>
              <w:topLinePunct w:val="0"/>
              <w:autoSpaceDE/>
              <w:autoSpaceDN/>
              <w:bidi w:val="0"/>
              <w:spacing w:after="0" w:line="240" w:lineRule="auto"/>
              <w:textAlignment w:val="auto"/>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Q</w:t>
            </w:r>
            <w:r>
              <w:rPr>
                <w:rFonts w:hint="eastAsia" w:cs="宋体" w:asciiTheme="minorEastAsia" w:hAnsiTheme="minorEastAsia" w:eastAsiaTheme="minorEastAsia"/>
                <w:color w:val="000000" w:themeColor="text1"/>
                <w:szCs w:val="21"/>
                <w:lang w:val="en-US" w:eastAsia="zh-CN"/>
              </w:rPr>
              <w:t>ES</w:t>
            </w:r>
            <w:r>
              <w:rPr>
                <w:rFonts w:hint="eastAsia" w:cs="宋体" w:asciiTheme="minorEastAsia" w:hAnsiTheme="minorEastAsia" w:eastAsiaTheme="minorEastAsia"/>
                <w:color w:val="000000" w:themeColor="text1"/>
                <w:szCs w:val="21"/>
              </w:rPr>
              <w:t xml:space="preserve">9.3 </w:t>
            </w:r>
          </w:p>
        </w:tc>
        <w:tc>
          <w:tcPr>
            <w:tcW w:w="10597" w:type="dxa"/>
          </w:tcPr>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公司管理手册及《管理评审程序》，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lang w:val="en-US" w:eastAsia="zh-CN"/>
              </w:rPr>
              <w:t>查审核</w:t>
            </w:r>
            <w:r>
              <w:rPr>
                <w:rFonts w:hint="eastAsia" w:cs="宋体" w:asciiTheme="minorEastAsia" w:hAnsiTheme="minorEastAsia" w:eastAsiaTheme="minorEastAsia"/>
                <w:color w:val="000000" w:themeColor="text1"/>
                <w:szCs w:val="21"/>
              </w:rPr>
              <w:t>时间：</w:t>
            </w:r>
            <w:r>
              <w:rPr>
                <w:rFonts w:hint="eastAsia" w:cs="宋体" w:asciiTheme="minorEastAsia" w:hAnsiTheme="minorEastAsia" w:eastAsiaTheme="minorEastAsia"/>
                <w:color w:val="000000" w:themeColor="text1"/>
                <w:szCs w:val="21"/>
                <w:lang w:val="en-US" w:eastAsia="zh-CN"/>
              </w:rPr>
              <w:t>2021年8月25日（上次审核时间</w:t>
            </w:r>
            <w:r>
              <w:rPr>
                <w:rFonts w:hint="eastAsia" w:cs="宋体" w:asciiTheme="minorEastAsia" w:hAnsiTheme="minorEastAsia" w:eastAsiaTheme="minorEastAsia"/>
                <w:color w:val="000000" w:themeColor="text1"/>
                <w:szCs w:val="21"/>
              </w:rPr>
              <w:t>2020</w:t>
            </w:r>
            <w:r>
              <w:rPr>
                <w:rFonts w:hint="eastAsia" w:cs="宋体" w:asciiTheme="minorEastAsia" w:hAnsiTheme="minorEastAsia" w:eastAsiaTheme="minorEastAsia"/>
                <w:color w:val="000000" w:themeColor="text1"/>
                <w:szCs w:val="21"/>
                <w:lang w:val="en-US" w:eastAsia="zh-CN"/>
              </w:rPr>
              <w:t>年8月30日，在1年周期内，符合要求）</w:t>
            </w:r>
            <w:r>
              <w:rPr>
                <w:rFonts w:hint="eastAsia" w:cs="宋体" w:asciiTheme="minorEastAsia" w:hAnsiTheme="minorEastAsia" w:eastAsiaTheme="minorEastAsia"/>
                <w:color w:val="000000" w:themeColor="text1"/>
                <w:szCs w:val="21"/>
              </w:rPr>
              <w:t>。</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主持人：总经理</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参加人员：体系涉及到的各部门所有有人员</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评审输入内容：</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质量环境安全目标和指标的实现程度。</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质量环境安全管理体系运行情况以及环境安全绩效。</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内审、合规性评价结果。</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预防措施和纠正措施的状况。</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来自外部相关方的信息交流，包括抱怨。</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过程业绩、服务符合性。</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组织结构、职责权限合理性、有效性。</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上一次管理评审的跟踪情况。</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顾客反馈、满意度调查结果等信息。</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szCs w:val="21"/>
              </w:rPr>
            </w:pPr>
            <w:r>
              <w:rPr>
                <w:rFonts w:hint="eastAsia" w:cs="宋体" w:asciiTheme="minorEastAsia" w:hAnsiTheme="minorEastAsia" w:eastAsiaTheme="minorEastAsia"/>
                <w:color w:val="000000" w:themeColor="text1"/>
                <w:szCs w:val="21"/>
              </w:rPr>
              <w:t>改进的建议：</w:t>
            </w:r>
            <w:r>
              <w:rPr>
                <w:rFonts w:hint="eastAsia"/>
                <w:szCs w:val="21"/>
                <w:lang w:val="en-US" w:eastAsia="zh-CN"/>
              </w:rPr>
              <w:t>建议加强公司人员对管理体系方针的学习培训</w:t>
            </w:r>
            <w:r>
              <w:rPr>
                <w:rFonts w:hint="eastAsia"/>
                <w:szCs w:val="21"/>
              </w:rPr>
              <w:t>；</w:t>
            </w:r>
            <w:r>
              <w:rPr>
                <w:rFonts w:hint="eastAsia"/>
                <w:szCs w:val="21"/>
                <w:lang w:val="en-US" w:eastAsia="zh-CN"/>
              </w:rPr>
              <w:t>由行政部负责，2021年12月底完成</w:t>
            </w:r>
            <w:r>
              <w:rPr>
                <w:rFonts w:hint="eastAsia" w:cs="宋体" w:asciiTheme="minorEastAsia" w:hAnsiTheme="minorEastAsia" w:eastAsiaTheme="minorEastAsia"/>
                <w:color w:val="000000" w:themeColor="text1"/>
                <w:szCs w:val="21"/>
              </w:rPr>
              <w:t>。</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评审输出内容：</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质量环境安全管理体系运行有效，符合标准要求，得到了正确的实施和保持。</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质量、环境、安全方针的评审：方针合理、适宜符合要求，</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体系策划情况的评审（包括法律法规、目标指标）；</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预防措施和纠正措施的状况。</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pPr>
            <w:r>
              <w:rPr>
                <w:rFonts w:hint="eastAsia" w:cs="宋体" w:asciiTheme="minorEastAsia" w:hAnsiTheme="minorEastAsia" w:eastAsiaTheme="minorEastAsia"/>
                <w:color w:val="000000" w:themeColor="text1"/>
                <w:szCs w:val="21"/>
              </w:rPr>
              <w:t>上一次管理评审的验证情况。</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实施与运行情况的评审（包括资源提供、文件控制）；</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体系绩效测量和监视（包括目标达成情况、内审审核）：通过考核目标达成良好，内审基本符合要求；</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近一年来未收到相关法及顾客投诉抱怨；</w:t>
            </w:r>
          </w:p>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管理评审结论：</w:t>
            </w:r>
            <w:r>
              <w:rPr>
                <w:rFonts w:hint="eastAsia" w:cs="宋体" w:asciiTheme="minorEastAsia" w:hAnsiTheme="minorEastAsia" w:eastAsiaTheme="minorEastAsia"/>
                <w:color w:val="000000" w:themeColor="text1"/>
                <w:szCs w:val="21"/>
                <w:lang w:eastAsia="zh-CN"/>
              </w:rPr>
              <w:t>管理方针</w:t>
            </w:r>
            <w:r>
              <w:rPr>
                <w:rFonts w:hint="eastAsia" w:cs="宋体" w:asciiTheme="minorEastAsia" w:hAnsiTheme="minorEastAsia" w:eastAsiaTheme="minorEastAsia"/>
                <w:color w:val="000000" w:themeColor="text1"/>
                <w:szCs w:val="21"/>
              </w:rPr>
              <w:t>、目标适宜，体系符合企业现状，公司建立的管理体系适宜、充分、有效。</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5" w:type="dxa"/>
          </w:tcPr>
          <w:p>
            <w:pPr>
              <w:keepNext w:val="0"/>
              <w:keepLines w:val="0"/>
              <w:pageBreakBefore w:val="0"/>
              <w:tabs>
                <w:tab w:val="center" w:pos="3169"/>
              </w:tabs>
              <w:kinsoku/>
              <w:wordWrap/>
              <w:overflowPunct/>
              <w:topLinePunct w:val="0"/>
              <w:autoSpaceDE/>
              <w:autoSpaceDN/>
              <w:bidi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改进 总则</w:t>
            </w:r>
          </w:p>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持续改进</w:t>
            </w:r>
          </w:p>
        </w:tc>
        <w:tc>
          <w:tcPr>
            <w:tcW w:w="1095" w:type="dxa"/>
          </w:tcPr>
          <w:p>
            <w:pPr>
              <w:keepNext w:val="0"/>
              <w:keepLines w:val="0"/>
              <w:pageBreakBefore w:val="0"/>
              <w:tabs>
                <w:tab w:val="center" w:pos="3169"/>
              </w:tabs>
              <w:kinsoku/>
              <w:wordWrap/>
              <w:overflowPunct/>
              <w:topLinePunct w:val="0"/>
              <w:autoSpaceDE/>
              <w:autoSpaceDN/>
              <w:bidi w:val="0"/>
              <w:spacing w:after="0" w:line="240" w:lineRule="auto"/>
              <w:textAlignment w:val="auto"/>
              <w:rPr>
                <w:rFonts w:hint="default" w:cs="宋体" w:asciiTheme="minorEastAsia" w:hAnsiTheme="minorEastAsia" w:eastAsiaTheme="minorEastAsia"/>
                <w:color w:val="000000" w:themeColor="text1"/>
                <w:szCs w:val="21"/>
                <w:lang w:val="en-US" w:eastAsia="zh-CN"/>
              </w:rPr>
            </w:pPr>
            <w:r>
              <w:rPr>
                <w:rFonts w:hint="eastAsia" w:cs="宋体" w:asciiTheme="minorEastAsia" w:hAnsiTheme="minorEastAsia" w:eastAsiaTheme="minorEastAsia"/>
                <w:color w:val="000000" w:themeColor="text1"/>
                <w:szCs w:val="21"/>
              </w:rPr>
              <w:t>Q</w:t>
            </w:r>
            <w:r>
              <w:rPr>
                <w:rFonts w:hint="eastAsia" w:cs="宋体" w:asciiTheme="minorEastAsia" w:hAnsiTheme="minorEastAsia" w:eastAsiaTheme="minorEastAsia"/>
                <w:color w:val="000000" w:themeColor="text1"/>
                <w:szCs w:val="21"/>
                <w:lang w:val="en-US" w:eastAsia="zh-CN"/>
              </w:rPr>
              <w:t>E</w:t>
            </w:r>
            <w:r>
              <w:rPr>
                <w:rFonts w:hint="eastAsia" w:cs="宋体" w:asciiTheme="minorEastAsia" w:hAnsiTheme="minorEastAsia" w:eastAsiaTheme="minorEastAsia"/>
                <w:color w:val="000000" w:themeColor="text1"/>
                <w:szCs w:val="21"/>
              </w:rPr>
              <w:t>10.1</w:t>
            </w:r>
            <w:r>
              <w:rPr>
                <w:rFonts w:hint="eastAsia" w:cs="宋体" w:asciiTheme="minorEastAsia" w:hAnsiTheme="minorEastAsia" w:eastAsiaTheme="minorEastAsia"/>
                <w:color w:val="000000" w:themeColor="text1"/>
                <w:szCs w:val="21"/>
                <w:lang w:eastAsia="zh-CN"/>
              </w:rPr>
              <w:t>；</w:t>
            </w:r>
            <w:r>
              <w:rPr>
                <w:rFonts w:hint="eastAsia" w:cs="宋体" w:asciiTheme="minorEastAsia" w:hAnsiTheme="minorEastAsia" w:eastAsiaTheme="minorEastAsia"/>
                <w:color w:val="000000" w:themeColor="text1"/>
                <w:szCs w:val="21"/>
              </w:rPr>
              <w:t>10.3</w:t>
            </w:r>
            <w:r>
              <w:rPr>
                <w:rFonts w:hint="eastAsia" w:cs="宋体" w:asciiTheme="minorEastAsia" w:hAnsiTheme="minorEastAsia" w:eastAsiaTheme="minorEastAsia"/>
                <w:color w:val="000000" w:themeColor="text1"/>
                <w:szCs w:val="21"/>
                <w:lang w:val="en-US" w:eastAsia="zh-CN"/>
              </w:rPr>
              <w:t>；S10.1；10.2</w:t>
            </w:r>
          </w:p>
          <w:p>
            <w:pPr>
              <w:keepNext w:val="0"/>
              <w:keepLines w:val="0"/>
              <w:pageBreakBefore w:val="0"/>
              <w:tabs>
                <w:tab w:val="center" w:pos="3169"/>
              </w:tabs>
              <w:kinsoku/>
              <w:wordWrap/>
              <w:overflowPunct/>
              <w:topLinePunct w:val="0"/>
              <w:autoSpaceDE/>
              <w:autoSpaceDN/>
              <w:bidi w:val="0"/>
              <w:spacing w:after="0" w:line="240" w:lineRule="auto"/>
              <w:textAlignment w:val="auto"/>
              <w:rPr>
                <w:rFonts w:asciiTheme="minorEastAsia" w:hAnsiTheme="minorEastAsia" w:eastAsiaTheme="minorEastAsia"/>
                <w:color w:val="000000" w:themeColor="text1"/>
                <w:szCs w:val="21"/>
              </w:rPr>
            </w:pPr>
          </w:p>
        </w:tc>
        <w:tc>
          <w:tcPr>
            <w:tcW w:w="10597" w:type="dxa"/>
          </w:tcPr>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公司制定系列程序文件《管理评审程序》、《事件、不符合控制程序》</w:t>
            </w:r>
            <w:r>
              <w:rPr>
                <w:rFonts w:hint="eastAsia" w:cs="宋体" w:asciiTheme="minorEastAsia" w:hAnsiTheme="minorEastAsia" w:eastAsiaTheme="minorEastAsia"/>
                <w:color w:val="000000" w:themeColor="text1"/>
                <w:szCs w:val="21"/>
                <w:lang w:eastAsia="zh-CN"/>
              </w:rPr>
              <w:t>、</w:t>
            </w:r>
            <w:r>
              <w:rPr>
                <w:rFonts w:hint="eastAsia" w:cs="宋体" w:asciiTheme="minorEastAsia" w:hAnsiTheme="minorEastAsia" w:eastAsiaTheme="minorEastAsia"/>
                <w:color w:val="000000" w:themeColor="text1"/>
                <w:szCs w:val="21"/>
              </w:rPr>
              <w:t>《纠正与预防措施程序》及《内部审核程序》，对持续改进的过程予以规定，以实现</w:t>
            </w:r>
            <w:r>
              <w:rPr>
                <w:rFonts w:hint="eastAsia" w:cs="宋体" w:asciiTheme="minorEastAsia" w:hAnsiTheme="minorEastAsia" w:eastAsiaTheme="minorEastAsia"/>
                <w:color w:val="000000" w:themeColor="text1"/>
                <w:szCs w:val="21"/>
                <w:lang w:eastAsia="zh-CN"/>
              </w:rPr>
              <w:t>管理体系</w:t>
            </w:r>
            <w:r>
              <w:rPr>
                <w:rFonts w:hint="eastAsia" w:cs="宋体" w:asciiTheme="minorEastAsia" w:hAnsiTheme="minorEastAsia" w:eastAsiaTheme="minorEastAsia"/>
                <w:color w:val="000000" w:themeColor="text1"/>
                <w:szCs w:val="21"/>
              </w:rPr>
              <w:t>及服务符合性的持续改进。持续改进的过程包含持续改进的提出、立项、不合格的原因的分析、纠正措施的确定、跟踪和评价及负责部门和人员职责等。</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公司通过</w:t>
            </w:r>
            <w:r>
              <w:rPr>
                <w:rFonts w:hint="eastAsia" w:cs="宋体" w:asciiTheme="minorEastAsia" w:hAnsiTheme="minorEastAsia" w:eastAsiaTheme="minorEastAsia"/>
                <w:color w:val="000000" w:themeColor="text1"/>
                <w:szCs w:val="21"/>
                <w:lang w:eastAsia="zh-CN"/>
              </w:rPr>
              <w:t>管理方针</w:t>
            </w:r>
            <w:r>
              <w:rPr>
                <w:rFonts w:hint="eastAsia" w:cs="宋体" w:asciiTheme="minorEastAsia" w:hAnsiTheme="minorEastAsia" w:eastAsiaTheme="minorEastAsia"/>
                <w:color w:val="000000" w:themeColor="text1"/>
                <w:szCs w:val="21"/>
              </w:rPr>
              <w:t>、目标的达成分析、内部质量审核结果、数据资料统计分析、纠正和预防措施和管理评审等方式，以推动质量、环境和职业健康安全管理体系的持续改进。</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公司主要按策划的管理手册、程序文件等实施运行，主要采用内审、管理评审、数据分析、纠正和预防措施、</w:t>
            </w:r>
            <w:r>
              <w:rPr>
                <w:rFonts w:hint="eastAsia" w:cs="宋体" w:asciiTheme="minorEastAsia" w:hAnsiTheme="minorEastAsia" w:eastAsiaTheme="minorEastAsia"/>
                <w:color w:val="000000" w:themeColor="text1"/>
                <w:szCs w:val="21"/>
                <w:lang w:eastAsia="zh-CN"/>
              </w:rPr>
              <w:t>管理方针</w:t>
            </w:r>
            <w:r>
              <w:rPr>
                <w:rFonts w:hint="eastAsia" w:cs="宋体" w:asciiTheme="minorEastAsia" w:hAnsiTheme="minorEastAsia" w:eastAsiaTheme="minorEastAsia"/>
                <w:color w:val="000000" w:themeColor="text1"/>
                <w:szCs w:val="21"/>
              </w:rPr>
              <w:t>和目标等来实现对质量、环境和职业健康安全管理体系的改进，另外主要通过日常工作中发现的问题及时予以调整解决来实现。</w:t>
            </w:r>
          </w:p>
        </w:tc>
        <w:tc>
          <w:tcPr>
            <w:tcW w:w="992" w:type="dxa"/>
          </w:tcPr>
          <w:p>
            <w:pPr>
              <w:keepNext w:val="0"/>
              <w:keepLines w:val="0"/>
              <w:pageBreakBefore w:val="0"/>
              <w:kinsoku/>
              <w:wordWrap/>
              <w:overflowPunct/>
              <w:topLinePunct w:val="0"/>
              <w:autoSpaceDE/>
              <w:autoSpaceDN/>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5" w:type="dxa"/>
          </w:tcPr>
          <w:p>
            <w:pPr>
              <w:keepNext w:val="0"/>
              <w:keepLines w:val="0"/>
              <w:pageBreakBefore w:val="0"/>
              <w:kinsoku/>
              <w:wordWrap/>
              <w:overflowPunct/>
              <w:topLinePunct w:val="0"/>
              <w:autoSpaceDE/>
              <w:autoSpaceDN/>
              <w:bidi w:val="0"/>
              <w:adjustRightInd w:val="0"/>
              <w:snapToGrid w:val="0"/>
              <w:spacing w:after="0" w:line="240" w:lineRule="auto"/>
              <w:jc w:val="left"/>
              <w:textAlignment w:val="auto"/>
              <w:rPr>
                <w:rFonts w:hint="eastAsia"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lang w:val="en-US" w:eastAsia="zh-CN"/>
              </w:rPr>
              <w:t>范围的确认，资质的确认，</w:t>
            </w:r>
            <w:r>
              <w:rPr>
                <w:rFonts w:hint="eastAsia" w:cs="宋体" w:asciiTheme="minorEastAsia" w:hAnsiTheme="minorEastAsia" w:eastAsiaTheme="minorEastAsia"/>
                <w:color w:val="000000" w:themeColor="text1"/>
                <w:szCs w:val="21"/>
              </w:rPr>
              <w:t>标准/规范/法规的执行情况、认证证书、标志的使用情况、投诉或事故、监督抽查情况、体系变动、上次不符合验证</w:t>
            </w:r>
          </w:p>
        </w:tc>
        <w:tc>
          <w:tcPr>
            <w:tcW w:w="1095" w:type="dxa"/>
          </w:tcPr>
          <w:p>
            <w:pPr>
              <w:keepNext w:val="0"/>
              <w:keepLines w:val="0"/>
              <w:pageBreakBefore w:val="0"/>
              <w:tabs>
                <w:tab w:val="center" w:pos="3169"/>
              </w:tabs>
              <w:kinsoku/>
              <w:wordWrap/>
              <w:overflowPunct/>
              <w:topLinePunct w:val="0"/>
              <w:autoSpaceDE/>
              <w:autoSpaceDN/>
              <w:bidi w:val="0"/>
              <w:spacing w:after="0" w:line="240" w:lineRule="auto"/>
              <w:textAlignment w:val="auto"/>
              <w:rPr>
                <w:rFonts w:asciiTheme="minorEastAsia" w:hAnsiTheme="minorEastAsia" w:eastAsiaTheme="minorEastAsia"/>
                <w:color w:val="000000" w:themeColor="text1"/>
                <w:szCs w:val="21"/>
              </w:rPr>
            </w:pPr>
          </w:p>
        </w:tc>
        <w:tc>
          <w:tcPr>
            <w:tcW w:w="10597" w:type="dxa"/>
            <w:vAlign w:val="top"/>
          </w:tcPr>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现场确认，公司管理体系覆盖范围：</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QMS:物业管理服务。</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EMS</w:t>
            </w:r>
            <w:r>
              <w:rPr>
                <w:rFonts w:hint="eastAsia" w:ascii="Times New Roman" w:hAnsi="Times New Roman" w:eastAsia="宋体" w:cs="Times New Roman"/>
                <w:lang w:val="en-GB" w:eastAsia="zh-CN"/>
              </w:rPr>
              <w:t>:物业管理服务及相关环境管理活动</w:t>
            </w:r>
            <w:r>
              <w:rPr>
                <w:rFonts w:hint="eastAsia" w:ascii="Times New Roman" w:hAnsi="Times New Roman" w:eastAsia="宋体" w:cs="Times New Roman"/>
                <w:lang w:eastAsia="zh-CN"/>
              </w:rPr>
              <w:t>。</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OHSMS</w:t>
            </w:r>
            <w:r>
              <w:rPr>
                <w:rFonts w:hint="eastAsia" w:ascii="Times New Roman" w:hAnsi="Times New Roman" w:eastAsia="宋体" w:cs="Times New Roman"/>
                <w:lang w:val="en-GB" w:eastAsia="zh-CN"/>
              </w:rPr>
              <w:t>:物业管理服务及相关职业健康安全管理活动</w:t>
            </w:r>
            <w:r>
              <w:rPr>
                <w:rFonts w:hint="eastAsia" w:ascii="Times New Roman" w:hAnsi="Times New Roman" w:eastAsia="宋体" w:cs="Times New Roman"/>
                <w:lang w:eastAsia="zh-CN"/>
              </w:rPr>
              <w:t>。</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提供营业执照，检查有效，公司严格执行国标及行业要求和法律、法规要求</w:t>
            </w:r>
            <w:r>
              <w:rPr>
                <w:rFonts w:hint="eastAsia" w:ascii="Times New Roman" w:hAnsi="Times New Roman" w:eastAsia="宋体" w:cs="Times New Roman"/>
                <w:lang w:val="en-US" w:eastAsia="zh-CN"/>
              </w:rPr>
              <w:t>提供服务</w:t>
            </w:r>
            <w:r>
              <w:rPr>
                <w:rFonts w:hint="eastAsia" w:ascii="Times New Roman" w:hAnsi="Times New Roman" w:eastAsia="宋体" w:cs="Times New Roman"/>
                <w:lang w:eastAsia="zh-CN"/>
              </w:rPr>
              <w:t>。</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公司证书、标志使用规范，有相应的使用记录。</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近一年</w:t>
            </w:r>
            <w:r>
              <w:rPr>
                <w:rFonts w:hint="eastAsia" w:ascii="Times New Roman" w:hAnsi="Times New Roman" w:eastAsia="宋体" w:cs="Times New Roman"/>
                <w:lang w:eastAsia="zh-CN"/>
              </w:rPr>
              <w:t>，公司没有顾客的重大产品质量投诉，通过顾客满意度调查，顾客对公司提供的产品普遍反映较好。体系运行以来，顾客对质量反应良好，没有重大质量问题和投诉。</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无环境事件发生和因环境拢民事件的投诉，无安全事故发生。</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该公司</w:t>
            </w:r>
            <w:r>
              <w:rPr>
                <w:rFonts w:hint="eastAsia" w:ascii="Times New Roman" w:hAnsi="Times New Roman" w:eastAsia="宋体" w:cs="Times New Roman"/>
                <w:lang w:val="en-US" w:eastAsia="zh-CN"/>
              </w:rPr>
              <w:t>近一年以</w:t>
            </w:r>
            <w:r>
              <w:rPr>
                <w:rFonts w:hint="eastAsia" w:ascii="Times New Roman" w:hAnsi="Times New Roman" w:eastAsia="宋体" w:cs="Times New Roman"/>
                <w:lang w:eastAsia="zh-CN"/>
              </w:rPr>
              <w:t>来，无质量监督抽查情况。</w:t>
            </w:r>
          </w:p>
          <w:p>
            <w:pPr>
              <w:keepNext w:val="0"/>
              <w:keepLines w:val="0"/>
              <w:pageBreakBefore w:val="0"/>
              <w:tabs>
                <w:tab w:val="center" w:pos="3169"/>
              </w:tabs>
              <w:kinsoku/>
              <w:wordWrap/>
              <w:overflowPunct/>
              <w:topLinePunct w:val="0"/>
              <w:autoSpaceDE/>
              <w:autoSpaceDN/>
              <w:bidi w:val="0"/>
              <w:spacing w:after="0" w:line="240" w:lineRule="auto"/>
              <w:ind w:firstLine="420" w:firstLineChars="20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上次审核不符合为S9.1，行政部</w:t>
            </w:r>
            <w:r>
              <w:rPr>
                <w:rFonts w:hint="eastAsia" w:ascii="Times New Roman" w:hAnsi="Times New Roman" w:eastAsia="宋体" w:cs="Times New Roman"/>
                <w:lang w:eastAsia="zh-CN"/>
              </w:rPr>
              <w:t>不能提供10-11月安全管理体系运行检查记录，</w:t>
            </w:r>
            <w:r>
              <w:rPr>
                <w:rFonts w:hint="eastAsia" w:ascii="Times New Roman" w:hAnsi="Times New Roman" w:eastAsia="宋体" w:cs="Times New Roman"/>
                <w:lang w:val="en-US" w:eastAsia="zh-CN"/>
              </w:rPr>
              <w:t>本次检查，已完成整改，无类似问题再次发生，整改有效。</w:t>
            </w:r>
          </w:p>
        </w:tc>
        <w:tc>
          <w:tcPr>
            <w:tcW w:w="992" w:type="dxa"/>
          </w:tcPr>
          <w:p>
            <w:pPr>
              <w:keepNext w:val="0"/>
              <w:keepLines w:val="0"/>
              <w:pageBreakBefore w:val="0"/>
              <w:kinsoku/>
              <w:wordWrap/>
              <w:overflowPunct/>
              <w:topLinePunct w:val="0"/>
              <w:autoSpaceDE/>
              <w:autoSpaceDN/>
              <w:bidi w:val="0"/>
              <w:spacing w:after="0" w:line="240" w:lineRule="auto"/>
              <w:textAlignment w:val="auto"/>
              <w:rPr>
                <w:rFonts w:hint="eastAsia"/>
                <w:color w:val="000000" w:themeColor="text1"/>
              </w:rPr>
            </w:pPr>
          </w:p>
        </w:tc>
      </w:tr>
    </w:tbl>
    <w:p>
      <w:pPr>
        <w:pStyle w:val="6"/>
        <w:rPr>
          <w:rFonts w:ascii="隶书" w:hAnsi="宋体" w:eastAsia="隶书"/>
          <w:bCs/>
          <w:color w:val="000000" w:themeColor="text1"/>
          <w:sz w:val="36"/>
          <w:szCs w:val="36"/>
        </w:rPr>
      </w:pPr>
      <w:r>
        <w:rPr>
          <w:rFonts w:hint="eastAsia"/>
          <w:color w:val="000000" w:themeColor="text1"/>
        </w:rPr>
        <w:t>说明：不符合标注N</w:t>
      </w: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trPr>
        <w:tc>
          <w:tcPr>
            <w:tcW w:w="2160"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过程与活动、</w:t>
            </w:r>
          </w:p>
          <w:p>
            <w:pPr>
              <w:spacing w:line="400" w:lineRule="exact"/>
              <w:rPr>
                <w:rFonts w:ascii="宋体" w:hAnsi="宋体" w:cs="Arial"/>
                <w:color w:val="000000" w:themeColor="text1"/>
                <w:szCs w:val="21"/>
              </w:rPr>
            </w:pPr>
            <w:r>
              <w:rPr>
                <w:rFonts w:hint="eastAsia" w:ascii="宋体" w:hAnsi="宋体" w:cs="Arial"/>
                <w:color w:val="000000" w:themeColor="text1"/>
                <w:szCs w:val="21"/>
              </w:rPr>
              <w:t>抽样计划</w:t>
            </w:r>
          </w:p>
        </w:tc>
        <w:tc>
          <w:tcPr>
            <w:tcW w:w="960"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涉及</w:t>
            </w:r>
          </w:p>
          <w:p>
            <w:pPr>
              <w:spacing w:line="400" w:lineRule="exact"/>
              <w:rPr>
                <w:rFonts w:ascii="宋体" w:hAnsi="宋体" w:cs="Arial"/>
                <w:color w:val="000000" w:themeColor="text1"/>
                <w:szCs w:val="21"/>
              </w:rPr>
            </w:pPr>
            <w:r>
              <w:rPr>
                <w:rFonts w:hint="eastAsia" w:ascii="宋体" w:hAnsi="宋体" w:cs="Arial"/>
                <w:color w:val="000000" w:themeColor="text1"/>
                <w:szCs w:val="21"/>
              </w:rPr>
              <w:t>条款</w:t>
            </w:r>
          </w:p>
        </w:tc>
        <w:tc>
          <w:tcPr>
            <w:tcW w:w="10596" w:type="dxa"/>
            <w:vAlign w:val="center"/>
          </w:tcPr>
          <w:p>
            <w:pPr>
              <w:spacing w:line="400" w:lineRule="exact"/>
              <w:rPr>
                <w:rFonts w:hint="default" w:ascii="宋体" w:hAnsi="宋体" w:eastAsia="宋体" w:cs="Arial"/>
                <w:color w:val="000000" w:themeColor="text1"/>
                <w:sz w:val="24"/>
                <w:szCs w:val="24"/>
                <w:lang w:val="en-US" w:eastAsia="zh-CN"/>
              </w:rPr>
            </w:pPr>
            <w:r>
              <w:rPr>
                <w:rFonts w:hint="eastAsia" w:ascii="宋体" w:hAnsi="宋体" w:cs="Arial"/>
                <w:color w:val="000000" w:themeColor="text1"/>
                <w:sz w:val="24"/>
                <w:szCs w:val="24"/>
              </w:rPr>
              <w:t xml:space="preserve">受审核部门：行政部（含财务），  主管领导：梁靓 </w:t>
            </w:r>
            <w:r>
              <w:rPr>
                <w:rFonts w:hint="eastAsia" w:ascii="宋体" w:hAnsi="宋体" w:cs="Arial"/>
                <w:color w:val="000000" w:themeColor="text1"/>
                <w:sz w:val="24"/>
                <w:szCs w:val="24"/>
                <w:lang w:eastAsia="zh-CN"/>
              </w:rPr>
              <w:t>，</w:t>
            </w:r>
            <w:r>
              <w:rPr>
                <w:rFonts w:hint="eastAsia" w:ascii="宋体" w:hAnsi="宋体" w:cs="Arial"/>
                <w:color w:val="000000" w:themeColor="text1"/>
                <w:sz w:val="24"/>
                <w:szCs w:val="24"/>
              </w:rPr>
              <w:t>   陪同人员：</w:t>
            </w:r>
            <w:r>
              <w:rPr>
                <w:rFonts w:hint="eastAsia" w:ascii="宋体" w:hAnsi="宋体" w:cs="Arial"/>
                <w:color w:val="000000" w:themeColor="text1"/>
                <w:sz w:val="24"/>
                <w:szCs w:val="24"/>
                <w:lang w:val="en-US" w:eastAsia="zh-CN"/>
              </w:rPr>
              <w:t>苏世勇</w:t>
            </w:r>
          </w:p>
        </w:tc>
        <w:tc>
          <w:tcPr>
            <w:tcW w:w="993"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596" w:type="dxa"/>
            <w:vAlign w:val="center"/>
          </w:tcPr>
          <w:p>
            <w:pPr>
              <w:spacing w:line="400" w:lineRule="exact"/>
              <w:rPr>
                <w:rFonts w:hint="default" w:ascii="宋体" w:hAnsi="宋体" w:eastAsia="宋体" w:cs="Arial"/>
                <w:color w:val="000000" w:themeColor="text1"/>
                <w:sz w:val="24"/>
                <w:szCs w:val="24"/>
                <w:lang w:val="en-US" w:eastAsia="zh-CN"/>
              </w:rPr>
            </w:pPr>
            <w:r>
              <w:rPr>
                <w:rFonts w:hint="eastAsia" w:ascii="宋体" w:hAnsi="宋体" w:cs="Arial"/>
                <w:color w:val="000000" w:themeColor="text1"/>
                <w:sz w:val="24"/>
                <w:szCs w:val="24"/>
              </w:rPr>
              <w:t>审核员：</w:t>
            </w:r>
            <w:r>
              <w:rPr>
                <w:rFonts w:hint="eastAsia" w:ascii="宋体" w:hAnsi="宋体" w:cs="Arial"/>
                <w:color w:val="000000" w:themeColor="text1"/>
                <w:sz w:val="24"/>
                <w:szCs w:val="24"/>
                <w:lang w:val="en-US" w:eastAsia="zh-CN"/>
              </w:rPr>
              <w:t>陈伟</w:t>
            </w:r>
            <w:r>
              <w:rPr>
                <w:rFonts w:hint="eastAsia" w:ascii="宋体" w:hAnsi="宋体" w:cs="Arial"/>
                <w:color w:val="000000" w:themeColor="text1"/>
                <w:sz w:val="24"/>
                <w:szCs w:val="24"/>
              </w:rPr>
              <w:t>，审核时间：</w:t>
            </w:r>
            <w:r>
              <w:rPr>
                <w:rFonts w:hint="eastAsia" w:ascii="宋体" w:hAnsi="宋体" w:cs="Arial"/>
                <w:color w:val="000000" w:themeColor="text1"/>
                <w:sz w:val="24"/>
                <w:szCs w:val="24"/>
                <w:lang w:val="en-US" w:eastAsia="zh-CN"/>
              </w:rPr>
              <w:t>2021.11.4</w:t>
            </w:r>
          </w:p>
        </w:tc>
        <w:tc>
          <w:tcPr>
            <w:tcW w:w="99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596" w:type="dxa"/>
            <w:vAlign w:val="top"/>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新宋体"/>
                <w:sz w:val="18"/>
                <w:szCs w:val="18"/>
              </w:rPr>
            </w:pPr>
            <w:r>
              <w:rPr>
                <w:rFonts w:hint="eastAsia" w:ascii="宋体" w:hAnsi="宋体" w:eastAsia="宋体" w:cs="Arial"/>
                <w:color w:val="000000" w:themeColor="text1"/>
                <w:szCs w:val="21"/>
              </w:rPr>
              <w:t>审核条款</w:t>
            </w:r>
            <w:r>
              <w:rPr>
                <w:rFonts w:hint="eastAsia" w:ascii="宋体" w:hAnsi="宋体" w:eastAsia="宋体" w:cs="新宋体"/>
                <w:sz w:val="18"/>
                <w:szCs w:val="18"/>
              </w:rPr>
              <w:t xml:space="preserve">：QMS-2015 </w:t>
            </w:r>
            <w:r>
              <w:rPr>
                <w:rFonts w:hint="eastAsia" w:ascii="宋体" w:hAnsi="宋体" w:eastAsia="宋体" w:cs="新宋体"/>
                <w:sz w:val="18"/>
                <w:szCs w:val="18"/>
                <w:lang w:eastAsia="zh-CN"/>
              </w:rPr>
              <w:t>：</w:t>
            </w:r>
            <w:r>
              <w:rPr>
                <w:rFonts w:hint="eastAsia" w:ascii="宋体" w:hAnsi="宋体" w:eastAsia="宋体" w:cs="新宋体"/>
                <w:sz w:val="18"/>
                <w:szCs w:val="18"/>
              </w:rPr>
              <w:t>5.3</w:t>
            </w:r>
            <w:r>
              <w:rPr>
                <w:rFonts w:hint="eastAsia" w:ascii="宋体" w:hAnsi="宋体" w:eastAsia="宋体" w:cs="新宋体"/>
                <w:sz w:val="18"/>
                <w:szCs w:val="18"/>
                <w:lang w:eastAsia="zh-CN"/>
              </w:rPr>
              <w:t>组织的角色、职责和权限</w:t>
            </w:r>
            <w:r>
              <w:rPr>
                <w:rFonts w:hint="eastAsia" w:ascii="宋体" w:hAnsi="宋体" w:eastAsia="宋体" w:cs="新宋体"/>
                <w:sz w:val="18"/>
                <w:szCs w:val="18"/>
              </w:rPr>
              <w:t>；6.2质量目标及其实现的策划；7.2能力；7.3意识；7.4沟通；7.5文件化信息；</w:t>
            </w:r>
            <w:r>
              <w:rPr>
                <w:rFonts w:hint="eastAsia" w:ascii="宋体" w:hAnsi="宋体" w:eastAsia="宋体" w:cs="新宋体"/>
                <w:sz w:val="18"/>
                <w:szCs w:val="18"/>
                <w:lang w:val="en-US" w:eastAsia="zh-CN"/>
              </w:rPr>
              <w:t>9.1.3分析和评价；</w:t>
            </w:r>
            <w:r>
              <w:rPr>
                <w:rFonts w:hint="eastAsia" w:ascii="宋体" w:hAnsi="宋体" w:eastAsia="宋体" w:cs="新宋体"/>
                <w:sz w:val="18"/>
                <w:szCs w:val="18"/>
              </w:rPr>
              <w:t>10.2不符合和纠正措施</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宋体" w:hAnsi="宋体" w:cs="Arial"/>
                <w:color w:val="000000" w:themeColor="text1"/>
                <w:szCs w:val="21"/>
              </w:rPr>
            </w:pPr>
            <w:r>
              <w:rPr>
                <w:rFonts w:hint="eastAsia" w:ascii="宋体" w:hAnsi="宋体" w:eastAsia="宋体" w:cs="新宋体"/>
                <w:sz w:val="18"/>
                <w:szCs w:val="18"/>
              </w:rPr>
              <w:t xml:space="preserve">EMS-2015 </w:t>
            </w:r>
            <w:r>
              <w:rPr>
                <w:rFonts w:hint="eastAsia" w:ascii="宋体" w:hAnsi="宋体" w:eastAsia="宋体" w:cs="新宋体"/>
                <w:sz w:val="18"/>
                <w:szCs w:val="18"/>
                <w:lang w:eastAsia="zh-CN"/>
              </w:rPr>
              <w:t>：</w:t>
            </w:r>
            <w:r>
              <w:rPr>
                <w:rFonts w:hint="eastAsia" w:ascii="宋体" w:hAnsi="宋体" w:eastAsia="宋体" w:cs="新宋体"/>
                <w:sz w:val="18"/>
                <w:szCs w:val="18"/>
              </w:rPr>
              <w:t>5.3组织的角色、职责和权限; 6.2目标及其达成的策划；7.2能力；7.3意识；7.4沟通；7.5文件化信息</w:t>
            </w:r>
          </w:p>
        </w:tc>
        <w:tc>
          <w:tcPr>
            <w:tcW w:w="99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jc w:val="center"/>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QE5.3</w:t>
            </w:r>
          </w:p>
        </w:tc>
        <w:tc>
          <w:tcPr>
            <w:tcW w:w="10596" w:type="dxa"/>
          </w:tcPr>
          <w:p>
            <w:pPr>
              <w:spacing w:line="400" w:lineRule="exact"/>
              <w:rPr>
                <w:rFonts w:ascii="宋体" w:hAnsi="宋体" w:cs="Arial"/>
                <w:color w:val="000000" w:themeColor="text1"/>
                <w:szCs w:val="21"/>
              </w:rPr>
            </w:pPr>
            <w:r>
              <w:rPr>
                <w:rFonts w:hint="eastAsia" w:ascii="宋体" w:hAnsi="宋体" w:cs="Arial"/>
                <w:color w:val="000000" w:themeColor="text1"/>
                <w:szCs w:val="21"/>
              </w:rPr>
              <w:t>在《管理手册》中规定了行政部和财务部的安全职责和权限，以确保部门工作的展开和实施：</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1)负责公司人员的招聘、选择、试用、聘用及处理。</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2)负责组织公司各项教育培训工作。</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3)负责员工档案管理。</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4)负责企业安全和环境卫生管理。</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5)负责</w:t>
            </w:r>
            <w:r>
              <w:rPr>
                <w:rFonts w:hint="eastAsia" w:ascii="宋体" w:hAnsi="宋体"/>
                <w:color w:val="000000" w:themeColor="text1"/>
                <w:szCs w:val="21"/>
                <w:lang w:eastAsia="zh-CN"/>
              </w:rPr>
              <w:t>环境</w:t>
            </w:r>
            <w:r>
              <w:rPr>
                <w:rFonts w:hint="eastAsia" w:ascii="宋体" w:hAnsi="宋体"/>
                <w:color w:val="000000" w:themeColor="text1"/>
                <w:szCs w:val="21"/>
              </w:rPr>
              <w:t>法律法规的收集、整理与评价。</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6)负责组织</w:t>
            </w:r>
            <w:r>
              <w:rPr>
                <w:rFonts w:hint="eastAsia" w:ascii="宋体" w:hAnsi="宋体"/>
                <w:color w:val="000000" w:themeColor="text1"/>
                <w:szCs w:val="21"/>
                <w:lang w:eastAsia="zh-CN"/>
              </w:rPr>
              <w:t>环境因素</w:t>
            </w:r>
            <w:r>
              <w:rPr>
                <w:rFonts w:hint="eastAsia" w:ascii="宋体" w:hAnsi="宋体"/>
                <w:color w:val="000000" w:themeColor="text1"/>
                <w:szCs w:val="21"/>
              </w:rPr>
              <w:t>识别与评价。</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7负责</w:t>
            </w:r>
            <w:r>
              <w:rPr>
                <w:rFonts w:hint="eastAsia" w:ascii="宋体" w:hAnsi="宋体"/>
                <w:color w:val="000000" w:themeColor="text1"/>
                <w:szCs w:val="21"/>
                <w:lang w:eastAsia="zh-CN"/>
              </w:rPr>
              <w:t>重要环境因素</w:t>
            </w:r>
            <w:r>
              <w:rPr>
                <w:rFonts w:hint="eastAsia" w:ascii="宋体" w:hAnsi="宋体"/>
                <w:color w:val="000000" w:themeColor="text1"/>
                <w:szCs w:val="21"/>
              </w:rPr>
              <w:t>管理方案的制定与验证。</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8)负责水和电的统计。</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 xml:space="preserve">9)负责组织应急演练预案编写、演习、评价。 </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10)确保质量、环保资金支付。</w:t>
            </w:r>
          </w:p>
          <w:p>
            <w:pPr>
              <w:spacing w:line="400" w:lineRule="exact"/>
              <w:ind w:firstLine="735" w:firstLineChars="350"/>
              <w:rPr>
                <w:rFonts w:ascii="宋体" w:hAnsi="宋体"/>
                <w:color w:val="000000" w:themeColor="text1"/>
                <w:szCs w:val="21"/>
              </w:rPr>
            </w:pPr>
            <w:r>
              <w:rPr>
                <w:rFonts w:hint="eastAsia" w:ascii="宋体" w:hAnsi="宋体"/>
                <w:color w:val="000000" w:themeColor="text1"/>
                <w:szCs w:val="21"/>
              </w:rPr>
              <w:t>……</w:t>
            </w:r>
          </w:p>
          <w:p>
            <w:pPr>
              <w:spacing w:line="400" w:lineRule="exact"/>
              <w:ind w:firstLine="315" w:firstLineChars="150"/>
              <w:rPr>
                <w:rFonts w:ascii="宋体" w:hAnsi="宋体"/>
                <w:color w:val="000000" w:themeColor="text1"/>
                <w:szCs w:val="21"/>
              </w:rPr>
            </w:pPr>
            <w:r>
              <w:rPr>
                <w:rFonts w:hint="eastAsia" w:ascii="宋体" w:hAnsi="宋体"/>
                <w:color w:val="000000" w:themeColor="text1"/>
                <w:szCs w:val="21"/>
              </w:rPr>
              <w:t>部门职责清晰、明确。</w:t>
            </w:r>
          </w:p>
          <w:p>
            <w:pPr>
              <w:rPr>
                <w:rFonts w:ascii="宋体" w:hAnsi="宋体"/>
                <w:color w:val="000000" w:themeColor="text1"/>
                <w:szCs w:val="21"/>
              </w:rPr>
            </w:pPr>
            <w:r>
              <w:rPr>
                <w:rFonts w:hint="eastAsia" w:ascii="宋体" w:hAnsi="宋体"/>
                <w:color w:val="000000" w:themeColor="text1"/>
                <w:szCs w:val="21"/>
              </w:rPr>
              <w:t>行政部负责人能基本阐述本部门的主要职责。</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ascii="宋体" w:hAnsi="宋体"/>
                <w:b/>
                <w:color w:val="000000" w:themeColor="text1"/>
                <w:szCs w:val="21"/>
              </w:rPr>
            </w:pPr>
            <w:r>
              <w:rPr>
                <w:rFonts w:hint="eastAsia" w:ascii="宋体" w:hAnsi="宋体" w:cs="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QE6.2</w:t>
            </w:r>
          </w:p>
        </w:tc>
        <w:tc>
          <w:tcPr>
            <w:tcW w:w="10596" w:type="dxa"/>
          </w:tcPr>
          <w:p>
            <w:pPr>
              <w:adjustRightInd w:val="0"/>
              <w:snapToGrid w:val="0"/>
              <w:spacing w:line="440" w:lineRule="exact"/>
              <w:ind w:left="120" w:right="-23"/>
              <w:rPr>
                <w:rFonts w:hint="eastAsia" w:ascii="宋体" w:hAnsi="宋体" w:eastAsia="宋体" w:cs="宋体"/>
                <w:color w:val="000000" w:themeColor="text1"/>
                <w:szCs w:val="21"/>
              </w:rPr>
            </w:pPr>
            <w:r>
              <w:rPr>
                <w:rFonts w:hint="eastAsia" w:ascii="宋体" w:hAnsi="宋体" w:eastAsia="宋体" w:cs="宋体"/>
                <w:color w:val="000000" w:themeColor="text1"/>
                <w:szCs w:val="21"/>
              </w:rPr>
              <w:t>查见：公司有将质量、环境目标分解到各个部门，行政部</w:t>
            </w:r>
            <w:r>
              <w:rPr>
                <w:rFonts w:hint="eastAsia" w:ascii="宋体" w:hAnsi="宋体" w:eastAsia="宋体" w:cs="宋体"/>
                <w:color w:val="000000" w:themeColor="text1"/>
                <w:szCs w:val="21"/>
                <w:lang w:val="en-US" w:eastAsia="zh-CN"/>
              </w:rPr>
              <w:t>/财务部</w:t>
            </w:r>
            <w:r>
              <w:rPr>
                <w:rFonts w:hint="eastAsia" w:ascii="宋体" w:hAnsi="宋体" w:eastAsia="宋体" w:cs="宋体"/>
                <w:color w:val="000000" w:themeColor="text1"/>
                <w:szCs w:val="21"/>
              </w:rPr>
              <w:t>的目标是</w:t>
            </w:r>
          </w:p>
          <w:p>
            <w:pPr>
              <w:adjustRightInd w:val="0"/>
              <w:snapToGrid w:val="0"/>
              <w:spacing w:line="440" w:lineRule="exact"/>
              <w:ind w:left="120" w:right="-23"/>
              <w:rPr>
                <w:rFonts w:hint="eastAsia" w:ascii="宋体" w:hAnsi="宋体" w:eastAsia="宋体" w:cs="宋体"/>
                <w:color w:val="000000" w:themeColor="text1"/>
                <w:szCs w:val="21"/>
              </w:rPr>
            </w:pPr>
            <w:r>
              <w:rPr>
                <w:rFonts w:hint="eastAsia" w:ascii="宋体" w:hAnsi="宋体" w:eastAsia="宋体" w:cs="宋体"/>
                <w:color w:val="000000" w:themeColor="text1"/>
                <w:szCs w:val="21"/>
              </w:rPr>
              <w:t>1）培训计划及时完成率100%；</w:t>
            </w:r>
          </w:p>
          <w:p>
            <w:pPr>
              <w:adjustRightInd w:val="0"/>
              <w:snapToGrid w:val="0"/>
              <w:spacing w:line="440" w:lineRule="exact"/>
              <w:ind w:left="120" w:right="-23"/>
              <w:rPr>
                <w:rFonts w:hint="eastAsia" w:ascii="宋体" w:hAnsi="宋体" w:eastAsia="宋体" w:cs="宋体"/>
                <w:color w:val="000000" w:themeColor="text1"/>
                <w:szCs w:val="21"/>
              </w:rPr>
            </w:pPr>
            <w:r>
              <w:rPr>
                <w:rFonts w:hint="eastAsia" w:ascii="宋体" w:hAnsi="宋体" w:eastAsia="宋体" w:cs="宋体"/>
                <w:color w:val="000000" w:themeColor="text1"/>
                <w:szCs w:val="21"/>
              </w:rPr>
              <w:t>2）固体废弃物分类处理率100%；</w:t>
            </w:r>
            <w:r>
              <w:rPr>
                <w:rFonts w:hint="eastAsia" w:ascii="宋体" w:hAnsi="宋体" w:eastAsia="宋体" w:cs="宋体"/>
                <w:color w:val="000000" w:themeColor="text1"/>
                <w:szCs w:val="21"/>
              </w:rPr>
              <w:br w:type="textWrapping"/>
            </w:r>
            <w:r>
              <w:rPr>
                <w:rFonts w:hint="eastAsia" w:ascii="宋体" w:hAnsi="宋体" w:eastAsia="宋体" w:cs="宋体"/>
                <w:color w:val="000000" w:themeColor="text1"/>
                <w:szCs w:val="21"/>
              </w:rPr>
              <w:t>3）火灾触电事故为0；</w:t>
            </w:r>
            <w:r>
              <w:rPr>
                <w:rFonts w:hint="eastAsia" w:ascii="宋体" w:hAnsi="宋体" w:eastAsia="宋体" w:cs="宋体"/>
                <w:color w:val="000000" w:themeColor="text1"/>
                <w:szCs w:val="21"/>
              </w:rPr>
              <w:br w:type="textWrapping"/>
            </w:r>
            <w:r>
              <w:rPr>
                <w:rFonts w:hint="eastAsia" w:ascii="宋体" w:hAnsi="宋体" w:eastAsia="宋体" w:cs="宋体"/>
                <w:color w:val="000000" w:themeColor="text1"/>
                <w:szCs w:val="21"/>
              </w:rPr>
              <w:t>4）环境安全资金投入及时率100%。</w:t>
            </w:r>
          </w:p>
          <w:p>
            <w:pPr>
              <w:spacing w:line="400" w:lineRule="exact"/>
              <w:ind w:firstLine="315" w:firstLineChars="150"/>
              <w:rPr>
                <w:rFonts w:ascii="宋体" w:hAnsi="宋体" w:cs="宋体"/>
                <w:color w:val="000000" w:themeColor="text1"/>
                <w:szCs w:val="21"/>
              </w:rPr>
            </w:pPr>
            <w:r>
              <w:rPr>
                <w:rFonts w:hint="eastAsia" w:ascii="宋体" w:hAnsi="宋体" w:cs="宋体"/>
                <w:color w:val="000000" w:themeColor="text1"/>
                <w:szCs w:val="21"/>
              </w:rPr>
              <w:t>抽查</w:t>
            </w:r>
            <w:r>
              <w:rPr>
                <w:rFonts w:hint="eastAsia" w:ascii="宋体" w:hAnsi="宋体" w:cs="宋体"/>
                <w:color w:val="000000" w:themeColor="text1"/>
                <w:szCs w:val="21"/>
                <w:lang w:eastAsia="zh-CN"/>
              </w:rPr>
              <w:t>2021年1月-2021年10月</w:t>
            </w:r>
            <w:r>
              <w:rPr>
                <w:rFonts w:hint="eastAsia" w:ascii="宋体" w:hAnsi="宋体" w:cs="宋体"/>
                <w:color w:val="000000" w:themeColor="text1"/>
                <w:szCs w:val="21"/>
              </w:rPr>
              <w:t>的《部门目标考核统计表》和考核记录，经考核均完成目标任务，但不能提供数据的实证性材料，需改进。</w:t>
            </w:r>
          </w:p>
          <w:p>
            <w:pPr>
              <w:spacing w:line="360" w:lineRule="exact"/>
              <w:rPr>
                <w:rFonts w:ascii="宋体" w:hAnsi="宋体"/>
                <w:color w:val="000000" w:themeColor="text1"/>
                <w:szCs w:val="21"/>
              </w:rPr>
            </w:pPr>
            <w:r>
              <w:rPr>
                <w:rFonts w:hint="eastAsia" w:ascii="宋体" w:hAnsi="宋体"/>
                <w:color w:val="000000" w:themeColor="text1"/>
                <w:szCs w:val="21"/>
              </w:rPr>
              <w:t>查见公司制定的环境管理方案有：1）潜在火灾；2）固废排放；3）扬尘3个管理方案。管理方案内容涉及：目标/指标、管理措施、资金预算、完成日期、责任部门。</w:t>
            </w:r>
          </w:p>
          <w:p>
            <w:pPr>
              <w:spacing w:line="360" w:lineRule="exact"/>
              <w:rPr>
                <w:rFonts w:ascii="宋体" w:hAnsi="宋体"/>
                <w:color w:val="000000" w:themeColor="text1"/>
                <w:szCs w:val="21"/>
              </w:rPr>
            </w:pPr>
            <w:r>
              <w:rPr>
                <w:rFonts w:hint="eastAsia" w:ascii="宋体" w:hAnsi="宋体"/>
                <w:color w:val="000000" w:themeColor="text1"/>
                <w:szCs w:val="21"/>
              </w:rPr>
              <w:t>抽查：潜在火灾确定的管理方案：</w:t>
            </w:r>
          </w:p>
          <w:p>
            <w:pPr>
              <w:spacing w:line="360" w:lineRule="exact"/>
              <w:rPr>
                <w:rFonts w:ascii="宋体" w:hAnsi="宋体"/>
                <w:color w:val="000000" w:themeColor="text1"/>
                <w:szCs w:val="21"/>
              </w:rPr>
            </w:pPr>
            <w:r>
              <w:rPr>
                <w:rFonts w:hint="eastAsia" w:ascii="宋体" w:hAnsi="宋体"/>
                <w:color w:val="000000" w:themeColor="text1"/>
                <w:szCs w:val="21"/>
              </w:rPr>
              <w:t>潜在火灾确定管理方案；环境目标/指标：火灾发生事故为0；实现目标/指标的措施：1）购置灭火器等消防设施；制定火灾应急预案，并实施应急演练；2）</w:t>
            </w:r>
            <w:r>
              <w:rPr>
                <w:rFonts w:hint="eastAsia" w:ascii="宋体" w:hAnsi="宋体" w:eastAsia="宋体" w:cs="Times New Roman"/>
                <w:color w:val="000000" w:themeColor="text1"/>
                <w:szCs w:val="21"/>
              </w:rPr>
              <w:t>组织人员进行培训</w:t>
            </w:r>
            <w:r>
              <w:rPr>
                <w:rFonts w:hint="eastAsia" w:ascii="宋体" w:hAnsi="宋体"/>
                <w:color w:val="000000" w:themeColor="text1"/>
                <w:szCs w:val="21"/>
              </w:rPr>
              <w:t>。责任部门：行政部；投入资金2000元；完成日期202</w:t>
            </w:r>
            <w:r>
              <w:rPr>
                <w:rFonts w:hint="eastAsia" w:ascii="宋体" w:hAnsi="宋体"/>
                <w:color w:val="000000" w:themeColor="text1"/>
                <w:szCs w:val="21"/>
                <w:lang w:val="en-US" w:eastAsia="zh-CN"/>
              </w:rPr>
              <w:t>1</w:t>
            </w:r>
            <w:r>
              <w:rPr>
                <w:rFonts w:hint="eastAsia" w:ascii="宋体" w:hAnsi="宋体"/>
                <w:color w:val="000000" w:themeColor="text1"/>
                <w:szCs w:val="21"/>
              </w:rPr>
              <w:t>年12月30日；检查部门：行政部。</w:t>
            </w:r>
          </w:p>
          <w:p>
            <w:pPr>
              <w:spacing w:line="360" w:lineRule="exact"/>
              <w:rPr>
                <w:rFonts w:hint="eastAsia" w:ascii="宋体" w:hAnsi="宋体"/>
                <w:color w:val="000000" w:themeColor="text1"/>
                <w:szCs w:val="21"/>
              </w:rPr>
            </w:pPr>
            <w:r>
              <w:rPr>
                <w:rFonts w:hint="eastAsia" w:ascii="宋体" w:hAnsi="宋体"/>
                <w:color w:val="000000" w:themeColor="text1"/>
                <w:szCs w:val="21"/>
              </w:rPr>
              <w:t>......</w:t>
            </w:r>
          </w:p>
          <w:p>
            <w:pPr>
              <w:spacing w:line="360" w:lineRule="exact"/>
              <w:rPr>
                <w:rFonts w:ascii="宋体" w:hAnsi="宋体"/>
                <w:color w:val="000000" w:themeColor="text1"/>
                <w:szCs w:val="21"/>
              </w:rPr>
            </w:pPr>
            <w:r>
              <w:rPr>
                <w:rFonts w:hint="eastAsia" w:ascii="宋体" w:hAnsi="宋体"/>
                <w:color w:val="000000" w:themeColor="text1"/>
                <w:szCs w:val="21"/>
              </w:rPr>
              <w:t>制定的指标和管理方案基本可行。</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eastAsia"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能力</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QE7.2</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keepNext w:val="0"/>
              <w:keepLines w:val="0"/>
              <w:suppressLineNumbers w:val="0"/>
              <w:spacing w:before="0" w:beforeAutospacing="0" w:after="0" w:afterAutospacing="0" w:line="360" w:lineRule="auto"/>
              <w:ind w:left="0" w:right="0"/>
              <w:rPr>
                <w:rFonts w:hint="eastAsia" w:ascii="宋体" w:hAnsi="宋体" w:cs="宋体"/>
                <w:iCs/>
                <w:sz w:val="21"/>
                <w:szCs w:val="21"/>
              </w:rPr>
            </w:pPr>
            <w:r>
              <w:rPr>
                <w:rFonts w:hint="eastAsia" w:ascii="宋体" w:hAnsi="宋体" w:cs="宋体"/>
                <w:iCs/>
                <w:sz w:val="21"/>
                <w:szCs w:val="21"/>
              </w:rPr>
              <w:t>公司的关键岗位在学历、经历、资质上均有要求。</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sz w:val="21"/>
                <w:szCs w:val="21"/>
              </w:rPr>
            </w:pPr>
            <w:r>
              <w:rPr>
                <w:rFonts w:hint="eastAsia" w:ascii="宋体" w:hAnsi="宋体" w:cs="宋体"/>
                <w:sz w:val="21"/>
                <w:szCs w:val="21"/>
              </w:rPr>
              <w:t>抽</w:t>
            </w:r>
            <w:r>
              <w:rPr>
                <w:rFonts w:hint="eastAsia" w:ascii="宋体" w:hAnsi="宋体" w:cs="宋体"/>
                <w:iCs/>
                <w:sz w:val="21"/>
                <w:szCs w:val="21"/>
              </w:rPr>
              <w:t>关键岗位</w:t>
            </w:r>
            <w:r>
              <w:rPr>
                <w:rFonts w:hint="eastAsia" w:ascii="宋体" w:hAnsi="宋体" w:cs="宋体"/>
                <w:sz w:val="21"/>
                <w:szCs w:val="21"/>
              </w:rPr>
              <w:t>人员资质</w:t>
            </w:r>
            <w:r>
              <w:rPr>
                <w:rFonts w:hint="eastAsia" w:ascii="宋体" w:hAnsi="宋体" w:cs="宋体"/>
                <w:sz w:val="21"/>
                <w:szCs w:val="21"/>
                <w:lang w:val="en-US" w:eastAsia="zh-CN"/>
              </w:rPr>
              <w:t>要</w:t>
            </w:r>
            <w:r>
              <w:rPr>
                <w:rFonts w:hint="eastAsia" w:ascii="宋体" w:hAnsi="宋体" w:cs="宋体"/>
                <w:sz w:val="21"/>
                <w:szCs w:val="21"/>
              </w:rPr>
              <w:t>求：</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rPr>
            </w:pPr>
            <w:r>
              <w:rPr>
                <w:rFonts w:hint="eastAsia" w:ascii="宋体" w:hAnsi="宋体" w:cs="宋体"/>
                <w:color w:val="000000" w:themeColor="text1"/>
                <w:sz w:val="21"/>
                <w:szCs w:val="21"/>
              </w:rPr>
              <w:t xml:space="preserve">姓名    </w:t>
            </w:r>
            <w:r>
              <w:rPr>
                <w:rFonts w:hint="eastAsia" w:ascii="宋体" w:hAnsi="宋体" w:cs="宋体"/>
                <w:color w:val="000000" w:themeColor="text1"/>
                <w:sz w:val="21"/>
                <w:szCs w:val="21"/>
                <w:lang w:val="en-US" w:eastAsia="zh-CN"/>
              </w:rPr>
              <w:t xml:space="preserve">     </w:t>
            </w:r>
            <w:r>
              <w:rPr>
                <w:rFonts w:hint="eastAsia" w:ascii="宋体" w:hAnsi="宋体" w:eastAsia="宋体" w:cs="宋体"/>
                <w:color w:val="000000" w:themeColor="text1"/>
                <w:sz w:val="21"/>
                <w:szCs w:val="21"/>
              </w:rPr>
              <w:t xml:space="preserve">职业（工种）及等级  </w:t>
            </w:r>
            <w:r>
              <w:rPr>
                <w:rFonts w:hint="eastAsia" w:ascii="宋体" w:hAnsi="宋体" w:cs="宋体"/>
                <w:color w:val="000000" w:themeColor="text1"/>
                <w:sz w:val="21"/>
                <w:szCs w:val="21"/>
              </w:rPr>
              <w:t xml:space="preserve"> </w:t>
            </w:r>
            <w:r>
              <w:rPr>
                <w:rFonts w:hint="eastAsia" w:ascii="宋体" w:hAnsi="宋体" w:cs="宋体"/>
                <w:color w:val="000000" w:themeColor="text1"/>
                <w:sz w:val="21"/>
                <w:szCs w:val="21"/>
                <w:lang w:val="en-US" w:eastAsia="zh-CN"/>
              </w:rPr>
              <w:t xml:space="preserve">   </w:t>
            </w:r>
            <w:r>
              <w:rPr>
                <w:rFonts w:hint="eastAsia" w:ascii="宋体" w:hAnsi="宋体" w:cs="宋体"/>
                <w:color w:val="000000" w:themeColor="text1"/>
                <w:sz w:val="21"/>
                <w:szCs w:val="21"/>
              </w:rPr>
              <w:t xml:space="preserve">证号编号  </w:t>
            </w:r>
            <w:r>
              <w:rPr>
                <w:rFonts w:hint="eastAsia" w:ascii="宋体" w:hAnsi="宋体" w:cs="宋体"/>
                <w:color w:val="000000" w:themeColor="text1"/>
                <w:sz w:val="21"/>
                <w:szCs w:val="21"/>
                <w:lang w:val="en-US" w:eastAsia="zh-CN"/>
              </w:rPr>
              <w:t xml:space="preserve">         </w:t>
            </w:r>
            <w:r>
              <w:rPr>
                <w:rFonts w:hint="eastAsia" w:ascii="宋体" w:hAnsi="宋体" w:cs="宋体"/>
                <w:color w:val="000000" w:themeColor="text1"/>
                <w:sz w:val="21"/>
                <w:szCs w:val="21"/>
              </w:rPr>
              <w:t>发证机构</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rPr>
            </w:pPr>
            <w:r>
              <w:rPr>
                <w:rFonts w:hint="eastAsia" w:ascii="宋体" w:hAnsi="宋体" w:cs="宋体"/>
                <w:color w:val="000000" w:themeColor="text1"/>
                <w:sz w:val="21"/>
                <w:szCs w:val="21"/>
                <w:highlight w:val="none"/>
                <w:lang w:val="en-US" w:eastAsia="zh-CN"/>
              </w:rPr>
              <w:t>胡华中      物业服务项目经理    003849XM510100</w:t>
            </w:r>
            <w:r>
              <w:rPr>
                <w:rFonts w:hint="eastAsia" w:ascii="宋体" w:hAnsi="宋体" w:cs="宋体"/>
                <w:color w:val="000000" w:themeColor="text1"/>
                <w:sz w:val="21"/>
                <w:szCs w:val="21"/>
                <w:highlight w:val="none"/>
              </w:rPr>
              <w:t xml:space="preserve"> </w:t>
            </w:r>
            <w:r>
              <w:rPr>
                <w:rFonts w:hint="eastAsia" w:ascii="宋体" w:hAnsi="宋体" w:cs="宋体"/>
                <w:color w:val="000000" w:themeColor="text1"/>
                <w:sz w:val="21"/>
                <w:szCs w:val="21"/>
                <w:highlight w:val="none"/>
                <w:lang w:val="en-US" w:eastAsia="zh-CN"/>
              </w:rPr>
              <w:t xml:space="preserve">    成都市物业管理协会</w:t>
            </w:r>
            <w:r>
              <w:rPr>
                <w:rFonts w:hint="eastAsia" w:ascii="宋体" w:hAnsi="宋体" w:cs="宋体"/>
                <w:color w:val="000000" w:themeColor="text1"/>
                <w:sz w:val="21"/>
                <w:szCs w:val="21"/>
                <w:highlight w:val="none"/>
              </w:rPr>
              <w:t>；</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林波          高压电工           T510211197607249016   有效期至2027-05-27;</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彭应全        高压电工          T510122196402100516   有效期至2024-07-04;</w:t>
            </w:r>
          </w:p>
          <w:p>
            <w:pPr>
              <w:keepNext w:val="0"/>
              <w:keepLines w:val="0"/>
              <w:suppressLineNumbers w:val="0"/>
              <w:spacing w:before="0" w:beforeAutospacing="0" w:after="0" w:afterAutospacing="0" w:line="360" w:lineRule="auto"/>
              <w:ind w:left="0" w:right="0"/>
              <w:rPr>
                <w:rFonts w:hint="eastAsia" w:ascii="宋体" w:hAnsi="宋体" w:cs="宋体"/>
                <w:color w:val="FF0000"/>
                <w:sz w:val="21"/>
                <w:szCs w:val="21"/>
                <w:highlight w:val="none"/>
                <w:lang w:val="en-US" w:eastAsia="zh-CN"/>
              </w:rPr>
            </w:pPr>
            <w:r>
              <w:rPr>
                <w:rFonts w:hint="eastAsia" w:ascii="宋体" w:hAnsi="宋体" w:cs="宋体"/>
                <w:color w:val="000000" w:themeColor="text1"/>
                <w:sz w:val="21"/>
                <w:szCs w:val="21"/>
                <w:highlight w:val="none"/>
                <w:lang w:val="en-US" w:eastAsia="zh-CN"/>
              </w:rPr>
              <w:t>刘 洪        高压电工         152513-011379   国家能源局四川监管协会、授于时间：2014-01-08；</w:t>
            </w:r>
            <w:r>
              <w:rPr>
                <w:rFonts w:hint="eastAsia" w:ascii="宋体" w:hAnsi="宋体" w:cs="宋体"/>
                <w:color w:val="FF0000"/>
                <w:sz w:val="21"/>
                <w:szCs w:val="21"/>
                <w:highlight w:val="none"/>
                <w:lang w:val="en-US" w:eastAsia="zh-CN"/>
              </w:rPr>
              <w:t xml:space="preserve">   </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胡建伟       维修电工         0722011115300033  成都市劳动和社会保障局、发证时间：2007-04-13；</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喻祥林       园林绿化工         122200000020112      发证时间：2012-09-19；</w:t>
            </w:r>
          </w:p>
          <w:p>
            <w:pPr>
              <w:keepNext w:val="0"/>
              <w:keepLines w:val="0"/>
              <w:suppressLineNumbers w:val="0"/>
              <w:tabs>
                <w:tab w:val="center" w:pos="3169"/>
              </w:tabs>
              <w:spacing w:before="0" w:beforeAutospacing="0" w:after="0" w:afterAutospacing="0" w:line="400" w:lineRule="exact"/>
              <w:ind w:left="0" w:right="0" w:firstLine="210" w:firstLineChars="100"/>
              <w:jc w:val="left"/>
              <w:rPr>
                <w:rFonts w:hint="default"/>
                <w:szCs w:val="20"/>
                <w:lang w:val="en-US" w:eastAsia="zh-CN"/>
              </w:rPr>
            </w:pPr>
            <w:r>
              <w:rPr>
                <w:rFonts w:hint="eastAsia"/>
                <w:szCs w:val="20"/>
                <w:lang w:val="en-US" w:eastAsia="zh-CN"/>
              </w:rPr>
              <w:t>见附件。</w:t>
            </w:r>
          </w:p>
          <w:p>
            <w:pPr>
              <w:keepNext w:val="0"/>
              <w:keepLines w:val="0"/>
              <w:suppressLineNumbers w:val="0"/>
              <w:tabs>
                <w:tab w:val="center" w:pos="3169"/>
              </w:tabs>
              <w:spacing w:before="0" w:beforeAutospacing="0" w:after="0" w:afterAutospacing="0" w:line="400" w:lineRule="exact"/>
              <w:ind w:left="0" w:right="0" w:firstLine="210" w:firstLineChars="100"/>
              <w:jc w:val="left"/>
              <w:rPr>
                <w:rFonts w:hint="default" w:ascii="宋体" w:hAnsi="宋体" w:cs="宋体"/>
                <w:color w:val="auto"/>
                <w:szCs w:val="21"/>
                <w:highlight w:val="none"/>
              </w:rPr>
            </w:pPr>
            <w:r>
              <w:rPr>
                <w:rFonts w:hint="eastAsia" w:ascii="宋体" w:hAnsi="宋体" w:cs="宋体"/>
                <w:color w:val="auto"/>
                <w:szCs w:val="21"/>
                <w:highlight w:val="none"/>
                <w:lang w:eastAsia="zh-CN"/>
              </w:rPr>
              <w:t>提供有2021年度培训计划表，计划培训7次，已培训7次</w:t>
            </w:r>
            <w:r>
              <w:rPr>
                <w:rFonts w:hint="eastAsia" w:ascii="宋体" w:hAnsi="宋体" w:cs="宋体"/>
                <w:color w:val="auto"/>
                <w:szCs w:val="21"/>
                <w:highlight w:val="none"/>
              </w:rPr>
              <w:t>。</w:t>
            </w:r>
          </w:p>
          <w:p>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auto"/>
                <w:szCs w:val="21"/>
                <w:highlight w:val="none"/>
              </w:rPr>
            </w:pPr>
            <w:r>
              <w:rPr>
                <w:rFonts w:hint="eastAsia" w:ascii="宋体" w:hAnsi="宋体" w:cs="宋体"/>
                <w:color w:val="auto"/>
                <w:szCs w:val="21"/>
                <w:highlight w:val="none"/>
              </w:rPr>
              <w:t>抽查培训计划和培训记录。</w:t>
            </w:r>
          </w:p>
          <w:p>
            <w:pPr>
              <w:keepNext w:val="0"/>
              <w:keepLines w:val="0"/>
              <w:numPr>
                <w:ilvl w:val="0"/>
                <w:numId w:val="2"/>
              </w:numPr>
              <w:suppressLineNumbers w:val="0"/>
              <w:spacing w:before="0" w:beforeAutospacing="0" w:after="0" w:afterAutospacing="0"/>
              <w:ind w:left="0" w:right="0"/>
              <w:rPr>
                <w:rFonts w:hint="default"/>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，体系标准、三合一管理手册、程序文件</w:t>
            </w:r>
            <w:r>
              <w:rPr>
                <w:rFonts w:hint="eastAsia" w:ascii="宋体" w:hAnsi="宋体" w:cs="宋体"/>
                <w:color w:val="auto"/>
                <w:szCs w:val="21"/>
                <w:highlight w:val="none"/>
                <w:lang w:val="en-US" w:eastAsia="zh-CN"/>
              </w:rPr>
              <w:t>知识培训</w:t>
            </w:r>
            <w:r>
              <w:rPr>
                <w:rFonts w:hint="eastAsia" w:ascii="宋体" w:hAnsi="宋体" w:cs="宋体"/>
                <w:color w:val="auto"/>
                <w:szCs w:val="21"/>
                <w:highlight w:val="none"/>
              </w:rPr>
              <w:t>,培训</w:t>
            </w:r>
            <w:r>
              <w:rPr>
                <w:rFonts w:hint="eastAsia" w:ascii="宋体" w:hAnsi="宋体"/>
                <w:color w:val="auto"/>
                <w:szCs w:val="21"/>
                <w:highlight w:val="none"/>
              </w:rPr>
              <w:t>老师：</w:t>
            </w:r>
            <w:r>
              <w:rPr>
                <w:rFonts w:hint="eastAsia" w:ascii="宋体" w:hAnsi="宋体"/>
                <w:color w:val="auto"/>
                <w:szCs w:val="21"/>
                <w:highlight w:val="none"/>
                <w:lang w:val="en-US" w:eastAsia="zh-CN"/>
              </w:rPr>
              <w:t>黄</w:t>
            </w:r>
            <w:r>
              <w:rPr>
                <w:rFonts w:hint="eastAsia" w:ascii="宋体" w:hAnsi="宋体"/>
                <w:color w:val="auto"/>
                <w:szCs w:val="21"/>
                <w:highlight w:val="none"/>
              </w:rPr>
              <w:t>老师  参加培训人员：</w:t>
            </w:r>
            <w:r>
              <w:rPr>
                <w:rFonts w:hint="eastAsia" w:ascii="宋体" w:hAnsi="宋体"/>
                <w:color w:val="auto"/>
                <w:szCs w:val="21"/>
                <w:highlight w:val="none"/>
                <w:lang w:eastAsia="zh-CN"/>
              </w:rPr>
              <w:t>缪清良、陈永兴、雷露、刘鑫、梁靓、刘畅</w:t>
            </w:r>
            <w:r>
              <w:rPr>
                <w:rFonts w:hint="eastAsia" w:ascii="宋体" w:hAnsi="宋体"/>
                <w:color w:val="auto"/>
                <w:szCs w:val="21"/>
                <w:highlight w:val="none"/>
              </w:rPr>
              <w:t>。口试确认，均合格。培训效果评价：通过此次培训，参加人员对</w:t>
            </w:r>
            <w:r>
              <w:rPr>
                <w:rFonts w:hint="eastAsia" w:ascii="宋体" w:hAnsi="宋体"/>
                <w:color w:val="auto"/>
                <w:szCs w:val="21"/>
                <w:highlight w:val="none"/>
                <w:lang w:eastAsia="zh-CN"/>
              </w:rPr>
              <w:t>基本了解内审条款和基本操作规则</w:t>
            </w:r>
            <w:r>
              <w:rPr>
                <w:rFonts w:hint="eastAsia" w:ascii="宋体" w:hAnsi="宋体"/>
                <w:color w:val="auto"/>
                <w:szCs w:val="21"/>
                <w:highlight w:val="none"/>
              </w:rPr>
              <w:t>，此次培训效果有效，评价人：</w:t>
            </w:r>
            <w:r>
              <w:rPr>
                <w:rFonts w:hint="eastAsia" w:ascii="宋体" w:hAnsi="宋体"/>
                <w:color w:val="auto"/>
                <w:szCs w:val="21"/>
                <w:highlight w:val="none"/>
                <w:lang w:val="en-US" w:eastAsia="zh-CN"/>
              </w:rPr>
              <w:t>黄</w:t>
            </w:r>
            <w:r>
              <w:rPr>
                <w:rFonts w:hint="eastAsia" w:ascii="宋体" w:hAnsi="宋体"/>
                <w:color w:val="auto"/>
                <w:szCs w:val="21"/>
                <w:highlight w:val="none"/>
              </w:rPr>
              <w:t>老师</w:t>
            </w:r>
            <w:r>
              <w:rPr>
                <w:rFonts w:hint="eastAsia"/>
                <w:color w:val="auto"/>
                <w:szCs w:val="21"/>
                <w:highlight w:val="none"/>
              </w:rPr>
              <w:t>。</w:t>
            </w:r>
          </w:p>
          <w:p>
            <w:pPr>
              <w:keepNext w:val="0"/>
              <w:keepLines w:val="0"/>
              <w:numPr>
                <w:ilvl w:val="0"/>
                <w:numId w:val="2"/>
              </w:numPr>
              <w:suppressLineNumbers w:val="0"/>
              <w:spacing w:before="0" w:beforeAutospacing="0" w:after="0" w:afterAutospacing="0"/>
              <w:ind w:left="0" w:right="0"/>
              <w:rPr>
                <w:rFonts w:hint="eastAsia" w:ascii="宋体" w:hAnsi="宋体" w:cs="宋体"/>
                <w:color w:val="000000" w:themeColor="text1"/>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eastAsia="zh-CN"/>
              </w:rPr>
              <w:t>三体系</w:t>
            </w:r>
            <w:r>
              <w:rPr>
                <w:rFonts w:hint="eastAsia" w:ascii="宋体" w:hAnsi="宋体" w:cs="宋体"/>
                <w:color w:val="auto"/>
                <w:szCs w:val="21"/>
                <w:highlight w:val="none"/>
              </w:rPr>
              <w:t>内部审核技巧培训,培训老师：黄老师  参加培训人员：陈永兴</w:t>
            </w:r>
            <w:r>
              <w:rPr>
                <w:rFonts w:hint="eastAsia" w:ascii="宋体" w:hAnsi="宋体" w:cs="宋体"/>
                <w:color w:val="auto"/>
                <w:szCs w:val="21"/>
                <w:highlight w:val="none"/>
                <w:lang w:eastAsia="zh-CN"/>
              </w:rPr>
              <w:t>、</w:t>
            </w:r>
            <w:r>
              <w:rPr>
                <w:rFonts w:hint="eastAsia" w:ascii="宋体" w:hAnsi="宋体" w:cs="宋体"/>
                <w:color w:val="auto"/>
                <w:szCs w:val="21"/>
                <w:highlight w:val="none"/>
              </w:rPr>
              <w:t>雷露。口试确认，均合格。培训效果评价：两位人员经过1天的培训，对</w:t>
            </w:r>
            <w:r>
              <w:rPr>
                <w:rFonts w:hint="eastAsia" w:ascii="宋体" w:hAnsi="宋体" w:cs="宋体"/>
                <w:color w:val="auto"/>
                <w:szCs w:val="21"/>
                <w:highlight w:val="none"/>
                <w:lang w:eastAsia="zh-CN"/>
              </w:rPr>
              <w:t>三体系</w:t>
            </w:r>
            <w:r>
              <w:rPr>
                <w:rFonts w:hint="eastAsia" w:ascii="宋体" w:hAnsi="宋体" w:cs="宋体"/>
                <w:color w:val="auto"/>
                <w:szCs w:val="21"/>
                <w:highlight w:val="none"/>
              </w:rPr>
              <w:t>内部审核技巧知识更为理解，此次培训结果有效。评价</w:t>
            </w:r>
            <w:r>
              <w:rPr>
                <w:rFonts w:hint="eastAsia" w:ascii="宋体" w:hAnsi="宋体" w:cs="宋体"/>
                <w:color w:val="000000" w:themeColor="text1"/>
                <w:szCs w:val="21"/>
                <w:highlight w:val="none"/>
              </w:rPr>
              <w:t>人：</w:t>
            </w:r>
            <w:r>
              <w:rPr>
                <w:rFonts w:hint="eastAsia" w:ascii="宋体" w:hAnsi="宋体" w:cs="宋体"/>
                <w:color w:val="000000" w:themeColor="text1"/>
                <w:szCs w:val="21"/>
                <w:highlight w:val="none"/>
                <w:lang w:eastAsia="zh-CN"/>
              </w:rPr>
              <w:t>黄老师</w:t>
            </w:r>
            <w:r>
              <w:rPr>
                <w:rFonts w:hint="eastAsia" w:ascii="宋体" w:hAnsi="宋体" w:cs="宋体"/>
                <w:color w:val="000000" w:themeColor="text1"/>
                <w:szCs w:val="21"/>
                <w:highlight w:val="none"/>
              </w:rPr>
              <w:t>。</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000000" w:themeColor="text1"/>
                <w:szCs w:val="21"/>
                <w:highlight w:val="none"/>
              </w:rPr>
            </w:pPr>
            <w:r>
              <w:rPr>
                <w:rFonts w:hint="eastAsia" w:ascii="宋体" w:hAnsi="宋体" w:cs="宋体"/>
                <w:color w:val="000000" w:themeColor="text1"/>
                <w:szCs w:val="21"/>
                <w:highlight w:val="none"/>
              </w:rPr>
              <w:t>......</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szCs w:val="21"/>
              </w:rPr>
              <w:t>其余培训计划均按时进行了培训。</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意识</w:t>
            </w:r>
          </w:p>
        </w:tc>
        <w:tc>
          <w:tcPr>
            <w:tcW w:w="960" w:type="dxa"/>
          </w:tcPr>
          <w:p>
            <w:pPr>
              <w:rPr>
                <w:rFonts w:hint="default" w:ascii="宋体" w:hAnsi="宋体" w:cs="新宋体"/>
                <w:color w:val="000000" w:themeColor="text1"/>
                <w:szCs w:val="21"/>
                <w:lang w:val="en-US" w:eastAsia="zh-CN"/>
              </w:rPr>
            </w:pPr>
            <w:r>
              <w:rPr>
                <w:rFonts w:hint="eastAsia" w:ascii="宋体" w:hAnsi="宋体" w:cs="新宋体"/>
                <w:color w:val="000000" w:themeColor="text1"/>
                <w:szCs w:val="21"/>
                <w:lang w:val="en-US" w:eastAsia="zh-CN"/>
              </w:rPr>
              <w:t>QE7.3</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公司通过宣导、培训、制度约束等方式确保员工能意识到他们从事的活动的相关性及重要性，以及他们对贯彻方针、达成目标及实现QE</w:t>
            </w:r>
            <w:r>
              <w:rPr>
                <w:rFonts w:hint="eastAsia" w:ascii="宋体" w:hAnsi="宋体" w:cs="宋体"/>
                <w:szCs w:val="21"/>
                <w:highlight w:val="none"/>
                <w:lang w:val="en-US" w:eastAsia="zh-CN"/>
              </w:rPr>
              <w:t>S</w:t>
            </w:r>
            <w:r>
              <w:rPr>
                <w:rFonts w:hint="eastAsia" w:ascii="宋体" w:hAnsi="宋体" w:cs="宋体"/>
                <w:szCs w:val="21"/>
                <w:highlight w:val="none"/>
              </w:rPr>
              <w:t>的有效性的积极贡献，以及其不符合QES要求的后果。</w:t>
            </w:r>
          </w:p>
          <w:p>
            <w:pPr>
              <w:keepNext w:val="0"/>
              <w:keepLines w:val="0"/>
              <w:suppressLineNumbers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highlight w:val="green"/>
                <w:lang w:val="en-US" w:eastAsia="zh-CN" w:bidi="ar-SA"/>
              </w:rPr>
            </w:pPr>
            <w:r>
              <w:rPr>
                <w:rFonts w:hint="eastAsia" w:ascii="宋体" w:hAnsi="宋体" w:cs="宋体"/>
                <w:szCs w:val="21"/>
                <w:highlight w:val="none"/>
              </w:rPr>
              <w:t>---经与员工</w:t>
            </w:r>
            <w:r>
              <w:rPr>
                <w:rFonts w:hint="eastAsia" w:ascii="宋体" w:hAnsi="宋体" w:cs="宋体"/>
                <w:szCs w:val="21"/>
                <w:highlight w:val="none"/>
                <w:lang w:eastAsia="zh-CN"/>
              </w:rPr>
              <w:t>梁靓</w:t>
            </w:r>
            <w:r>
              <w:rPr>
                <w:rFonts w:hint="eastAsia" w:ascii="宋体" w:hAnsi="宋体" w:cs="宋体"/>
                <w:szCs w:val="21"/>
                <w:highlight w:val="none"/>
              </w:rPr>
              <w:t>沟通了解，基本具备以上必要环境和</w:t>
            </w:r>
            <w:r>
              <w:rPr>
                <w:rFonts w:hint="eastAsia" w:ascii="宋体" w:hAnsi="宋体" w:cs="宋体"/>
                <w:szCs w:val="21"/>
                <w:highlight w:val="none"/>
                <w:lang w:eastAsia="zh-CN"/>
              </w:rPr>
              <w:t>质量</w:t>
            </w:r>
            <w:r>
              <w:rPr>
                <w:rFonts w:hint="eastAsia" w:ascii="宋体" w:hAnsi="宋体" w:cs="宋体"/>
                <w:szCs w:val="21"/>
                <w:highlight w:val="none"/>
              </w:rPr>
              <w:t>管理体系相关意识。</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沟通</w:t>
            </w:r>
          </w:p>
        </w:tc>
        <w:tc>
          <w:tcPr>
            <w:tcW w:w="960" w:type="dxa"/>
          </w:tcPr>
          <w:p>
            <w:pPr>
              <w:rPr>
                <w:rFonts w:hint="default" w:ascii="宋体" w:hAnsi="宋体" w:cs="新宋体"/>
                <w:color w:val="000000" w:themeColor="text1"/>
                <w:szCs w:val="21"/>
                <w:lang w:val="en-US" w:eastAsia="zh-CN"/>
              </w:rPr>
            </w:pPr>
            <w:r>
              <w:rPr>
                <w:rFonts w:hint="eastAsia" w:ascii="宋体" w:hAnsi="宋体" w:cs="新宋体"/>
                <w:color w:val="000000" w:themeColor="text1"/>
                <w:szCs w:val="21"/>
                <w:lang w:val="en-US" w:eastAsia="zh-CN"/>
              </w:rPr>
              <w:t>QE7.4</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eastAsia="zh-CN"/>
              </w:rPr>
              <w:t>信息交流程序</w:t>
            </w:r>
            <w:r>
              <w:rPr>
                <w:rFonts w:hint="eastAsia" w:ascii="宋体" w:hAnsi="宋体" w:cs="宋体"/>
                <w:szCs w:val="21"/>
                <w:highlight w:val="none"/>
              </w:rPr>
              <w:t>》规定了公司内外信息交流、协商的对象、方式、记录等。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对部门之间有需要交流的有关</w:t>
            </w:r>
            <w:r>
              <w:rPr>
                <w:rFonts w:hint="eastAsia" w:ascii="宋体" w:hAnsi="宋体" w:cs="宋体"/>
                <w:szCs w:val="21"/>
                <w:highlight w:val="none"/>
                <w:lang w:eastAsia="zh-CN"/>
              </w:rPr>
              <w:t>质量环境</w:t>
            </w:r>
            <w:r>
              <w:rPr>
                <w:rFonts w:hint="eastAsia" w:ascii="宋体" w:hAnsi="宋体" w:cs="宋体"/>
                <w:szCs w:val="21"/>
                <w:highlight w:val="none"/>
              </w:rPr>
              <w:t>管理</w:t>
            </w:r>
            <w:r>
              <w:rPr>
                <w:rFonts w:hint="eastAsia" w:ascii="宋体" w:hAnsi="宋体" w:cs="宋体"/>
                <w:szCs w:val="21"/>
                <w:highlight w:val="none"/>
                <w:lang w:eastAsia="zh-CN"/>
              </w:rPr>
              <w:t>的</w:t>
            </w:r>
            <w:r>
              <w:rPr>
                <w:rFonts w:hint="eastAsia" w:ascii="宋体" w:hAnsi="宋体" w:cs="宋体"/>
                <w:szCs w:val="21"/>
                <w:highlight w:val="none"/>
              </w:rPr>
              <w:t>信息，在公司内部利用部门会议、宣传栏进行</w:t>
            </w:r>
            <w:r>
              <w:rPr>
                <w:rFonts w:hint="eastAsia" w:ascii="宋体" w:hAnsi="宋体" w:cs="宋体"/>
                <w:szCs w:val="21"/>
                <w:highlight w:val="none"/>
                <w:lang w:eastAsia="zh-CN"/>
              </w:rPr>
              <w:t>质量环境</w:t>
            </w:r>
            <w:r>
              <w:rPr>
                <w:rFonts w:hint="eastAsia" w:ascii="宋体" w:hAnsi="宋体" w:cs="宋体"/>
                <w:szCs w:val="21"/>
                <w:highlight w:val="none"/>
              </w:rPr>
              <w:t>管理方针及目标、指标、管理方案及环保法律法规等内容的宣传、沟通。</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xml:space="preserve">  公司员工参与协商，员工提出参与</w:t>
            </w:r>
            <w:r>
              <w:rPr>
                <w:rFonts w:hint="eastAsia" w:ascii="宋体" w:hAnsi="宋体" w:cs="宋体"/>
                <w:szCs w:val="21"/>
                <w:highlight w:val="none"/>
                <w:lang w:eastAsia="zh-CN"/>
              </w:rPr>
              <w:t>质量环境</w:t>
            </w:r>
            <w:r>
              <w:rPr>
                <w:rFonts w:hint="eastAsia" w:ascii="宋体" w:hAnsi="宋体" w:cs="宋体"/>
                <w:szCs w:val="21"/>
                <w:highlight w:val="none"/>
              </w:rPr>
              <w:t>知识的学习和培训。</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查见内部交流主要通过直接面谈、会议、文件、培训方式，外部交流主要通过电话、信函方式。也可以通过工会等员工权益机构提出诉求。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查见：公司内部会议记录表，沟通信息包括：</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val="en-US" w:eastAsia="zh-CN"/>
              </w:rPr>
              <w:t>陈永兴</w:t>
            </w:r>
            <w:r>
              <w:rPr>
                <w:rFonts w:hint="eastAsia" w:ascii="宋体" w:hAnsi="宋体" w:cs="宋体"/>
                <w:color w:val="auto"/>
                <w:szCs w:val="21"/>
                <w:highlight w:val="none"/>
              </w:rPr>
              <w:t>：</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val="en-US" w:eastAsia="zh-CN"/>
              </w:rPr>
              <w:t>陶玉兰</w:t>
            </w:r>
            <w:r>
              <w:rPr>
                <w:rFonts w:hint="eastAsia" w:ascii="宋体" w:hAnsi="宋体" w:cs="宋体"/>
                <w:color w:val="auto"/>
                <w:szCs w:val="21"/>
                <w:highlight w:val="none"/>
              </w:rPr>
              <w:t>；</w:t>
            </w:r>
          </w:p>
          <w:p>
            <w:pPr>
              <w:keepNext w:val="0"/>
              <w:keepLines w:val="0"/>
              <w:suppressLineNumbers w:val="0"/>
              <w:spacing w:before="0" w:beforeAutospacing="0" w:after="0" w:afterAutospacing="0" w:line="0" w:lineRule="atLeast"/>
              <w:ind w:left="0" w:right="0"/>
              <w:jc w:val="left"/>
              <w:rPr>
                <w:rFonts w:hint="default" w:ascii="宋体" w:hAnsi="宋体" w:cs="宋体"/>
                <w:color w:val="auto"/>
                <w:szCs w:val="21"/>
                <w:highlight w:val="none"/>
              </w:rPr>
            </w:pPr>
            <w:r>
              <w:rPr>
                <w:rFonts w:hint="eastAsia" w:ascii="宋体" w:hAnsi="宋体" w:cs="宋体"/>
                <w:color w:val="auto"/>
                <w:szCs w:val="21"/>
                <w:highlight w:val="none"/>
              </w:rPr>
              <w:t>告知员工：环境及职业健康安全管理体系建立的依据、标准和意义，因公司在服务过程中未涉及危险化学品，故未对全体员工出具告知书。</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组织员工学习：与环境及安全健康管理有关的法律法规，包括《环境保护法》、《劳动合同法》、《安全服务法》、《职业病防治法》等关于员工权益、保险等内容；</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4）将环境管理、劳动保护要求、安全要求和意义作为新员工岗前培训内容。</w:t>
            </w:r>
          </w:p>
          <w:p>
            <w:pPr>
              <w:keepNext w:val="0"/>
              <w:keepLines w:val="0"/>
              <w:suppressLineNumbers w:val="0"/>
              <w:spacing w:before="0" w:beforeAutospacing="0" w:after="0" w:afterAutospacing="0"/>
              <w:ind w:left="0" w:right="0" w:firstLine="420" w:firstLineChars="200"/>
              <w:rPr>
                <w:rFonts w:hint="eastAsia"/>
                <w:sz w:val="21"/>
                <w:szCs w:val="21"/>
                <w:highlight w:val="none"/>
              </w:rPr>
            </w:pPr>
            <w:r>
              <w:rPr>
                <w:rFonts w:hint="eastAsia"/>
                <w:sz w:val="21"/>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val="en-US" w:eastAsia="zh-CN"/>
              </w:rPr>
              <w:t>陶玉兰</w:t>
            </w:r>
            <w:r>
              <w:rPr>
                <w:rFonts w:hint="eastAsia"/>
                <w:sz w:val="21"/>
                <w:szCs w:val="21"/>
                <w:highlight w:val="none"/>
              </w:rPr>
              <w:t>交</w:t>
            </w:r>
            <w:r>
              <w:rPr>
                <w:rFonts w:hint="eastAsia"/>
                <w:sz w:val="21"/>
                <w:szCs w:val="21"/>
                <w:highlight w:val="none"/>
                <w:lang w:val="en-GB"/>
              </w:rPr>
              <w:t>谈，</w:t>
            </w:r>
            <w:r>
              <w:rPr>
                <w:rFonts w:hint="eastAsia"/>
                <w:sz w:val="21"/>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val="en-US" w:eastAsia="zh-CN"/>
              </w:rPr>
              <w:t>陶玉兰</w:t>
            </w:r>
            <w:r>
              <w:rPr>
                <w:rFonts w:hint="eastAsia" w:ascii="宋体" w:hAnsi="宋体" w:cs="宋体"/>
                <w:color w:val="auto"/>
                <w:szCs w:val="21"/>
                <w:highlight w:val="none"/>
              </w:rPr>
              <w:t>，了解到暂未发生员工与企业的劳动纠纷、工伤、员工投诉、员工权益争执等情况。</w:t>
            </w:r>
          </w:p>
          <w:p>
            <w:pPr>
              <w:keepNext w:val="0"/>
              <w:keepLines w:val="0"/>
              <w:suppressLineNumbers w:val="0"/>
              <w:spacing w:before="0" w:beforeAutospacing="0" w:after="0" w:afterAutospacing="0" w:line="360" w:lineRule="auto"/>
              <w:ind w:left="0" w:leftChars="0" w:right="0" w:rightChars="0" w:firstLine="420" w:firstLineChars="200"/>
              <w:rPr>
                <w:rFonts w:hint="eastAsia" w:ascii="宋体" w:hAnsi="宋体" w:eastAsia="宋体" w:cs="Times New Roman"/>
                <w:kern w:val="2"/>
                <w:sz w:val="21"/>
                <w:szCs w:val="21"/>
                <w:highlight w:val="green"/>
                <w:lang w:val="en-US" w:eastAsia="zh-CN" w:bidi="ar-SA"/>
              </w:rPr>
            </w:pPr>
            <w:r>
              <w:rPr>
                <w:rFonts w:hint="eastAsia" w:ascii="宋体" w:hAnsi="宋体" w:cs="宋体"/>
                <w:color w:val="auto"/>
                <w:szCs w:val="21"/>
                <w:highlight w:val="none"/>
              </w:rPr>
              <w:t>审核时未发现有相关方投诉等安全违规情况发生。</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文件化信息</w:t>
            </w:r>
          </w:p>
        </w:tc>
        <w:tc>
          <w:tcPr>
            <w:tcW w:w="960" w:type="dxa"/>
          </w:tcPr>
          <w:p>
            <w:pPr>
              <w:rPr>
                <w:rFonts w:hint="default" w:ascii="宋体" w:hAnsi="宋体" w:cs="新宋体"/>
                <w:color w:val="000000" w:themeColor="text1"/>
                <w:szCs w:val="21"/>
                <w:lang w:val="en-US" w:eastAsia="zh-CN"/>
              </w:rPr>
            </w:pPr>
            <w:r>
              <w:rPr>
                <w:rFonts w:hint="eastAsia" w:ascii="宋体" w:hAnsi="宋体" w:cs="新宋体"/>
                <w:color w:val="000000" w:themeColor="text1"/>
                <w:szCs w:val="21"/>
                <w:lang w:val="en-US" w:eastAsia="zh-CN"/>
              </w:rPr>
              <w:t>QE7.5</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rPr>
              <w:t>----有《文件</w:t>
            </w:r>
            <w:r>
              <w:rPr>
                <w:rFonts w:hint="eastAsia" w:ascii="宋体" w:hAnsi="宋体" w:cs="宋体"/>
                <w:szCs w:val="21"/>
                <w:lang w:val="en-US" w:eastAsia="zh-CN"/>
              </w:rPr>
              <w:t>管理程序</w:t>
            </w:r>
            <w:r>
              <w:rPr>
                <w:rFonts w:hint="eastAsia" w:ascii="宋体" w:hAnsi="宋体" w:cs="宋体"/>
                <w:szCs w:val="21"/>
              </w:rPr>
              <w:t>》，体系文件生效实施日期</w:t>
            </w:r>
            <w:r>
              <w:rPr>
                <w:rFonts w:hint="eastAsia" w:ascii="宋体" w:hAnsi="宋体" w:cs="宋体"/>
                <w:szCs w:val="21"/>
                <w:highlight w:val="none"/>
              </w:rPr>
              <w:t>为2019年</w:t>
            </w:r>
            <w:r>
              <w:rPr>
                <w:rFonts w:hint="eastAsia" w:ascii="宋体" w:hAnsi="宋体" w:cs="宋体"/>
                <w:szCs w:val="21"/>
                <w:highlight w:val="none"/>
                <w:lang w:val="en-US" w:eastAsia="zh-CN"/>
              </w:rPr>
              <w:t>4</w:t>
            </w:r>
            <w:r>
              <w:rPr>
                <w:rFonts w:hint="eastAsia" w:ascii="宋体" w:hAnsi="宋体" w:cs="宋体"/>
                <w:szCs w:val="21"/>
                <w:highlight w:val="none"/>
              </w:rPr>
              <w:t>月</w:t>
            </w:r>
            <w:r>
              <w:rPr>
                <w:rFonts w:hint="eastAsia" w:ascii="宋体" w:hAnsi="宋体" w:cs="宋体"/>
                <w:szCs w:val="21"/>
                <w:highlight w:val="none"/>
                <w:lang w:val="en-US" w:eastAsia="zh-CN"/>
              </w:rPr>
              <w:t>20</w:t>
            </w:r>
            <w:r>
              <w:rPr>
                <w:rFonts w:hint="eastAsia" w:ascii="宋体" w:hAnsi="宋体" w:cs="宋体"/>
                <w:szCs w:val="21"/>
                <w:highlight w:val="none"/>
              </w:rPr>
              <w:t>日，</w:t>
            </w:r>
            <w:r>
              <w:rPr>
                <w:rFonts w:hint="eastAsia" w:ascii="宋体" w:hAnsi="宋体" w:cs="宋体"/>
                <w:szCs w:val="21"/>
              </w:rPr>
              <w:t>文件规定了质量、环境和安全职业健康文件的编制、审批、评审、编号、回收、发放、更改、换版、作废等的管理和控制。根据一阶段问题清单进行</w:t>
            </w:r>
            <w:r>
              <w:rPr>
                <w:rFonts w:hint="eastAsia" w:ascii="宋体" w:hAnsi="宋体" w:cs="宋体"/>
                <w:szCs w:val="21"/>
                <w:highlight w:val="none"/>
              </w:rPr>
              <w:t>了对《管理手册》和程序文件的修改和完善。</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szCs w:val="21"/>
                <w:highlight w:val="none"/>
              </w:rPr>
              <w:t>· 查</w:t>
            </w:r>
            <w:r>
              <w:rPr>
                <w:rFonts w:hint="eastAsia" w:ascii="宋体" w:hAnsi="宋体" w:cs="宋体"/>
                <w:color w:val="auto"/>
                <w:szCs w:val="21"/>
                <w:highlight w:val="none"/>
              </w:rPr>
              <w:t>《体系受控文件清单》，包括管理手册、程序文件</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个)，另有公司制定的</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管理制度汇编》</w:t>
            </w:r>
            <w:r>
              <w:rPr>
                <w:rFonts w:hint="eastAsia" w:ascii="宋体" w:hAnsi="宋体" w:cs="宋体"/>
                <w:color w:val="auto"/>
                <w:szCs w:val="21"/>
                <w:highlight w:val="none"/>
              </w:rPr>
              <w:t>、《员工手册》</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规范文件</w:t>
            </w:r>
            <w:r>
              <w:rPr>
                <w:rFonts w:hint="eastAsia" w:ascii="宋体" w:hAnsi="宋体" w:cs="宋体"/>
                <w:color w:val="auto"/>
                <w:szCs w:val="21"/>
                <w:highlight w:val="none"/>
              </w:rPr>
              <w:t>》等文件。</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bidi="ar"/>
              </w:rPr>
              <w:t>管理制度汇编</w:t>
            </w:r>
            <w:r>
              <w:rPr>
                <w:rFonts w:hint="eastAsia" w:ascii="宋体" w:hAnsi="宋体" w:eastAsia="宋体" w:cs="宋体"/>
                <w:color w:val="auto"/>
                <w:sz w:val="21"/>
                <w:szCs w:val="21"/>
                <w:highlight w:val="none"/>
              </w:rPr>
              <w:t>》包括：</w:t>
            </w:r>
            <w:r>
              <w:rPr>
                <w:rFonts w:hint="eastAsia" w:ascii="宋体" w:hAnsi="宋体" w:eastAsia="宋体" w:cs="宋体"/>
                <w:color w:val="000000"/>
                <w:kern w:val="2"/>
                <w:sz w:val="21"/>
                <w:szCs w:val="21"/>
                <w:lang w:val="en-US" w:eastAsia="zh-CN" w:bidi="ar"/>
              </w:rPr>
              <w:t>顾客满意度测量控制办法</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办公室管理制度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固体废弃物管理规程</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客户投诉管理制度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保洁员作业指导书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安全保卫管理制度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kern w:val="2"/>
                <w:sz w:val="21"/>
                <w:szCs w:val="21"/>
                <w:lang w:val="en-US" w:eastAsia="zh-CN" w:bidi="ar"/>
              </w:rPr>
              <w:t>物业管理制度</w:t>
            </w:r>
            <w:r>
              <w:rPr>
                <w:rFonts w:hint="eastAsia" w:ascii="宋体" w:hAnsi="宋体" w:eastAsia="宋体" w:cs="宋体"/>
                <w:color w:val="auto"/>
                <w:sz w:val="21"/>
                <w:szCs w:val="21"/>
                <w:highlight w:val="none"/>
                <w:lang w:val="en-US" w:eastAsia="zh-CN"/>
              </w:rPr>
              <w:t>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查：《文件发放、回收登记表》，抽查文件发放情况，有收文、发文的确认签字，符合文件发放规定。</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查《环境、职业健康安全法律法规及其他要求清单》</w:t>
            </w:r>
            <w:r>
              <w:rPr>
                <w:rFonts w:hint="eastAsia" w:ascii="宋体" w:hAnsi="宋体" w:cs="宋体"/>
                <w:color w:val="auto"/>
                <w:szCs w:val="21"/>
                <w:highlight w:val="none"/>
              </w:rPr>
              <w:t>，收录有</w:t>
            </w:r>
            <w:r>
              <w:rPr>
                <w:rFonts w:hint="eastAsia" w:ascii="宋体" w:hAnsi="宋体" w:cs="宋体"/>
                <w:color w:val="auto"/>
                <w:szCs w:val="21"/>
                <w:highlight w:val="none"/>
                <w:lang w:val="en-US" w:eastAsia="zh-CN"/>
              </w:rPr>
              <w:t>54</w:t>
            </w:r>
            <w:r>
              <w:rPr>
                <w:rFonts w:hint="eastAsia" w:ascii="宋体" w:hAnsi="宋体" w:cs="宋体"/>
                <w:color w:val="auto"/>
                <w:szCs w:val="21"/>
                <w:highlight w:val="none"/>
              </w:rPr>
              <w:t>份，</w:t>
            </w:r>
            <w:r>
              <w:rPr>
                <w:rFonts w:hint="eastAsia" w:ascii="宋体" w:hAnsi="宋体" w:cs="宋体"/>
                <w:szCs w:val="21"/>
                <w:highlight w:val="none"/>
              </w:rPr>
              <w:t>内容有国家和地方与质量、环境和职业健康安全管理体系相关适用法律法规。</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文件资料基本满足岗位工作需要，并为现行有效版本。</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查文件的评审及更新：管理评审时对文件的适宜性及可操作性进行评审：适宜、可操作。</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xml:space="preserve">   查文件的作废：暂无作废文件。</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电子文档需要责任部门留下发放记录，并告知换页处置要求。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文件按需求和公司管理规定发放至有关部门和人员，查有发放记录，符合。</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 xml:space="preserve"> ----有《记录</w:t>
            </w:r>
            <w:r>
              <w:rPr>
                <w:rFonts w:hint="eastAsia" w:ascii="宋体" w:hAnsi="宋体" w:cs="宋体"/>
                <w:szCs w:val="21"/>
                <w:lang w:val="en-US" w:eastAsia="zh-CN"/>
              </w:rPr>
              <w:t>管理</w:t>
            </w:r>
            <w:r>
              <w:rPr>
                <w:rFonts w:hint="eastAsia" w:ascii="宋体" w:hAnsi="宋体" w:cs="宋体"/>
                <w:szCs w:val="21"/>
              </w:rPr>
              <w:t>程序》，对记录表单的设计、编号、填写、贮存、保管、保护、检索、保存期限、到期处置等方面规定了要求并按此程序控制。</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提供《记录清单（含质量、环境安全）》，有</w:t>
            </w:r>
            <w:r>
              <w:rPr>
                <w:rFonts w:hint="eastAsia" w:ascii="宋体" w:hAnsi="宋体" w:cs="宋体"/>
                <w:szCs w:val="21"/>
                <w:lang w:val="en-US" w:eastAsia="zh-CN"/>
              </w:rPr>
              <w:t>40</w:t>
            </w:r>
            <w:r>
              <w:rPr>
                <w:rFonts w:hint="eastAsia" w:ascii="宋体" w:hAnsi="宋体" w:cs="宋体"/>
                <w:szCs w:val="21"/>
              </w:rPr>
              <w:t>份记录文件清单，规定了记录的名称、编号、责任部门、保存期限等内容。</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核对标准规定的应保留的记录和保存期限，标准所规定的记录均涵盖，保存期限规定的合理。</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记录清单中对记录的管理、控制进行明确的分工。行政部主要负责归档公司质量、环境及职业健康安全的标识、编目、保管、贮存，负责本程序的归口管理。见行政部保管的记录：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a.法律、法规及其他要求清单；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b.年度培训计划等记录；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c.管理评审计划等记录；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d.危险源辨识及风险评价台帐；</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e.质量目标完成情况统计表；</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f.职业健康安全目标指标和管理方案。</w:t>
            </w:r>
          </w:p>
          <w:p>
            <w:pPr>
              <w:keepNext w:val="0"/>
              <w:keepLines w:val="0"/>
              <w:suppressLineNumbers w:val="0"/>
              <w:spacing w:before="0" w:beforeAutospacing="0" w:after="0" w:afterAutospacing="0" w:line="360" w:lineRule="auto"/>
              <w:ind w:left="0" w:leftChars="0" w:right="0" w:rightChars="0" w:firstLine="420" w:firstLineChars="200"/>
              <w:rPr>
                <w:rFonts w:hint="eastAsia" w:ascii="宋体" w:hAnsi="宋体" w:eastAsia="宋体" w:cs="宋体"/>
                <w:kern w:val="2"/>
                <w:sz w:val="21"/>
                <w:szCs w:val="21"/>
                <w:lang w:val="en-US" w:eastAsia="zh-CN" w:bidi="ar-SA"/>
              </w:rPr>
            </w:pPr>
            <w:r>
              <w:rPr>
                <w:rFonts w:hint="eastAsia" w:ascii="宋体" w:hAnsi="宋体" w:cs="宋体"/>
                <w:szCs w:val="21"/>
                <w:highlight w:val="none"/>
              </w:rPr>
              <w:t>所见记录反映行政部能够按照记录控制要求进行管理，记录保存完整，填写清晰、工整。记</w:t>
            </w:r>
            <w:r>
              <w:rPr>
                <w:rFonts w:hint="eastAsia" w:ascii="宋体" w:hAnsi="宋体" w:cs="宋体"/>
                <w:szCs w:val="21"/>
              </w:rPr>
              <w:t>录控制符合要求</w:t>
            </w:r>
            <w:r>
              <w:rPr>
                <w:rFonts w:hint="eastAsia" w:ascii="宋体" w:hAnsi="宋体" w:cs="宋体"/>
                <w:szCs w:val="21"/>
                <w:lang w:eastAsia="zh-CN"/>
              </w:rPr>
              <w:t>。</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160" w:type="dxa"/>
            <w:vAlign w:val="top"/>
          </w:tcPr>
          <w:p>
            <w:pPr>
              <w:jc w:val="both"/>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分析和评价</w:t>
            </w:r>
          </w:p>
        </w:tc>
        <w:tc>
          <w:tcPr>
            <w:tcW w:w="960" w:type="dxa"/>
          </w:tcPr>
          <w:p>
            <w:pPr>
              <w:rPr>
                <w:rFonts w:hint="default" w:ascii="宋体" w:hAnsi="宋体" w:cs="新宋体"/>
                <w:color w:val="000000" w:themeColor="text1"/>
                <w:szCs w:val="21"/>
                <w:lang w:val="en-US" w:eastAsia="zh-CN"/>
              </w:rPr>
            </w:pPr>
            <w:r>
              <w:rPr>
                <w:rFonts w:hint="eastAsia" w:ascii="宋体" w:hAnsi="宋体" w:cs="新宋体"/>
                <w:color w:val="000000" w:themeColor="text1"/>
                <w:szCs w:val="21"/>
                <w:lang w:val="en-US" w:eastAsia="zh-CN"/>
              </w:rPr>
              <w:t>Q9.1.3</w:t>
            </w:r>
          </w:p>
        </w:tc>
        <w:tc>
          <w:tcPr>
            <w:tcW w:w="10596" w:type="dxa"/>
          </w:tcPr>
          <w:p>
            <w:pPr>
              <w:spacing w:line="360" w:lineRule="exact"/>
              <w:rPr>
                <w:rFonts w:hint="eastAsia" w:ascii="宋体" w:hAnsi="宋体"/>
                <w:color w:val="000000" w:themeColor="text1"/>
                <w:szCs w:val="21"/>
              </w:rPr>
            </w:pPr>
            <w:r>
              <w:rPr>
                <w:rFonts w:hint="eastAsia" w:ascii="宋体" w:hAnsi="宋体"/>
                <w:color w:val="000000" w:themeColor="text1"/>
                <w:szCs w:val="21"/>
              </w:rPr>
              <w:t>1.</w:t>
            </w:r>
            <w:r>
              <w:rPr>
                <w:rFonts w:hint="eastAsia" w:ascii="宋体" w:hAnsi="宋体"/>
                <w:color w:val="000000" w:themeColor="text1"/>
                <w:szCs w:val="21"/>
                <w:lang w:eastAsia="zh-CN"/>
              </w:rPr>
              <w:t>管理手册</w:t>
            </w:r>
            <w:r>
              <w:rPr>
                <w:rFonts w:hint="eastAsia" w:ascii="宋体" w:hAnsi="宋体"/>
                <w:color w:val="000000" w:themeColor="text1"/>
                <w:szCs w:val="21"/>
              </w:rPr>
              <w:t xml:space="preserve">及相关文件中对收集产品、过程、体系数据的范围、类型、统计方法进行了规定。 </w:t>
            </w:r>
          </w:p>
          <w:p>
            <w:pPr>
              <w:spacing w:line="360" w:lineRule="exact"/>
              <w:rPr>
                <w:rFonts w:hint="eastAsia" w:ascii="宋体" w:hAnsi="宋体"/>
                <w:color w:val="000000" w:themeColor="text1"/>
                <w:szCs w:val="21"/>
              </w:rPr>
            </w:pPr>
            <w:r>
              <w:rPr>
                <w:rFonts w:hint="eastAsia" w:ascii="宋体" w:hAnsi="宋体"/>
                <w:color w:val="000000" w:themeColor="text1"/>
                <w:szCs w:val="21"/>
              </w:rPr>
              <w:t>2.查顾客满意度调查表：公司2021年</w:t>
            </w:r>
            <w:r>
              <w:rPr>
                <w:rFonts w:hint="eastAsia" w:ascii="宋体" w:hAnsi="宋体"/>
                <w:color w:val="000000" w:themeColor="text1"/>
                <w:szCs w:val="21"/>
                <w:lang w:val="en-US" w:eastAsia="zh-CN"/>
              </w:rPr>
              <w:t>7</w:t>
            </w:r>
            <w:r>
              <w:rPr>
                <w:rFonts w:hint="eastAsia" w:ascii="宋体" w:hAnsi="宋体"/>
                <w:color w:val="000000" w:themeColor="text1"/>
                <w:szCs w:val="21"/>
              </w:rPr>
              <w:t>月以问卷形式对顾客进行了满意度调查，共计发放</w:t>
            </w:r>
            <w:r>
              <w:rPr>
                <w:rFonts w:hint="eastAsia" w:ascii="宋体" w:hAnsi="宋体"/>
                <w:color w:val="000000" w:themeColor="text1"/>
                <w:szCs w:val="21"/>
                <w:lang w:val="en-US" w:eastAsia="zh-CN"/>
              </w:rPr>
              <w:t>2</w:t>
            </w:r>
            <w:r>
              <w:rPr>
                <w:rFonts w:hint="eastAsia" w:ascii="宋体" w:hAnsi="宋体"/>
                <w:color w:val="000000" w:themeColor="text1"/>
                <w:szCs w:val="21"/>
              </w:rPr>
              <w:t>份，回收</w:t>
            </w:r>
            <w:r>
              <w:rPr>
                <w:rFonts w:hint="eastAsia" w:ascii="宋体" w:hAnsi="宋体"/>
                <w:color w:val="000000" w:themeColor="text1"/>
                <w:szCs w:val="21"/>
                <w:lang w:val="en-US" w:eastAsia="zh-CN"/>
              </w:rPr>
              <w:t>2</w:t>
            </w:r>
            <w:r>
              <w:rPr>
                <w:rFonts w:hint="eastAsia" w:ascii="宋体" w:hAnsi="宋体"/>
                <w:color w:val="000000" w:themeColor="text1"/>
                <w:szCs w:val="21"/>
              </w:rPr>
              <w:t>份。对公司的服务、质量、交付、价格等项进行打分。查《顾客满意程度调查表》对满意度进行了统计；通过统计顾客满意度为9</w:t>
            </w:r>
            <w:r>
              <w:rPr>
                <w:rFonts w:hint="eastAsia" w:ascii="宋体" w:hAnsi="宋体"/>
                <w:color w:val="000000" w:themeColor="text1"/>
                <w:szCs w:val="21"/>
                <w:lang w:val="en-US" w:eastAsia="zh-CN"/>
              </w:rPr>
              <w:t>6%</w:t>
            </w:r>
            <w:r>
              <w:rPr>
                <w:rFonts w:hint="eastAsia" w:ascii="宋体" w:hAnsi="宋体"/>
                <w:color w:val="000000" w:themeColor="text1"/>
                <w:szCs w:val="21"/>
              </w:rPr>
              <w:t>。</w:t>
            </w:r>
          </w:p>
          <w:p>
            <w:pPr>
              <w:spacing w:line="360" w:lineRule="exact"/>
              <w:rPr>
                <w:rFonts w:hint="eastAsia" w:ascii="宋体" w:hAnsi="宋体"/>
                <w:color w:val="000000" w:themeColor="text1"/>
                <w:szCs w:val="21"/>
              </w:rPr>
            </w:pPr>
            <w:r>
              <w:rPr>
                <w:rFonts w:hint="eastAsia" w:ascii="宋体" w:hAnsi="宋体"/>
                <w:color w:val="000000" w:themeColor="text1"/>
                <w:szCs w:val="21"/>
              </w:rPr>
              <w:t>3.查目标统计等记录，公司2021年1月至2021年</w:t>
            </w:r>
            <w:r>
              <w:rPr>
                <w:rFonts w:hint="eastAsia" w:ascii="宋体" w:hAnsi="宋体"/>
                <w:color w:val="000000" w:themeColor="text1"/>
                <w:szCs w:val="21"/>
                <w:lang w:val="en-US" w:eastAsia="zh-CN"/>
              </w:rPr>
              <w:t>10</w:t>
            </w:r>
            <w:r>
              <w:rPr>
                <w:rFonts w:hint="eastAsia" w:ascii="宋体" w:hAnsi="宋体"/>
                <w:color w:val="000000" w:themeColor="text1"/>
                <w:szCs w:val="21"/>
              </w:rPr>
              <w:t>月数据统计的结果为：</w:t>
            </w:r>
          </w:p>
          <w:p>
            <w:pPr>
              <w:spacing w:line="360" w:lineRule="exact"/>
              <w:rPr>
                <w:rFonts w:hint="eastAsia" w:ascii="宋体" w:hAnsi="宋体"/>
                <w:color w:val="000000" w:themeColor="text1"/>
                <w:szCs w:val="21"/>
              </w:rPr>
            </w:pPr>
            <w:r>
              <w:rPr>
                <w:rFonts w:hint="eastAsia" w:ascii="宋体" w:hAnsi="宋体"/>
                <w:color w:val="000000" w:themeColor="text1"/>
                <w:szCs w:val="21"/>
                <w:lang w:val="en-US" w:eastAsia="zh-CN"/>
              </w:rPr>
              <w:t xml:space="preserve">顾客反馈意见处理率达到100%   </w:t>
            </w:r>
            <w:r>
              <w:rPr>
                <w:rFonts w:hint="eastAsia" w:ascii="宋体" w:hAnsi="宋体"/>
                <w:color w:val="000000" w:themeColor="text1"/>
                <w:szCs w:val="21"/>
              </w:rPr>
              <w:t xml:space="preserve">          实测：100% </w:t>
            </w:r>
          </w:p>
          <w:p>
            <w:pPr>
              <w:spacing w:line="360" w:lineRule="exact"/>
              <w:rPr>
                <w:rFonts w:hint="default" w:ascii="宋体" w:hAnsi="宋体" w:eastAsia="宋体"/>
                <w:color w:val="000000" w:themeColor="text1"/>
                <w:szCs w:val="21"/>
                <w:lang w:val="en-US" w:eastAsia="zh-CN"/>
              </w:rPr>
            </w:pPr>
            <w:r>
              <w:rPr>
                <w:rFonts w:hint="eastAsia" w:ascii="宋体" w:hAnsi="宋体"/>
                <w:color w:val="000000" w:themeColor="text1"/>
                <w:szCs w:val="21"/>
              </w:rPr>
              <w:t xml:space="preserve">顾客满意率达到≥90%             </w:t>
            </w:r>
            <w:r>
              <w:rPr>
                <w:rFonts w:hint="eastAsia" w:ascii="宋体" w:hAnsi="宋体"/>
                <w:color w:val="000000" w:themeColor="text1"/>
                <w:szCs w:val="21"/>
                <w:lang w:val="en-US" w:eastAsia="zh-CN"/>
              </w:rPr>
              <w:t xml:space="preserve">  </w:t>
            </w:r>
            <w:r>
              <w:rPr>
                <w:rFonts w:hint="eastAsia" w:ascii="宋体" w:hAnsi="宋体"/>
                <w:color w:val="000000" w:themeColor="text1"/>
                <w:szCs w:val="21"/>
              </w:rPr>
              <w:t xml:space="preserve">     实测：9</w:t>
            </w:r>
            <w:r>
              <w:rPr>
                <w:rFonts w:hint="eastAsia" w:ascii="宋体" w:hAnsi="宋体"/>
                <w:color w:val="000000" w:themeColor="text1"/>
                <w:szCs w:val="21"/>
                <w:lang w:val="en-US" w:eastAsia="zh-CN"/>
              </w:rPr>
              <w:t>6%</w:t>
            </w:r>
          </w:p>
          <w:p>
            <w:pPr>
              <w:spacing w:line="360" w:lineRule="exact"/>
              <w:rPr>
                <w:rFonts w:hint="eastAsia" w:ascii="宋体" w:hAnsi="宋体"/>
                <w:color w:val="000000" w:themeColor="text1"/>
                <w:szCs w:val="21"/>
              </w:rPr>
            </w:pPr>
            <w:r>
              <w:rPr>
                <w:rFonts w:hint="eastAsia" w:ascii="宋体" w:hAnsi="宋体"/>
                <w:color w:val="000000" w:themeColor="text1"/>
                <w:szCs w:val="21"/>
              </w:rPr>
              <w:t xml:space="preserve"> 。。。。。。</w:t>
            </w:r>
          </w:p>
          <w:p>
            <w:pPr>
              <w:spacing w:line="360" w:lineRule="exact"/>
              <w:rPr>
                <w:rFonts w:hint="eastAsia" w:ascii="宋体" w:hAnsi="宋体"/>
                <w:color w:val="000000" w:themeColor="text1"/>
                <w:szCs w:val="21"/>
              </w:rPr>
            </w:pPr>
            <w:r>
              <w:rPr>
                <w:rFonts w:hint="eastAsia" w:ascii="宋体" w:hAnsi="宋体"/>
                <w:color w:val="000000" w:themeColor="text1"/>
                <w:szCs w:val="21"/>
              </w:rPr>
              <w:t>4.查《管理评审资料》对过程和</w:t>
            </w:r>
            <w:r>
              <w:rPr>
                <w:rFonts w:hint="eastAsia" w:ascii="宋体" w:hAnsi="宋体"/>
                <w:color w:val="000000" w:themeColor="text1"/>
                <w:szCs w:val="21"/>
                <w:lang w:eastAsia="zh-CN"/>
              </w:rPr>
              <w:t>服务</w:t>
            </w:r>
            <w:r>
              <w:rPr>
                <w:rFonts w:hint="eastAsia" w:ascii="宋体" w:hAnsi="宋体"/>
                <w:color w:val="000000" w:themeColor="text1"/>
                <w:szCs w:val="21"/>
              </w:rPr>
              <w:t>的特性及趋势、供方、顾客满意、</w:t>
            </w:r>
            <w:r>
              <w:rPr>
                <w:rFonts w:hint="eastAsia" w:ascii="宋体" w:hAnsi="宋体"/>
                <w:color w:val="000000" w:themeColor="text1"/>
                <w:szCs w:val="21"/>
                <w:lang w:eastAsia="zh-CN"/>
              </w:rPr>
              <w:t>服务</w:t>
            </w:r>
            <w:r>
              <w:rPr>
                <w:rFonts w:hint="eastAsia" w:ascii="宋体" w:hAnsi="宋体"/>
                <w:color w:val="000000" w:themeColor="text1"/>
                <w:szCs w:val="21"/>
              </w:rPr>
              <w:t>的符合性进行了分析，均较满意。</w:t>
            </w:r>
          </w:p>
          <w:p>
            <w:pPr>
              <w:spacing w:line="360" w:lineRule="exact"/>
              <w:rPr>
                <w:rFonts w:hint="eastAsia" w:ascii="宋体" w:hAnsi="宋体"/>
                <w:color w:val="000000" w:themeColor="text1"/>
                <w:szCs w:val="21"/>
              </w:rPr>
            </w:pPr>
            <w:r>
              <w:rPr>
                <w:rFonts w:hint="eastAsia" w:ascii="宋体" w:hAnsi="宋体"/>
                <w:color w:val="000000" w:themeColor="text1"/>
                <w:szCs w:val="21"/>
              </w:rPr>
              <w:t xml:space="preserve">  根据组织提供的相关文件资料，数据分析深度不够，缺乏实质性的支持性数据文件，现场已经口头提出。</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olor w:val="000000" w:themeColor="text1"/>
                <w:szCs w:val="21"/>
              </w:rPr>
              <w:t>不符合和纠正措施</w:t>
            </w:r>
          </w:p>
        </w:tc>
        <w:tc>
          <w:tcPr>
            <w:tcW w:w="960" w:type="dxa"/>
          </w:tcPr>
          <w:p>
            <w:pPr>
              <w:rPr>
                <w:rFonts w:ascii="宋体" w:hAnsi="宋体"/>
                <w:color w:val="000000" w:themeColor="text1"/>
                <w:szCs w:val="21"/>
              </w:rPr>
            </w:pPr>
            <w:r>
              <w:rPr>
                <w:rFonts w:hint="eastAsia" w:ascii="宋体" w:hAnsi="宋体"/>
                <w:color w:val="000000" w:themeColor="text1"/>
                <w:szCs w:val="21"/>
              </w:rPr>
              <w:t>Q10.2</w:t>
            </w:r>
          </w:p>
          <w:p>
            <w:pPr>
              <w:rPr>
                <w:rFonts w:ascii="宋体" w:hAnsi="宋体" w:cs="新宋体"/>
                <w:color w:val="000000" w:themeColor="text1"/>
                <w:szCs w:val="21"/>
              </w:rPr>
            </w:pPr>
          </w:p>
        </w:tc>
        <w:tc>
          <w:tcPr>
            <w:tcW w:w="10596" w:type="dxa"/>
          </w:tcPr>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公司制定系列程序文件《管理评审程序》、《</w:t>
            </w:r>
            <w:r>
              <w:rPr>
                <w:rFonts w:hint="eastAsia" w:ascii="宋体" w:hAnsi="宋体" w:cs="宋体"/>
                <w:color w:val="000000" w:themeColor="text1"/>
                <w:szCs w:val="21"/>
              </w:rPr>
              <w:t>事件、不符合控制程序》</w:t>
            </w:r>
            <w:r>
              <w:rPr>
                <w:rFonts w:hint="eastAsia" w:ascii="宋体" w:hAnsi="宋体"/>
                <w:color w:val="000000" w:themeColor="text1"/>
                <w:szCs w:val="21"/>
              </w:rPr>
              <w:t>、《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公司通过方针、目标的达成分析、内部审核结果、数据资料统计分析、纠正和预防措施和管理评审等方式，以推动环境和职业健康安全管理体系的持续改进。</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rPr>
                <w:color w:val="000000" w:themeColor="text1"/>
              </w:rPr>
            </w:pPr>
            <w:r>
              <w:rPr>
                <w:rFonts w:hint="eastAsia"/>
                <w:color w:val="000000" w:themeColor="text1"/>
              </w:rPr>
              <w:t>符合</w:t>
            </w:r>
          </w:p>
        </w:tc>
      </w:tr>
    </w:tbl>
    <w:p>
      <w:pPr>
        <w:rPr>
          <w:rFonts w:hint="eastAsia"/>
          <w:color w:val="000000" w:themeColor="text1"/>
        </w:rPr>
      </w:pPr>
      <w:r>
        <w:rPr>
          <w:rFonts w:hint="eastAsia"/>
          <w:color w:val="000000" w:themeColor="text1"/>
        </w:rPr>
        <w:t>说明：不符合标注N</w:t>
      </w:r>
    </w:p>
    <w:p>
      <w:pPr>
        <w:rPr>
          <w:rFonts w:hint="eastAsia"/>
          <w:color w:val="000000" w:themeColor="text1"/>
        </w:rPr>
      </w:pPr>
      <w:r>
        <w:rPr>
          <w:rFonts w:hint="eastAsia"/>
          <w:color w:val="000000" w:themeColor="text1"/>
        </w:rPr>
        <w:br w:type="page"/>
      </w: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过程与活动、</w:t>
            </w:r>
          </w:p>
          <w:p>
            <w:pPr>
              <w:spacing w:line="400" w:lineRule="exact"/>
              <w:rPr>
                <w:rFonts w:ascii="宋体" w:hAnsi="宋体" w:cs="Arial"/>
                <w:color w:val="000000" w:themeColor="text1"/>
                <w:szCs w:val="21"/>
              </w:rPr>
            </w:pPr>
            <w:r>
              <w:rPr>
                <w:rFonts w:hint="eastAsia" w:ascii="宋体" w:hAnsi="宋体" w:cs="Arial"/>
                <w:color w:val="000000" w:themeColor="text1"/>
                <w:szCs w:val="21"/>
              </w:rPr>
              <w:t>抽样计划</w:t>
            </w:r>
          </w:p>
        </w:tc>
        <w:tc>
          <w:tcPr>
            <w:tcW w:w="960"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涉及</w:t>
            </w:r>
          </w:p>
          <w:p>
            <w:pPr>
              <w:spacing w:line="400" w:lineRule="exact"/>
              <w:rPr>
                <w:rFonts w:ascii="宋体" w:hAnsi="宋体" w:cs="Arial"/>
                <w:color w:val="000000" w:themeColor="text1"/>
                <w:szCs w:val="21"/>
              </w:rPr>
            </w:pPr>
            <w:r>
              <w:rPr>
                <w:rFonts w:hint="eastAsia" w:ascii="宋体" w:hAnsi="宋体" w:cs="Arial"/>
                <w:color w:val="000000" w:themeColor="text1"/>
                <w:szCs w:val="21"/>
              </w:rPr>
              <w:t>条款</w:t>
            </w:r>
          </w:p>
        </w:tc>
        <w:tc>
          <w:tcPr>
            <w:tcW w:w="10596" w:type="dxa"/>
            <w:vAlign w:val="center"/>
          </w:tcPr>
          <w:p>
            <w:pPr>
              <w:spacing w:line="400" w:lineRule="exact"/>
              <w:rPr>
                <w:rFonts w:hint="default" w:ascii="宋体" w:hAnsi="宋体" w:eastAsia="宋体" w:cs="Arial"/>
                <w:color w:val="000000" w:themeColor="text1"/>
                <w:sz w:val="24"/>
                <w:szCs w:val="24"/>
                <w:lang w:val="en-US" w:eastAsia="zh-CN"/>
              </w:rPr>
            </w:pPr>
            <w:r>
              <w:rPr>
                <w:rFonts w:hint="eastAsia" w:ascii="宋体" w:hAnsi="宋体" w:cs="Arial"/>
                <w:color w:val="000000" w:themeColor="text1"/>
                <w:sz w:val="24"/>
                <w:szCs w:val="24"/>
              </w:rPr>
              <w:t>受审核部门：行政部（含财务），  主管领导：梁靓    陪同人员：</w:t>
            </w:r>
            <w:r>
              <w:rPr>
                <w:rFonts w:hint="eastAsia" w:ascii="宋体" w:hAnsi="宋体" w:cs="Arial"/>
                <w:color w:val="000000" w:themeColor="text1"/>
                <w:sz w:val="24"/>
                <w:szCs w:val="24"/>
                <w:lang w:val="en-US" w:eastAsia="zh-CN"/>
              </w:rPr>
              <w:t>苏世勇</w:t>
            </w:r>
          </w:p>
        </w:tc>
        <w:tc>
          <w:tcPr>
            <w:tcW w:w="993" w:type="dxa"/>
            <w:vMerge w:val="restart"/>
            <w:vAlign w:val="center"/>
          </w:tcPr>
          <w:p>
            <w:pPr>
              <w:spacing w:line="400" w:lineRule="exact"/>
              <w:rPr>
                <w:rFonts w:ascii="宋体" w:hAnsi="宋体" w:cs="Arial"/>
                <w:color w:val="000000" w:themeColor="text1"/>
                <w:szCs w:val="21"/>
              </w:rPr>
            </w:pPr>
            <w:r>
              <w:rPr>
                <w:rFonts w:hint="eastAsia" w:ascii="宋体" w:hAnsi="宋体" w:cs="Arial"/>
                <w:color w:val="000000" w:themeColor="text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596" w:type="dxa"/>
            <w:vAlign w:val="center"/>
          </w:tcPr>
          <w:p>
            <w:pPr>
              <w:spacing w:line="400" w:lineRule="exact"/>
              <w:rPr>
                <w:rFonts w:hint="default" w:ascii="宋体" w:hAnsi="宋体" w:eastAsia="宋体" w:cs="Arial"/>
                <w:color w:val="000000" w:themeColor="text1"/>
                <w:sz w:val="24"/>
                <w:szCs w:val="24"/>
                <w:lang w:val="en-US" w:eastAsia="zh-CN"/>
              </w:rPr>
            </w:pPr>
            <w:r>
              <w:rPr>
                <w:rFonts w:hint="eastAsia" w:ascii="宋体" w:hAnsi="宋体" w:cs="Arial"/>
                <w:color w:val="000000" w:themeColor="text1"/>
                <w:sz w:val="24"/>
                <w:szCs w:val="24"/>
              </w:rPr>
              <w:t>审核员：</w:t>
            </w:r>
            <w:r>
              <w:rPr>
                <w:rFonts w:hint="eastAsia" w:ascii="宋体" w:hAnsi="宋体" w:cs="Arial"/>
                <w:color w:val="000000" w:themeColor="text1"/>
                <w:sz w:val="24"/>
                <w:szCs w:val="24"/>
                <w:lang w:val="en-US" w:eastAsia="zh-CN"/>
              </w:rPr>
              <w:t>杨珍全</w:t>
            </w:r>
            <w:r>
              <w:rPr>
                <w:rFonts w:hint="eastAsia" w:ascii="宋体" w:hAnsi="宋体" w:cs="Arial"/>
                <w:color w:val="000000" w:themeColor="text1"/>
                <w:sz w:val="24"/>
                <w:szCs w:val="24"/>
              </w:rPr>
              <w:t>，审核时间：</w:t>
            </w:r>
            <w:r>
              <w:rPr>
                <w:rFonts w:hint="eastAsia" w:ascii="宋体" w:hAnsi="宋体" w:cs="Arial"/>
                <w:color w:val="000000" w:themeColor="text1"/>
                <w:sz w:val="24"/>
                <w:szCs w:val="24"/>
                <w:lang w:val="en-US" w:eastAsia="zh-CN"/>
              </w:rPr>
              <w:t>2021.11.2</w:t>
            </w:r>
          </w:p>
        </w:tc>
        <w:tc>
          <w:tcPr>
            <w:tcW w:w="99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596" w:type="dxa"/>
            <w:vAlign w:val="center"/>
          </w:tcPr>
          <w:p>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cs="Arial"/>
                <w:color w:val="000000" w:themeColor="text1"/>
                <w:sz w:val="18"/>
                <w:szCs w:val="18"/>
              </w:rPr>
            </w:pPr>
            <w:r>
              <w:rPr>
                <w:rFonts w:hint="eastAsia" w:ascii="宋体" w:hAnsi="宋体" w:cs="Arial"/>
                <w:color w:val="000000" w:themeColor="text1"/>
                <w:szCs w:val="21"/>
              </w:rPr>
              <w:t>审核条款：</w:t>
            </w:r>
            <w:r>
              <w:rPr>
                <w:rFonts w:hint="eastAsia" w:ascii="宋体" w:hAnsi="宋体" w:cs="Arial"/>
                <w:color w:val="000000" w:themeColor="text1"/>
                <w:sz w:val="18"/>
                <w:szCs w:val="18"/>
              </w:rPr>
              <w:t>EMS-2015 6.1.2环境因素；6.1.3合规义务；8.1运行策划和控制；8.2应急准备和响应； 9.1监视、测量、分析与评估（上次不符合验证）；9.1.2符合性评估；10.2不符合和纠正措施/EMS运行控制相关财务支出证据。</w:t>
            </w:r>
          </w:p>
          <w:p>
            <w:pPr>
              <w:keepNext w:val="0"/>
              <w:keepLines w:val="0"/>
              <w:pageBreakBefore w:val="0"/>
              <w:widowControl w:val="0"/>
              <w:kinsoku/>
              <w:wordWrap/>
              <w:overflowPunct/>
              <w:topLinePunct w:val="0"/>
              <w:autoSpaceDE/>
              <w:autoSpaceDN/>
              <w:bidi w:val="0"/>
              <w:adjustRightInd/>
              <w:snapToGrid/>
              <w:spacing w:line="192" w:lineRule="auto"/>
              <w:textAlignment w:val="auto"/>
              <w:rPr>
                <w:rFonts w:ascii="宋体" w:hAnsi="宋体" w:cs="Arial"/>
                <w:color w:val="000000" w:themeColor="text1"/>
                <w:szCs w:val="21"/>
              </w:rPr>
            </w:pPr>
            <w:r>
              <w:rPr>
                <w:rFonts w:hint="eastAsia" w:ascii="宋体" w:hAnsi="宋体" w:cs="Arial"/>
                <w:color w:val="000000" w:themeColor="text1"/>
                <w:sz w:val="18"/>
                <w:szCs w:val="18"/>
              </w:rPr>
              <w:t>ISO45001：2018  5.3组织的角色、职责和权限；6.1.2危险源辨识和职业安全风险评价；6.1.3法律法规要求和其他要求；6.2目标及其实现的策划；7.2能力；7.3意识；7.4沟通；7.5文件化信息； 8.1运行策划和控制；8.2应急准备和响应；9.1监视、测量、分析和评价（上次不符合验证）；9.1.2法律法规要求和其他要求的合规性评价；10.1事件、不符合和纠正措施/OHSMS运行控制财务支出证据。</w:t>
            </w:r>
          </w:p>
        </w:tc>
        <w:tc>
          <w:tcPr>
            <w:tcW w:w="993"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jc w:val="center"/>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S5.3</w:t>
            </w:r>
          </w:p>
        </w:tc>
        <w:tc>
          <w:tcPr>
            <w:tcW w:w="10596" w:type="dxa"/>
          </w:tcPr>
          <w:p>
            <w:pPr>
              <w:spacing w:line="400" w:lineRule="exact"/>
              <w:rPr>
                <w:rFonts w:ascii="宋体" w:hAnsi="宋体" w:cs="Arial"/>
                <w:color w:val="000000" w:themeColor="text1"/>
                <w:szCs w:val="21"/>
              </w:rPr>
            </w:pPr>
            <w:r>
              <w:rPr>
                <w:rFonts w:hint="eastAsia" w:ascii="宋体" w:hAnsi="宋体" w:cs="Arial"/>
                <w:color w:val="000000" w:themeColor="text1"/>
                <w:szCs w:val="21"/>
              </w:rPr>
              <w:t>在《管理手册》中规定了行政部和财务部的安全职责和权限，以确保部门工作的展开和实施：</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1)负责公司人员的招聘、选择、试用、聘用及处理。</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2)负责组织公司各项教育培训工作。</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3)负责员工档案管理。</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4)负责企业安全和环境卫生管理。</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5)负责职业健康安全法律法规的收集、整理与评价。</w:t>
            </w:r>
          </w:p>
          <w:p>
            <w:pPr>
              <w:spacing w:line="400" w:lineRule="exact"/>
              <w:ind w:left="299" w:leftChars="142" w:hanging="1"/>
              <w:rPr>
                <w:rFonts w:ascii="宋体" w:hAnsi="宋体"/>
                <w:color w:val="000000" w:themeColor="text1"/>
                <w:szCs w:val="21"/>
              </w:rPr>
            </w:pPr>
            <w:r>
              <w:rPr>
                <w:rFonts w:hint="eastAsia" w:ascii="宋体" w:hAnsi="宋体"/>
                <w:color w:val="000000" w:themeColor="text1"/>
                <w:szCs w:val="21"/>
              </w:rPr>
              <w:t>6)负责组织危险源识别与评价。</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7负责重大危险源管理方案的制定与验证。</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8)负责水和电的统计。</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 xml:space="preserve">9)负责组织应急演练预案编写、演习、评价。 </w:t>
            </w:r>
          </w:p>
          <w:p>
            <w:pPr>
              <w:spacing w:line="400" w:lineRule="exact"/>
              <w:ind w:left="1279" w:leftChars="136" w:hanging="993" w:hangingChars="473"/>
              <w:rPr>
                <w:rFonts w:ascii="宋体" w:hAnsi="宋体"/>
                <w:color w:val="000000" w:themeColor="text1"/>
                <w:szCs w:val="21"/>
              </w:rPr>
            </w:pPr>
            <w:r>
              <w:rPr>
                <w:rFonts w:hint="eastAsia" w:ascii="宋体" w:hAnsi="宋体"/>
                <w:color w:val="000000" w:themeColor="text1"/>
                <w:szCs w:val="21"/>
              </w:rPr>
              <w:t>10)确保质量、环保、安全资金支付。</w:t>
            </w:r>
          </w:p>
          <w:p>
            <w:pPr>
              <w:spacing w:line="400" w:lineRule="exact"/>
              <w:ind w:firstLine="735" w:firstLineChars="350"/>
              <w:rPr>
                <w:rFonts w:ascii="宋体" w:hAnsi="宋体"/>
                <w:color w:val="000000" w:themeColor="text1"/>
                <w:szCs w:val="21"/>
              </w:rPr>
            </w:pPr>
            <w:r>
              <w:rPr>
                <w:rFonts w:hint="eastAsia" w:ascii="宋体" w:hAnsi="宋体"/>
                <w:color w:val="000000" w:themeColor="text1"/>
                <w:szCs w:val="21"/>
              </w:rPr>
              <w:t>……</w:t>
            </w:r>
          </w:p>
          <w:p>
            <w:pPr>
              <w:spacing w:line="400" w:lineRule="exact"/>
              <w:ind w:firstLine="315" w:firstLineChars="150"/>
              <w:rPr>
                <w:rFonts w:ascii="宋体" w:hAnsi="宋体"/>
                <w:color w:val="000000" w:themeColor="text1"/>
                <w:szCs w:val="21"/>
              </w:rPr>
            </w:pPr>
            <w:r>
              <w:rPr>
                <w:rFonts w:hint="eastAsia" w:ascii="宋体" w:hAnsi="宋体"/>
                <w:color w:val="000000" w:themeColor="text1"/>
                <w:szCs w:val="21"/>
              </w:rPr>
              <w:t>部门职责清晰、明确。</w:t>
            </w:r>
          </w:p>
          <w:p>
            <w:pPr>
              <w:rPr>
                <w:rFonts w:ascii="宋体" w:hAnsi="宋体"/>
                <w:color w:val="000000" w:themeColor="text1"/>
                <w:szCs w:val="21"/>
              </w:rPr>
            </w:pPr>
            <w:r>
              <w:rPr>
                <w:rFonts w:hint="eastAsia" w:ascii="宋体" w:hAnsi="宋体"/>
                <w:color w:val="000000" w:themeColor="text1"/>
                <w:szCs w:val="21"/>
              </w:rPr>
              <w:t>行政部负责人能基本阐述本部门的主要职责。</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ascii="宋体" w:hAnsi="宋体"/>
                <w:b/>
                <w:color w:val="000000" w:themeColor="text1"/>
                <w:szCs w:val="21"/>
              </w:rPr>
            </w:pPr>
            <w:r>
              <w:rPr>
                <w:rFonts w:hint="eastAsia" w:ascii="宋体" w:hAnsi="宋体" w:cs="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S6.2</w:t>
            </w:r>
          </w:p>
        </w:tc>
        <w:tc>
          <w:tcPr>
            <w:tcW w:w="10596" w:type="dxa"/>
          </w:tcPr>
          <w:p>
            <w:pPr>
              <w:spacing w:line="400" w:lineRule="exact"/>
              <w:rPr>
                <w:rFonts w:ascii="宋体" w:hAnsi="宋体" w:cs="宋体"/>
                <w:color w:val="000000" w:themeColor="text1"/>
                <w:szCs w:val="21"/>
              </w:rPr>
            </w:pPr>
            <w:r>
              <w:rPr>
                <w:rFonts w:hint="eastAsia" w:ascii="宋体" w:hAnsi="宋体" w:cs="宋体"/>
                <w:color w:val="000000" w:themeColor="text1"/>
                <w:szCs w:val="21"/>
              </w:rPr>
              <w:t>查见：公司有将职业健康安全目标分解到各个部门，行政部的目标是</w:t>
            </w:r>
          </w:p>
          <w:p>
            <w:pPr>
              <w:adjustRightInd w:val="0"/>
              <w:snapToGrid w:val="0"/>
              <w:spacing w:line="440" w:lineRule="exact"/>
              <w:ind w:left="120" w:right="-23"/>
              <w:rPr>
                <w:rFonts w:ascii="宋体" w:hAnsi="宋体" w:cs="宋体"/>
                <w:color w:val="000000" w:themeColor="text1"/>
                <w:szCs w:val="21"/>
              </w:rPr>
            </w:pPr>
            <w:r>
              <w:rPr>
                <w:rFonts w:hint="eastAsia" w:ascii="宋体" w:hAnsi="宋体" w:cs="宋体"/>
                <w:color w:val="000000" w:themeColor="text1"/>
                <w:szCs w:val="21"/>
              </w:rPr>
              <w:t>1）火灾触电事故为0；</w:t>
            </w:r>
            <w:r>
              <w:rPr>
                <w:rFonts w:hint="eastAsia" w:ascii="宋体" w:hAnsi="宋体" w:cs="宋体"/>
                <w:color w:val="000000" w:themeColor="text1"/>
                <w:szCs w:val="21"/>
              </w:rPr>
              <w:br w:type="textWrapping"/>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）环境安全资金投入及时率100%。</w:t>
            </w:r>
          </w:p>
          <w:p>
            <w:pPr>
              <w:spacing w:line="400" w:lineRule="exact"/>
              <w:ind w:firstLine="315" w:firstLineChars="150"/>
              <w:rPr>
                <w:rFonts w:ascii="宋体" w:hAnsi="宋体"/>
                <w:color w:val="000000" w:themeColor="text1"/>
                <w:szCs w:val="21"/>
              </w:rPr>
            </w:pPr>
            <w:r>
              <w:rPr>
                <w:rFonts w:hint="eastAsia" w:ascii="宋体" w:hAnsi="宋体" w:cs="宋体"/>
                <w:color w:val="000000" w:themeColor="text1"/>
                <w:szCs w:val="21"/>
              </w:rPr>
              <w:t>抽查</w:t>
            </w:r>
            <w:r>
              <w:rPr>
                <w:rFonts w:hint="eastAsia" w:ascii="宋体" w:hAnsi="宋体" w:cs="宋体"/>
                <w:color w:val="000000" w:themeColor="text1"/>
                <w:szCs w:val="21"/>
                <w:lang w:eastAsia="zh-CN"/>
              </w:rPr>
              <w:t>2021年1月-2021年10月</w:t>
            </w:r>
            <w:r>
              <w:rPr>
                <w:rFonts w:hint="eastAsia" w:ascii="宋体" w:hAnsi="宋体" w:cs="宋体"/>
                <w:color w:val="000000" w:themeColor="text1"/>
                <w:szCs w:val="21"/>
              </w:rPr>
              <w:t>的《部门目标考核统计表》和考核记录，经考核均完成目标任务，但不能提供数据的实证性材料，需改进。</w:t>
            </w:r>
          </w:p>
          <w:p>
            <w:pPr>
              <w:spacing w:line="360" w:lineRule="exact"/>
              <w:rPr>
                <w:rFonts w:ascii="宋体" w:hAnsi="宋体"/>
                <w:color w:val="000000" w:themeColor="text1"/>
                <w:szCs w:val="21"/>
              </w:rPr>
            </w:pPr>
            <w:r>
              <w:rPr>
                <w:rFonts w:hint="eastAsia" w:ascii="宋体" w:hAnsi="宋体"/>
                <w:color w:val="000000" w:themeColor="text1"/>
                <w:szCs w:val="21"/>
              </w:rPr>
              <w:t>查见公司制定的职业健康安全重大风险源有：1）火灾；2）触电；3）高空坠落、摔伤3个。</w:t>
            </w:r>
          </w:p>
          <w:p>
            <w:pPr>
              <w:spacing w:line="360" w:lineRule="exact"/>
              <w:rPr>
                <w:rFonts w:ascii="宋体" w:hAnsi="宋体"/>
                <w:color w:val="000000" w:themeColor="text1"/>
                <w:szCs w:val="21"/>
              </w:rPr>
            </w:pPr>
            <w:r>
              <w:rPr>
                <w:rFonts w:hint="eastAsia" w:ascii="宋体" w:hAnsi="宋体"/>
                <w:color w:val="000000" w:themeColor="text1"/>
                <w:szCs w:val="21"/>
              </w:rPr>
              <w:t>抽查：高空坠落、摔伤管理方案：</w:t>
            </w:r>
          </w:p>
          <w:p>
            <w:pPr>
              <w:spacing w:line="360" w:lineRule="exact"/>
              <w:rPr>
                <w:rFonts w:ascii="宋体" w:hAnsi="宋体"/>
                <w:color w:val="000000" w:themeColor="text1"/>
                <w:szCs w:val="21"/>
              </w:rPr>
            </w:pPr>
            <w:r>
              <w:rPr>
                <w:rFonts w:hint="eastAsia" w:ascii="宋体" w:hAnsi="宋体"/>
                <w:color w:val="000000" w:themeColor="text1"/>
                <w:szCs w:val="21"/>
              </w:rPr>
              <w:t>目标：无重大安全事故、指标：无重大安全事故发生为0；管理措施：1）组织相关人员进行培训增强安全意识；2）安全防护用品日常的检查；3）制定相关管理制度；4）加强高处作业的防护措施。</w:t>
            </w:r>
          </w:p>
          <w:p>
            <w:pPr>
              <w:spacing w:line="360" w:lineRule="exact"/>
              <w:rPr>
                <w:rFonts w:ascii="宋体" w:hAnsi="宋体"/>
                <w:color w:val="000000" w:themeColor="text1"/>
                <w:szCs w:val="21"/>
              </w:rPr>
            </w:pPr>
            <w:r>
              <w:rPr>
                <w:rFonts w:hint="eastAsia" w:ascii="宋体" w:hAnsi="宋体"/>
                <w:color w:val="000000" w:themeColor="text1"/>
                <w:szCs w:val="21"/>
              </w:rPr>
              <w:t>责任部门：项目部；投入资金</w:t>
            </w:r>
            <w:r>
              <w:rPr>
                <w:rFonts w:hint="eastAsia" w:ascii="宋体" w:hAnsi="宋体"/>
                <w:color w:val="000000" w:themeColor="text1"/>
                <w:szCs w:val="21"/>
                <w:lang w:val="en-US" w:eastAsia="zh-CN"/>
              </w:rPr>
              <w:t>5000</w:t>
            </w:r>
            <w:r>
              <w:rPr>
                <w:rFonts w:hint="eastAsia" w:ascii="宋体" w:hAnsi="宋体"/>
                <w:color w:val="000000" w:themeColor="text1"/>
                <w:szCs w:val="21"/>
              </w:rPr>
              <w:t>元</w:t>
            </w:r>
            <w:r>
              <w:rPr>
                <w:rFonts w:hint="eastAsia" w:ascii="宋体" w:hAnsi="宋体"/>
                <w:color w:val="000000" w:themeColor="text1"/>
                <w:szCs w:val="21"/>
                <w:lang w:val="en-US" w:eastAsia="zh-CN"/>
              </w:rPr>
              <w:t>/年</w:t>
            </w:r>
            <w:r>
              <w:rPr>
                <w:rFonts w:hint="eastAsia" w:ascii="宋体" w:hAnsi="宋体"/>
                <w:color w:val="000000" w:themeColor="text1"/>
                <w:szCs w:val="21"/>
              </w:rPr>
              <w:t>；完成日期</w:t>
            </w:r>
            <w:r>
              <w:rPr>
                <w:rFonts w:hint="eastAsia" w:ascii="宋体" w:hAnsi="宋体"/>
                <w:color w:val="000000" w:themeColor="text1"/>
                <w:szCs w:val="21"/>
                <w:lang w:eastAsia="zh-CN"/>
              </w:rPr>
              <w:t>：</w:t>
            </w:r>
            <w:r>
              <w:rPr>
                <w:rFonts w:hint="eastAsia" w:ascii="宋体" w:hAnsi="宋体"/>
                <w:color w:val="000000" w:themeColor="text1"/>
                <w:szCs w:val="21"/>
              </w:rPr>
              <w:t>长期持续进行，检查部门：</w:t>
            </w:r>
            <w:r>
              <w:rPr>
                <w:rFonts w:hint="eastAsia" w:ascii="宋体" w:hAnsi="宋体"/>
                <w:color w:val="000000" w:themeColor="text1"/>
                <w:szCs w:val="21"/>
                <w:lang w:eastAsia="zh-CN"/>
              </w:rPr>
              <w:t>项目部</w:t>
            </w:r>
            <w:r>
              <w:rPr>
                <w:rFonts w:hint="eastAsia" w:ascii="宋体" w:hAnsi="宋体"/>
                <w:color w:val="000000" w:themeColor="text1"/>
                <w:szCs w:val="21"/>
              </w:rPr>
              <w:t>。</w:t>
            </w:r>
          </w:p>
          <w:p>
            <w:pPr>
              <w:spacing w:line="360" w:lineRule="exact"/>
              <w:rPr>
                <w:rFonts w:ascii="宋体" w:hAnsi="宋体"/>
                <w:color w:val="000000" w:themeColor="text1"/>
                <w:szCs w:val="21"/>
              </w:rPr>
            </w:pPr>
            <w:r>
              <w:rPr>
                <w:rFonts w:hint="eastAsia" w:ascii="宋体" w:hAnsi="宋体"/>
                <w:color w:val="000000" w:themeColor="text1"/>
                <w:szCs w:val="21"/>
              </w:rPr>
              <w:t>目标指标管理方案基本适宜，能够完成。</w:t>
            </w:r>
          </w:p>
          <w:p>
            <w:pPr>
              <w:spacing w:line="360" w:lineRule="exact"/>
              <w:rPr>
                <w:rFonts w:ascii="宋体" w:hAnsi="宋体"/>
                <w:color w:val="000000" w:themeColor="text1"/>
                <w:szCs w:val="21"/>
              </w:rPr>
            </w:pPr>
            <w:r>
              <w:rPr>
                <w:rFonts w:hint="eastAsia" w:ascii="宋体" w:hAnsi="宋体"/>
                <w:color w:val="000000" w:themeColor="text1"/>
                <w:szCs w:val="21"/>
              </w:rPr>
              <w:t>........</w:t>
            </w:r>
          </w:p>
          <w:p>
            <w:pPr>
              <w:spacing w:line="360" w:lineRule="exact"/>
              <w:rPr>
                <w:rFonts w:ascii="宋体" w:hAnsi="宋体"/>
                <w:color w:val="000000" w:themeColor="text1"/>
                <w:szCs w:val="21"/>
              </w:rPr>
            </w:pPr>
            <w:r>
              <w:rPr>
                <w:rFonts w:hint="eastAsia" w:ascii="宋体" w:hAnsi="宋体"/>
                <w:color w:val="000000" w:themeColor="text1"/>
                <w:szCs w:val="21"/>
              </w:rPr>
              <w:t>制定的指标和管理方案基本可行。</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olor w:val="000000" w:themeColor="text1"/>
                <w:szCs w:val="21"/>
              </w:rPr>
            </w:pPr>
            <w:r>
              <w:rPr>
                <w:rFonts w:hint="eastAsia" w:ascii="宋体" w:hAnsi="宋体" w:cs="新宋体"/>
                <w:color w:val="000000" w:themeColor="text1"/>
                <w:szCs w:val="21"/>
              </w:rPr>
              <w:t>环境因素</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E6.1.2</w:t>
            </w:r>
          </w:p>
        </w:tc>
        <w:tc>
          <w:tcPr>
            <w:tcW w:w="10596" w:type="dxa"/>
          </w:tcPr>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查见：《环境因素识别与评价程序》，上述文件对识别和评价方法、程序、职责、记录作了规定。</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行政部组织了各个部门开展了环境因素的识别工作。</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查见：《环境因素识别评价表》和《重要环境因素清单》，按照部门和经营过程进行识别并评价出公司重要环境因素有潜在火灾、固废的排放、扬尘的排放等3项，识别清楚、准确，评价合理。</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查：公司《环境因素清单》</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a.废弃纸杯、日光灯管、墨盒等办公用品固废排放等；</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b.服务现场扬尘排放；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c.服务现场固废排放； </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共计识别42项。识别基本清楚、全面。</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查：公司的重要环境因素清单</w:t>
            </w:r>
            <w:r>
              <w:rPr>
                <w:rFonts w:hint="eastAsia" w:ascii="宋体" w:hAnsi="宋体" w:cs="宋体"/>
                <w:color w:val="000000" w:themeColor="text1"/>
                <w:szCs w:val="21"/>
                <w:lang w:eastAsia="zh-CN"/>
              </w:rPr>
              <w:t>：</w:t>
            </w:r>
            <w:r>
              <w:rPr>
                <w:rFonts w:hint="eastAsia" w:ascii="宋体" w:hAnsi="宋体" w:cs="宋体"/>
                <w:color w:val="000000" w:themeColor="text1"/>
                <w:szCs w:val="21"/>
              </w:rPr>
              <w:t>3项：</w:t>
            </w:r>
          </w:p>
          <w:p>
            <w:pPr>
              <w:rPr>
                <w:rFonts w:ascii="宋体" w:hAnsi="宋体" w:cs="宋体"/>
                <w:color w:val="000000" w:themeColor="text1"/>
                <w:szCs w:val="21"/>
              </w:rPr>
            </w:pPr>
            <w:r>
              <w:rPr>
                <w:rFonts w:hint="eastAsia" w:ascii="宋体" w:hAnsi="宋体" w:cs="宋体"/>
                <w:color w:val="000000" w:themeColor="text1"/>
                <w:szCs w:val="21"/>
              </w:rPr>
              <w:t>潜在火灾、固废的排放、扬尘的排放</w:t>
            </w:r>
            <w:r>
              <w:rPr>
                <w:rFonts w:hint="eastAsia"/>
                <w:color w:val="000000" w:themeColor="text1"/>
                <w:szCs w:val="21"/>
              </w:rPr>
              <w:t>。</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查：行政部《环境因素识别评价表》</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a.废弃纸杯、日光灯管、墨盒等办公用品固废排放等；</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b.水、电、纸张等资源和能源消耗等；</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c.生活垃圾的排放； </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d.电气短路和违规用电用火造成的火灾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e．生活污水排放等；</w:t>
            </w:r>
          </w:p>
          <w:p>
            <w:pPr>
              <w:widowControl/>
              <w:jc w:val="left"/>
              <w:rPr>
                <w:rFonts w:ascii="宋体" w:hAnsi="宋体"/>
                <w:color w:val="000000" w:themeColor="text1"/>
                <w:szCs w:val="21"/>
              </w:rPr>
            </w:pPr>
            <w:r>
              <w:rPr>
                <w:rFonts w:hint="eastAsia" w:ascii="宋体" w:hAnsi="宋体"/>
                <w:color w:val="000000" w:themeColor="text1"/>
                <w:szCs w:val="21"/>
              </w:rPr>
              <w:t>共计识别27项。识别基本清楚、全面。</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危险源识别、评价与控制措施</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 xml:space="preserve">S6.1.2 </w:t>
            </w:r>
          </w:p>
        </w:tc>
        <w:tc>
          <w:tcPr>
            <w:tcW w:w="10596" w:type="dxa"/>
          </w:tcPr>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eastAsia="zh-CN"/>
              </w:rPr>
              <w:t>危险源识别与评价程序</w:t>
            </w:r>
            <w:r>
              <w:rPr>
                <w:rFonts w:hint="eastAsia" w:ascii="宋体" w:hAnsi="宋体" w:cs="宋体"/>
                <w:color w:val="000000" w:themeColor="text1"/>
                <w:szCs w:val="21"/>
              </w:rPr>
              <w:t>》</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上述文件对识别和评价方法、程序、职责、记录作了规定。</w:t>
            </w:r>
          </w:p>
          <w:p>
            <w:pPr>
              <w:rPr>
                <w:rFonts w:ascii="宋体" w:hAnsi="宋体" w:cs="宋体"/>
                <w:color w:val="000000" w:themeColor="text1"/>
                <w:szCs w:val="21"/>
              </w:rPr>
            </w:pPr>
            <w:r>
              <w:rPr>
                <w:rFonts w:hint="eastAsia" w:ascii="宋体" w:hAnsi="宋体" w:cs="宋体"/>
                <w:color w:val="000000" w:themeColor="text1"/>
                <w:szCs w:val="21"/>
              </w:rPr>
              <w:t>查见：202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eastAsia="zh-CN"/>
              </w:rPr>
              <w:t>危险源识别与评价程序</w:t>
            </w:r>
            <w:r>
              <w:rPr>
                <w:rFonts w:hint="eastAsia" w:ascii="宋体" w:hAnsi="宋体" w:cs="宋体"/>
                <w:color w:val="000000" w:themeColor="text1"/>
                <w:szCs w:val="21"/>
              </w:rPr>
              <w:t>》，危险源过打分和小组评议共评价出公司不可接受风险：</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项，分别是：1）触电；2）火灾；3）高空坠落、摔伤。</w:t>
            </w:r>
          </w:p>
          <w:p>
            <w:pPr>
              <w:rPr>
                <w:rFonts w:ascii="宋体" w:hAnsi="宋体" w:cs="宋体"/>
                <w:color w:val="000000" w:themeColor="text1"/>
                <w:szCs w:val="21"/>
              </w:rPr>
            </w:pPr>
            <w:r>
              <w:rPr>
                <w:rFonts w:hint="eastAsia" w:ascii="宋体" w:hAnsi="宋体" w:cs="宋体"/>
                <w:color w:val="000000" w:themeColor="text1"/>
                <w:szCs w:val="21"/>
              </w:rPr>
              <w:t>辨识清楚、准确，评价充分合理。</w:t>
            </w:r>
          </w:p>
          <w:p>
            <w:pPr>
              <w:widowControl/>
              <w:jc w:val="left"/>
              <w:rPr>
                <w:rFonts w:ascii="宋体" w:hAnsi="宋体"/>
                <w:color w:val="000000" w:themeColor="text1"/>
                <w:szCs w:val="21"/>
              </w:rPr>
            </w:pPr>
            <w:r>
              <w:rPr>
                <w:rFonts w:hint="eastAsia" w:ascii="宋体" w:hAnsi="宋体"/>
                <w:color w:val="000000" w:themeColor="text1"/>
                <w:szCs w:val="21"/>
              </w:rPr>
              <w:t>抽查见确定的高空坠落、摔伤控制措施的策划：</w:t>
            </w:r>
          </w:p>
          <w:p>
            <w:pPr>
              <w:widowControl/>
              <w:jc w:val="left"/>
              <w:rPr>
                <w:rFonts w:ascii="宋体" w:hAnsi="宋体"/>
                <w:color w:val="000000" w:themeColor="text1"/>
                <w:szCs w:val="21"/>
              </w:rPr>
            </w:pPr>
            <w:r>
              <w:rPr>
                <w:rFonts w:hint="eastAsia" w:ascii="宋体" w:hAnsi="宋体"/>
                <w:color w:val="000000" w:themeColor="text1"/>
                <w:szCs w:val="21"/>
              </w:rPr>
              <w:t>3、高空坠落、摔伤：</w:t>
            </w:r>
          </w:p>
          <w:p>
            <w:pPr>
              <w:widowControl/>
              <w:jc w:val="left"/>
              <w:rPr>
                <w:rFonts w:ascii="宋体" w:hAnsi="宋体"/>
                <w:color w:val="000000" w:themeColor="text1"/>
                <w:szCs w:val="21"/>
              </w:rPr>
            </w:pPr>
            <w:r>
              <w:rPr>
                <w:rFonts w:hint="eastAsia" w:ascii="宋体" w:hAnsi="宋体"/>
                <w:color w:val="000000" w:themeColor="text1"/>
                <w:szCs w:val="21"/>
              </w:rPr>
              <w:t>1）组织相关人员进行培训增强安全意识；</w:t>
            </w:r>
          </w:p>
          <w:p>
            <w:pPr>
              <w:widowControl/>
              <w:jc w:val="left"/>
              <w:rPr>
                <w:rFonts w:ascii="宋体" w:hAnsi="宋体"/>
                <w:color w:val="000000" w:themeColor="text1"/>
                <w:szCs w:val="21"/>
              </w:rPr>
            </w:pPr>
            <w:r>
              <w:rPr>
                <w:rFonts w:hint="eastAsia" w:ascii="宋体" w:hAnsi="宋体"/>
                <w:color w:val="000000" w:themeColor="text1"/>
                <w:szCs w:val="21"/>
              </w:rPr>
              <w:t>2）安全防护用品日常的检查；</w:t>
            </w:r>
          </w:p>
          <w:p>
            <w:pPr>
              <w:widowControl/>
              <w:jc w:val="left"/>
              <w:rPr>
                <w:rFonts w:ascii="宋体" w:hAnsi="宋体"/>
                <w:color w:val="000000" w:themeColor="text1"/>
                <w:szCs w:val="21"/>
              </w:rPr>
            </w:pPr>
            <w:r>
              <w:rPr>
                <w:rFonts w:hint="eastAsia" w:ascii="宋体" w:hAnsi="宋体"/>
                <w:color w:val="000000" w:themeColor="text1"/>
                <w:szCs w:val="21"/>
              </w:rPr>
              <w:t>3）制定相关管理制度；</w:t>
            </w:r>
          </w:p>
          <w:p>
            <w:pPr>
              <w:widowControl/>
              <w:jc w:val="left"/>
              <w:rPr>
                <w:rFonts w:ascii="宋体" w:hAnsi="宋体"/>
                <w:color w:val="000000" w:themeColor="text1"/>
                <w:szCs w:val="21"/>
              </w:rPr>
            </w:pPr>
            <w:r>
              <w:rPr>
                <w:rFonts w:hint="eastAsia" w:ascii="宋体" w:hAnsi="宋体"/>
                <w:color w:val="000000" w:themeColor="text1"/>
                <w:szCs w:val="21"/>
              </w:rPr>
              <w:t>4）加强高处作业的防护措施。</w:t>
            </w:r>
          </w:p>
          <w:p>
            <w:pPr>
              <w:widowControl/>
              <w:jc w:val="left"/>
              <w:rPr>
                <w:rFonts w:ascii="宋体" w:hAnsi="宋体"/>
                <w:color w:val="000000" w:themeColor="text1"/>
                <w:szCs w:val="21"/>
              </w:rPr>
            </w:pPr>
            <w:r>
              <w:rPr>
                <w:rFonts w:hint="eastAsia" w:ascii="宋体" w:hAnsi="宋体"/>
                <w:color w:val="000000" w:themeColor="text1"/>
                <w:szCs w:val="21"/>
              </w:rPr>
              <w:t>查见：行政部及办公区域《危险辨识评价表》</w:t>
            </w:r>
          </w:p>
          <w:p>
            <w:pPr>
              <w:widowControl/>
              <w:jc w:val="left"/>
              <w:rPr>
                <w:rFonts w:ascii="宋体" w:hAnsi="宋体"/>
                <w:color w:val="000000" w:themeColor="text1"/>
                <w:szCs w:val="21"/>
              </w:rPr>
            </w:pPr>
            <w:r>
              <w:rPr>
                <w:rFonts w:hint="eastAsia" w:ascii="宋体" w:hAnsi="宋体"/>
                <w:color w:val="000000" w:themeColor="text1"/>
                <w:szCs w:val="21"/>
              </w:rPr>
              <w:t>202</w:t>
            </w:r>
            <w:r>
              <w:rPr>
                <w:rFonts w:hint="eastAsia" w:ascii="宋体" w:hAnsi="宋体"/>
                <w:color w:val="000000" w:themeColor="text1"/>
                <w:szCs w:val="21"/>
                <w:lang w:val="en-US" w:eastAsia="zh-CN"/>
              </w:rPr>
              <w:t>1</w:t>
            </w:r>
            <w:r>
              <w:rPr>
                <w:rFonts w:hint="eastAsia" w:ascii="宋体" w:hAnsi="宋体"/>
                <w:color w:val="000000" w:themeColor="text1"/>
                <w:szCs w:val="21"/>
              </w:rPr>
              <w:t>年4月20日发布</w:t>
            </w:r>
          </w:p>
          <w:p>
            <w:pPr>
              <w:widowControl/>
              <w:jc w:val="left"/>
              <w:rPr>
                <w:rFonts w:ascii="宋体" w:hAnsi="宋体"/>
                <w:color w:val="000000" w:themeColor="text1"/>
                <w:szCs w:val="21"/>
              </w:rPr>
            </w:pPr>
            <w:r>
              <w:rPr>
                <w:rFonts w:hint="eastAsia" w:ascii="宋体" w:hAnsi="宋体"/>
                <w:color w:val="000000" w:themeColor="text1"/>
                <w:szCs w:val="21"/>
              </w:rPr>
              <w:t>行政部及办公区域共识别出包括:</w:t>
            </w:r>
          </w:p>
          <w:p>
            <w:pPr>
              <w:widowControl/>
              <w:jc w:val="left"/>
              <w:rPr>
                <w:rFonts w:ascii="宋体" w:hAnsi="宋体"/>
                <w:color w:val="000000" w:themeColor="text1"/>
                <w:szCs w:val="21"/>
              </w:rPr>
            </w:pPr>
            <w:r>
              <w:rPr>
                <w:rFonts w:hint="eastAsia" w:ascii="宋体" w:hAnsi="宋体"/>
                <w:color w:val="000000" w:themeColor="text1"/>
                <w:szCs w:val="21"/>
              </w:rPr>
              <w:t>办公设备发生故障，漏电导致的触电；线路老化漏电、人员吸烟引发火灾；发生交通事故伤人等危险源.</w:t>
            </w:r>
          </w:p>
          <w:p>
            <w:pPr>
              <w:widowControl/>
              <w:jc w:val="left"/>
              <w:rPr>
                <w:rFonts w:ascii="宋体" w:hAnsi="宋体"/>
                <w:color w:val="000000" w:themeColor="text1"/>
                <w:szCs w:val="21"/>
              </w:rPr>
            </w:pPr>
            <w:r>
              <w:rPr>
                <w:rFonts w:hint="eastAsia" w:ascii="宋体" w:hAnsi="宋体"/>
                <w:color w:val="000000" w:themeColor="text1"/>
                <w:szCs w:val="21"/>
              </w:rPr>
              <w:t>采用的是经验判断法、过程分析法识别。</w:t>
            </w:r>
          </w:p>
          <w:p>
            <w:pPr>
              <w:widowControl/>
              <w:jc w:val="left"/>
              <w:rPr>
                <w:rFonts w:ascii="宋体" w:hAnsi="宋体"/>
                <w:color w:val="000000" w:themeColor="text1"/>
                <w:szCs w:val="21"/>
              </w:rPr>
            </w:pPr>
            <w:r>
              <w:rPr>
                <w:rFonts w:hint="eastAsia" w:ascii="宋体" w:hAnsi="宋体"/>
                <w:color w:val="000000" w:themeColor="text1"/>
                <w:szCs w:val="21"/>
              </w:rPr>
              <w:t>查见，行政部及办公区域打分法确定了2项不可接受风险：（1）使用明火、电源线路或设备超负荷、短路引发火灾；（2）电源插头、插座漏电和湿手拔、插电源造成触电。</w:t>
            </w:r>
          </w:p>
          <w:p>
            <w:pPr>
              <w:widowControl/>
              <w:jc w:val="left"/>
              <w:rPr>
                <w:rFonts w:ascii="宋体" w:hAnsi="宋体"/>
                <w:color w:val="000000" w:themeColor="text1"/>
                <w:szCs w:val="21"/>
              </w:rPr>
            </w:pPr>
            <w:r>
              <w:rPr>
                <w:rFonts w:hint="eastAsia" w:ascii="宋体" w:hAnsi="宋体"/>
                <w:color w:val="000000" w:themeColor="text1"/>
                <w:szCs w:val="21"/>
              </w:rPr>
              <w:t>危险源辨识基本充分、风险等级评价基本合理。</w:t>
            </w:r>
          </w:p>
          <w:p>
            <w:pPr>
              <w:widowControl/>
              <w:jc w:val="left"/>
              <w:rPr>
                <w:rFonts w:ascii="宋体" w:hAnsi="宋体"/>
                <w:color w:val="000000" w:themeColor="text1"/>
                <w:szCs w:val="21"/>
              </w:rPr>
            </w:pPr>
            <w:r>
              <w:rPr>
                <w:rFonts w:hint="eastAsia" w:ascii="宋体" w:hAnsi="宋体"/>
                <w:color w:val="000000" w:themeColor="text1"/>
                <w:szCs w:val="21"/>
              </w:rPr>
              <w:t>查见确定的消防管理措施：</w:t>
            </w:r>
          </w:p>
          <w:p>
            <w:pPr>
              <w:widowControl/>
              <w:jc w:val="left"/>
              <w:rPr>
                <w:rFonts w:ascii="宋体" w:hAnsi="宋体"/>
                <w:color w:val="000000" w:themeColor="text1"/>
                <w:szCs w:val="21"/>
              </w:rPr>
            </w:pPr>
            <w:r>
              <w:rPr>
                <w:rFonts w:hint="eastAsia" w:ascii="宋体" w:hAnsi="宋体"/>
                <w:color w:val="000000" w:themeColor="text1"/>
                <w:szCs w:val="21"/>
              </w:rPr>
              <w:t>组织员工安全教育、消防知识学习；</w:t>
            </w:r>
          </w:p>
          <w:p>
            <w:pPr>
              <w:widowControl/>
              <w:jc w:val="left"/>
              <w:rPr>
                <w:rFonts w:ascii="宋体" w:hAnsi="宋体"/>
                <w:color w:val="000000" w:themeColor="text1"/>
                <w:szCs w:val="21"/>
              </w:rPr>
            </w:pPr>
            <w:r>
              <w:rPr>
                <w:rFonts w:hint="eastAsia" w:ascii="宋体" w:hAnsi="宋体"/>
                <w:color w:val="000000" w:themeColor="text1"/>
                <w:szCs w:val="21"/>
              </w:rPr>
              <w:t>加强检查考核，不少于三个月进行一次；</w:t>
            </w:r>
          </w:p>
          <w:p>
            <w:pPr>
              <w:widowControl/>
              <w:jc w:val="left"/>
              <w:rPr>
                <w:rFonts w:ascii="宋体" w:hAnsi="宋体"/>
                <w:color w:val="000000" w:themeColor="text1"/>
                <w:szCs w:val="21"/>
              </w:rPr>
            </w:pPr>
            <w:r>
              <w:rPr>
                <w:rFonts w:hint="eastAsia" w:ascii="宋体" w:hAnsi="宋体"/>
                <w:color w:val="000000" w:themeColor="text1"/>
                <w:szCs w:val="21"/>
              </w:rPr>
              <w:t>制定安全用电使用管理规定；</w:t>
            </w:r>
          </w:p>
          <w:p>
            <w:pPr>
              <w:widowControl/>
              <w:jc w:val="left"/>
              <w:rPr>
                <w:rFonts w:ascii="宋体" w:hAnsi="宋体"/>
                <w:color w:val="000000" w:themeColor="text1"/>
                <w:szCs w:val="21"/>
              </w:rPr>
            </w:pPr>
            <w:r>
              <w:rPr>
                <w:rFonts w:hint="eastAsia" w:ascii="宋体" w:hAnsi="宋体"/>
                <w:color w:val="000000" w:themeColor="text1"/>
                <w:szCs w:val="21"/>
              </w:rPr>
              <w:t xml:space="preserve">每年参与公司组织的消防演练  </w:t>
            </w:r>
          </w:p>
        </w:tc>
        <w:tc>
          <w:tcPr>
            <w:tcW w:w="993" w:type="dxa"/>
          </w:tcPr>
          <w:p>
            <w:pPr>
              <w:pStyle w:val="2"/>
              <w:rPr>
                <w:color w:val="000000" w:themeColor="text1"/>
              </w:rPr>
            </w:pPr>
            <w:r>
              <w:rPr>
                <w:rFonts w:hint="eastAsia"/>
                <w:color w:val="000000" w:themeColor="text1"/>
              </w:rPr>
              <w:t>符合</w:t>
            </w:r>
          </w:p>
          <w:p>
            <w:pPr>
              <w:pStyle w:val="2"/>
              <w:rPr>
                <w:color w:val="000000" w:themeColor="text1"/>
              </w:rPr>
            </w:pPr>
          </w:p>
          <w:p>
            <w:pPr>
              <w:pStyle w:val="2"/>
              <w:rPr>
                <w:b/>
                <w:bCs w:val="0"/>
                <w:color w:val="000000" w:themeColor="text1"/>
              </w:rPr>
            </w:pPr>
          </w:p>
          <w:p>
            <w:pPr>
              <w:pStyle w:val="2"/>
              <w:rPr>
                <w:b/>
                <w:bCs w:val="0"/>
                <w:color w:val="000000" w:themeColor="text1"/>
              </w:rPr>
            </w:pPr>
          </w:p>
          <w:p>
            <w:pPr>
              <w:pStyle w:val="2"/>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法规与其他要求/合规性义务</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 xml:space="preserve">ES6.1.3 </w:t>
            </w:r>
          </w:p>
        </w:tc>
        <w:tc>
          <w:tcPr>
            <w:tcW w:w="10596" w:type="dxa"/>
          </w:tcPr>
          <w:p>
            <w:pPr>
              <w:tabs>
                <w:tab w:val="left" w:pos="-3"/>
              </w:tabs>
              <w:spacing w:line="400" w:lineRule="exact"/>
              <w:rPr>
                <w:rFonts w:ascii="宋体" w:hAnsi="宋体" w:cs="宋体"/>
                <w:color w:val="000000" w:themeColor="text1"/>
                <w:szCs w:val="21"/>
              </w:rPr>
            </w:pPr>
            <w:r>
              <w:rPr>
                <w:rFonts w:hint="eastAsia" w:ascii="宋体" w:hAnsi="宋体" w:cs="宋体"/>
                <w:color w:val="000000" w:themeColor="text1"/>
                <w:szCs w:val="21"/>
              </w:rPr>
              <w:t>---有《</w:t>
            </w:r>
            <w:r>
              <w:rPr>
                <w:rFonts w:hint="eastAsia" w:ascii="宋体" w:hAnsi="宋体" w:cs="宋体"/>
                <w:color w:val="000000" w:themeColor="text1"/>
                <w:szCs w:val="21"/>
                <w:lang w:eastAsia="zh-CN"/>
              </w:rPr>
              <w:t>法律法规和其他要求合规性评价控制程序</w:t>
            </w:r>
            <w:r>
              <w:rPr>
                <w:rFonts w:hint="eastAsia" w:ascii="宋体" w:hAnsi="宋体" w:cs="宋体"/>
                <w:color w:val="000000" w:themeColor="text1"/>
                <w:szCs w:val="21"/>
              </w:rPr>
              <w:t>》，查有《法律法规及其他要求清单》，对本公司环境和职业健康安全管理体系适用的法律法规和当地政府、行业要求进行了识别，包括环境标准、排放标准、职业健康安全卫生标准等。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 查见：20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年《法律法规及其他要求清单》</w:t>
            </w:r>
          </w:p>
          <w:p>
            <w:pPr>
              <w:spacing w:line="400" w:lineRule="exact"/>
              <w:rPr>
                <w:rFonts w:ascii="宋体" w:hAnsi="宋体" w:cs="宋体"/>
                <w:color w:val="000000" w:themeColor="text1"/>
                <w:szCs w:val="21"/>
              </w:rPr>
            </w:pPr>
            <w:r>
              <w:rPr>
                <w:rFonts w:hint="eastAsia" w:ascii="宋体" w:hAnsi="宋体" w:cs="宋体"/>
                <w:color w:val="000000" w:themeColor="text1"/>
                <w:szCs w:val="21"/>
              </w:rPr>
              <w:t>1）国家相关法律法规等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2）四川省等地方法规；</w:t>
            </w:r>
          </w:p>
          <w:p>
            <w:pPr>
              <w:spacing w:line="400" w:lineRule="exact"/>
              <w:rPr>
                <w:rFonts w:ascii="宋体" w:hAnsi="宋体" w:cs="宋体"/>
                <w:color w:val="000000" w:themeColor="text1"/>
                <w:szCs w:val="21"/>
              </w:rPr>
            </w:pPr>
            <w:r>
              <w:rPr>
                <w:rFonts w:hint="eastAsia" w:ascii="宋体" w:hAnsi="宋体" w:cs="宋体"/>
                <w:color w:val="000000" w:themeColor="text1"/>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color w:val="000000" w:themeColor="text1"/>
                <w:szCs w:val="21"/>
              </w:rPr>
              <w:t>抽 ：中华人民共和国环境保护法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中华人民共和国物权法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中华人民共和国职业病防治法</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固体废弃物污染防治法等54份。</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spacing w:line="400" w:lineRule="exact"/>
              <w:rPr>
                <w:rFonts w:ascii="宋体" w:hAnsi="宋体"/>
                <w:color w:val="000000" w:themeColor="text1"/>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hint="eastAsia"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能力</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S7.2</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keepNext w:val="0"/>
              <w:keepLines w:val="0"/>
              <w:suppressLineNumbers w:val="0"/>
              <w:spacing w:before="0" w:beforeAutospacing="0" w:after="0" w:afterAutospacing="0" w:line="360" w:lineRule="auto"/>
              <w:ind w:left="0" w:right="0"/>
              <w:rPr>
                <w:rFonts w:hint="eastAsia" w:ascii="宋体" w:hAnsi="宋体" w:cs="宋体"/>
                <w:iCs/>
                <w:sz w:val="21"/>
                <w:szCs w:val="21"/>
              </w:rPr>
            </w:pPr>
            <w:r>
              <w:rPr>
                <w:rFonts w:hint="eastAsia" w:ascii="宋体" w:hAnsi="宋体" w:cs="宋体"/>
                <w:iCs/>
                <w:sz w:val="21"/>
                <w:szCs w:val="21"/>
              </w:rPr>
              <w:t>公司的关键岗位在学历、经历、资质上均有要求。</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sz w:val="21"/>
                <w:szCs w:val="21"/>
              </w:rPr>
            </w:pPr>
            <w:r>
              <w:rPr>
                <w:rFonts w:hint="eastAsia" w:ascii="宋体" w:hAnsi="宋体" w:cs="宋体"/>
                <w:sz w:val="21"/>
                <w:szCs w:val="21"/>
              </w:rPr>
              <w:t>抽</w:t>
            </w:r>
            <w:r>
              <w:rPr>
                <w:rFonts w:hint="eastAsia" w:ascii="宋体" w:hAnsi="宋体" w:cs="宋体"/>
                <w:iCs/>
                <w:sz w:val="21"/>
                <w:szCs w:val="21"/>
              </w:rPr>
              <w:t>关键岗位</w:t>
            </w:r>
            <w:r>
              <w:rPr>
                <w:rFonts w:hint="eastAsia" w:ascii="宋体" w:hAnsi="宋体" w:cs="宋体"/>
                <w:sz w:val="21"/>
                <w:szCs w:val="21"/>
              </w:rPr>
              <w:t>人员资质</w:t>
            </w:r>
            <w:r>
              <w:rPr>
                <w:rFonts w:hint="eastAsia" w:ascii="宋体" w:hAnsi="宋体" w:cs="宋体"/>
                <w:sz w:val="21"/>
                <w:szCs w:val="21"/>
                <w:lang w:val="en-US" w:eastAsia="zh-CN"/>
              </w:rPr>
              <w:t>要</w:t>
            </w:r>
            <w:r>
              <w:rPr>
                <w:rFonts w:hint="eastAsia" w:ascii="宋体" w:hAnsi="宋体" w:cs="宋体"/>
                <w:sz w:val="21"/>
                <w:szCs w:val="21"/>
              </w:rPr>
              <w:t>求：</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rPr>
            </w:pPr>
            <w:r>
              <w:rPr>
                <w:rFonts w:hint="eastAsia" w:ascii="宋体" w:hAnsi="宋体" w:cs="宋体"/>
                <w:color w:val="000000" w:themeColor="text1"/>
                <w:sz w:val="21"/>
                <w:szCs w:val="21"/>
              </w:rPr>
              <w:t xml:space="preserve">姓名    </w:t>
            </w:r>
            <w:r>
              <w:rPr>
                <w:rFonts w:hint="eastAsia" w:ascii="宋体" w:hAnsi="宋体" w:cs="宋体"/>
                <w:color w:val="000000" w:themeColor="text1"/>
                <w:sz w:val="21"/>
                <w:szCs w:val="21"/>
                <w:lang w:val="en-US" w:eastAsia="zh-CN"/>
              </w:rPr>
              <w:t xml:space="preserve">   </w:t>
            </w:r>
            <w:r>
              <w:rPr>
                <w:rFonts w:hint="eastAsia" w:ascii="宋体" w:hAnsi="宋体" w:eastAsia="宋体" w:cs="宋体"/>
                <w:color w:val="000000" w:themeColor="text1"/>
                <w:sz w:val="21"/>
                <w:szCs w:val="21"/>
                <w:lang w:val="en-US" w:eastAsia="zh-CN"/>
              </w:rPr>
              <w:t xml:space="preserve">  </w:t>
            </w:r>
            <w:r>
              <w:rPr>
                <w:rFonts w:hint="eastAsia" w:ascii="宋体" w:hAnsi="宋体" w:eastAsia="宋体" w:cs="宋体"/>
                <w:color w:val="000000" w:themeColor="text1"/>
                <w:sz w:val="21"/>
                <w:szCs w:val="21"/>
              </w:rPr>
              <w:t xml:space="preserve">职业（工种）及等级   </w:t>
            </w:r>
            <w:r>
              <w:rPr>
                <w:rFonts w:hint="eastAsia" w:ascii="宋体" w:hAnsi="宋体" w:eastAsia="宋体" w:cs="宋体"/>
                <w:color w:val="000000" w:themeColor="text1"/>
                <w:sz w:val="21"/>
                <w:szCs w:val="21"/>
                <w:lang w:val="en-US" w:eastAsia="zh-CN"/>
              </w:rPr>
              <w:t xml:space="preserve"> </w:t>
            </w:r>
            <w:r>
              <w:rPr>
                <w:rFonts w:hint="eastAsia" w:ascii="宋体" w:hAnsi="宋体" w:cs="宋体"/>
                <w:color w:val="000000" w:themeColor="text1"/>
                <w:sz w:val="21"/>
                <w:szCs w:val="21"/>
                <w:lang w:val="en-US" w:eastAsia="zh-CN"/>
              </w:rPr>
              <w:t xml:space="preserve">  </w:t>
            </w:r>
            <w:r>
              <w:rPr>
                <w:rFonts w:hint="eastAsia" w:ascii="宋体" w:hAnsi="宋体" w:cs="宋体"/>
                <w:color w:val="000000" w:themeColor="text1"/>
                <w:sz w:val="21"/>
                <w:szCs w:val="21"/>
              </w:rPr>
              <w:t xml:space="preserve">证号编号  </w:t>
            </w:r>
            <w:r>
              <w:rPr>
                <w:rFonts w:hint="eastAsia" w:ascii="宋体" w:hAnsi="宋体" w:cs="宋体"/>
                <w:color w:val="000000" w:themeColor="text1"/>
                <w:sz w:val="21"/>
                <w:szCs w:val="21"/>
                <w:lang w:val="en-US" w:eastAsia="zh-CN"/>
              </w:rPr>
              <w:t xml:space="preserve">         </w:t>
            </w:r>
            <w:r>
              <w:rPr>
                <w:rFonts w:hint="eastAsia" w:ascii="宋体" w:hAnsi="宋体" w:cs="宋体"/>
                <w:color w:val="000000" w:themeColor="text1"/>
                <w:sz w:val="21"/>
                <w:szCs w:val="21"/>
              </w:rPr>
              <w:t>发证机构</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rPr>
            </w:pPr>
            <w:r>
              <w:rPr>
                <w:rFonts w:hint="eastAsia" w:ascii="宋体" w:hAnsi="宋体" w:cs="宋体"/>
                <w:color w:val="000000" w:themeColor="text1"/>
                <w:sz w:val="21"/>
                <w:szCs w:val="21"/>
                <w:highlight w:val="none"/>
                <w:lang w:val="en-US" w:eastAsia="zh-CN"/>
              </w:rPr>
              <w:t>胡华中      物业服务项目经理    003849XM510100</w:t>
            </w:r>
            <w:r>
              <w:rPr>
                <w:rFonts w:hint="eastAsia" w:ascii="宋体" w:hAnsi="宋体" w:cs="宋体"/>
                <w:color w:val="000000" w:themeColor="text1"/>
                <w:sz w:val="21"/>
                <w:szCs w:val="21"/>
                <w:highlight w:val="none"/>
              </w:rPr>
              <w:t xml:space="preserve"> </w:t>
            </w:r>
            <w:r>
              <w:rPr>
                <w:rFonts w:hint="eastAsia" w:ascii="宋体" w:hAnsi="宋体" w:cs="宋体"/>
                <w:color w:val="000000" w:themeColor="text1"/>
                <w:sz w:val="21"/>
                <w:szCs w:val="21"/>
                <w:highlight w:val="none"/>
                <w:lang w:val="en-US" w:eastAsia="zh-CN"/>
              </w:rPr>
              <w:t xml:space="preserve">    成都市物业管理协会</w:t>
            </w:r>
            <w:r>
              <w:rPr>
                <w:rFonts w:hint="eastAsia" w:ascii="宋体" w:hAnsi="宋体" w:cs="宋体"/>
                <w:color w:val="000000" w:themeColor="text1"/>
                <w:sz w:val="21"/>
                <w:szCs w:val="21"/>
                <w:highlight w:val="none"/>
              </w:rPr>
              <w:t>；</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林波          高压电工           T510211197607249016   有效期至2027-05-27;</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彭应全        高压电工          T510122196402100516   有效期至2024-07-04;</w:t>
            </w:r>
          </w:p>
          <w:p>
            <w:pPr>
              <w:keepNext w:val="0"/>
              <w:keepLines w:val="0"/>
              <w:suppressLineNumbers w:val="0"/>
              <w:spacing w:before="0" w:beforeAutospacing="0" w:after="0" w:afterAutospacing="0" w:line="360" w:lineRule="auto"/>
              <w:ind w:left="0" w:right="0"/>
              <w:rPr>
                <w:rFonts w:hint="eastAsia" w:ascii="宋体" w:hAnsi="宋体" w:cs="宋体"/>
                <w:color w:val="FF0000"/>
                <w:sz w:val="21"/>
                <w:szCs w:val="21"/>
                <w:highlight w:val="none"/>
                <w:lang w:val="en-US" w:eastAsia="zh-CN"/>
              </w:rPr>
            </w:pPr>
            <w:r>
              <w:rPr>
                <w:rFonts w:hint="eastAsia" w:ascii="宋体" w:hAnsi="宋体" w:cs="宋体"/>
                <w:color w:val="000000" w:themeColor="text1"/>
                <w:sz w:val="21"/>
                <w:szCs w:val="21"/>
                <w:highlight w:val="none"/>
                <w:lang w:val="en-US" w:eastAsia="zh-CN"/>
              </w:rPr>
              <w:t>刘 洪        高压电工         152513-011379   国家能源局四川监管协会、授于时间：2014-01-08；</w:t>
            </w:r>
            <w:r>
              <w:rPr>
                <w:rFonts w:hint="eastAsia" w:ascii="宋体" w:hAnsi="宋体" w:cs="宋体"/>
                <w:color w:val="FF0000"/>
                <w:sz w:val="21"/>
                <w:szCs w:val="21"/>
                <w:highlight w:val="none"/>
                <w:lang w:val="en-US" w:eastAsia="zh-CN"/>
              </w:rPr>
              <w:t xml:space="preserve">   </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胡建伟       维修电工         0722011115300033  成都市劳动和社会保障局、发证时间：2007-04-13；</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喻祥林       园林绿化工         122200000020112      发证时间：2012-09-19；</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喻祥林       园林绿化工         122200000020112      发证时间：2012-09-19；</w:t>
            </w:r>
          </w:p>
          <w:p>
            <w:pPr>
              <w:keepNext w:val="0"/>
              <w:keepLines w:val="0"/>
              <w:suppressLineNumbers w:val="0"/>
              <w:tabs>
                <w:tab w:val="center" w:pos="3169"/>
              </w:tabs>
              <w:spacing w:before="0" w:beforeAutospacing="0" w:after="0" w:afterAutospacing="0" w:line="400" w:lineRule="exact"/>
              <w:ind w:left="0" w:right="0" w:firstLine="210" w:firstLineChars="100"/>
              <w:jc w:val="left"/>
              <w:rPr>
                <w:rFonts w:hint="default"/>
                <w:szCs w:val="20"/>
                <w:lang w:val="en-US" w:eastAsia="zh-CN"/>
              </w:rPr>
            </w:pPr>
            <w:r>
              <w:rPr>
                <w:rFonts w:hint="eastAsia"/>
                <w:szCs w:val="20"/>
                <w:lang w:val="en-US" w:eastAsia="zh-CN"/>
              </w:rPr>
              <w:t>见附件。</w:t>
            </w:r>
          </w:p>
          <w:p>
            <w:pPr>
              <w:keepNext w:val="0"/>
              <w:keepLines w:val="0"/>
              <w:suppressLineNumbers w:val="0"/>
              <w:tabs>
                <w:tab w:val="center" w:pos="3169"/>
              </w:tabs>
              <w:spacing w:before="0" w:beforeAutospacing="0" w:after="0" w:afterAutospacing="0" w:line="400" w:lineRule="exact"/>
              <w:ind w:left="0" w:right="0" w:firstLine="210" w:firstLineChars="100"/>
              <w:jc w:val="left"/>
              <w:rPr>
                <w:rFonts w:hint="default" w:ascii="宋体" w:hAnsi="宋体" w:cs="宋体"/>
                <w:color w:val="auto"/>
                <w:szCs w:val="21"/>
                <w:highlight w:val="none"/>
              </w:rPr>
            </w:pPr>
            <w:r>
              <w:rPr>
                <w:rFonts w:hint="eastAsia" w:ascii="宋体" w:hAnsi="宋体" w:cs="宋体"/>
                <w:color w:val="auto"/>
                <w:szCs w:val="21"/>
                <w:highlight w:val="none"/>
                <w:lang w:eastAsia="zh-CN"/>
              </w:rPr>
              <w:t>提供有2021年度培训计划表，计划培训7次，已培训7次</w:t>
            </w:r>
            <w:r>
              <w:rPr>
                <w:rFonts w:hint="eastAsia" w:ascii="宋体" w:hAnsi="宋体" w:cs="宋体"/>
                <w:color w:val="auto"/>
                <w:szCs w:val="21"/>
                <w:highlight w:val="none"/>
              </w:rPr>
              <w:t>。</w:t>
            </w:r>
          </w:p>
          <w:p>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auto"/>
                <w:szCs w:val="21"/>
                <w:highlight w:val="none"/>
              </w:rPr>
            </w:pPr>
            <w:r>
              <w:rPr>
                <w:rFonts w:hint="eastAsia" w:ascii="宋体" w:hAnsi="宋体" w:cs="宋体"/>
                <w:color w:val="auto"/>
                <w:szCs w:val="21"/>
                <w:highlight w:val="none"/>
              </w:rPr>
              <w:t>抽查培训计划和培训记录。</w:t>
            </w:r>
          </w:p>
          <w:p>
            <w:pPr>
              <w:keepNext w:val="0"/>
              <w:keepLines w:val="0"/>
              <w:numPr>
                <w:ilvl w:val="0"/>
                <w:numId w:val="2"/>
              </w:numPr>
              <w:suppressLineNumbers w:val="0"/>
              <w:spacing w:before="0" w:beforeAutospacing="0" w:after="0" w:afterAutospacing="0"/>
              <w:ind w:left="0" w:right="0"/>
              <w:rPr>
                <w:rFonts w:hint="default"/>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，体系标准、三合一管理手册、程序文件</w:t>
            </w:r>
            <w:r>
              <w:rPr>
                <w:rFonts w:hint="eastAsia" w:ascii="宋体" w:hAnsi="宋体" w:cs="宋体"/>
                <w:color w:val="auto"/>
                <w:szCs w:val="21"/>
                <w:highlight w:val="none"/>
                <w:lang w:val="en-US" w:eastAsia="zh-CN"/>
              </w:rPr>
              <w:t>知识培训</w:t>
            </w:r>
            <w:r>
              <w:rPr>
                <w:rFonts w:hint="eastAsia" w:ascii="宋体" w:hAnsi="宋体" w:cs="宋体"/>
                <w:color w:val="auto"/>
                <w:szCs w:val="21"/>
                <w:highlight w:val="none"/>
              </w:rPr>
              <w:t>,培训</w:t>
            </w:r>
            <w:r>
              <w:rPr>
                <w:rFonts w:hint="eastAsia" w:ascii="宋体" w:hAnsi="宋体"/>
                <w:color w:val="auto"/>
                <w:szCs w:val="21"/>
                <w:highlight w:val="none"/>
              </w:rPr>
              <w:t>老师：</w:t>
            </w:r>
            <w:r>
              <w:rPr>
                <w:rFonts w:hint="eastAsia" w:ascii="宋体" w:hAnsi="宋体"/>
                <w:color w:val="auto"/>
                <w:szCs w:val="21"/>
                <w:highlight w:val="none"/>
                <w:lang w:val="en-US" w:eastAsia="zh-CN"/>
              </w:rPr>
              <w:t>黄</w:t>
            </w:r>
            <w:r>
              <w:rPr>
                <w:rFonts w:hint="eastAsia" w:ascii="宋体" w:hAnsi="宋体"/>
                <w:color w:val="auto"/>
                <w:szCs w:val="21"/>
                <w:highlight w:val="none"/>
              </w:rPr>
              <w:t>老师  参加培训人员：</w:t>
            </w:r>
            <w:r>
              <w:rPr>
                <w:rFonts w:hint="eastAsia" w:ascii="宋体" w:hAnsi="宋体"/>
                <w:color w:val="auto"/>
                <w:szCs w:val="21"/>
                <w:highlight w:val="none"/>
                <w:lang w:eastAsia="zh-CN"/>
              </w:rPr>
              <w:t>缪清良、陈永兴、雷露、刘鑫、梁靓、刘畅</w:t>
            </w:r>
            <w:r>
              <w:rPr>
                <w:rFonts w:hint="eastAsia" w:ascii="宋体" w:hAnsi="宋体"/>
                <w:color w:val="auto"/>
                <w:szCs w:val="21"/>
                <w:highlight w:val="none"/>
              </w:rPr>
              <w:t>。口试确认，均合格。培训效果评价：通过此次培训，参加人员对</w:t>
            </w:r>
            <w:r>
              <w:rPr>
                <w:rFonts w:hint="eastAsia" w:ascii="宋体" w:hAnsi="宋体"/>
                <w:color w:val="auto"/>
                <w:szCs w:val="21"/>
                <w:highlight w:val="none"/>
                <w:lang w:eastAsia="zh-CN"/>
              </w:rPr>
              <w:t>基本了解内审条款和基本操作规则</w:t>
            </w:r>
            <w:r>
              <w:rPr>
                <w:rFonts w:hint="eastAsia" w:ascii="宋体" w:hAnsi="宋体"/>
                <w:color w:val="auto"/>
                <w:szCs w:val="21"/>
                <w:highlight w:val="none"/>
              </w:rPr>
              <w:t>，此次培训效果有效，评价人：</w:t>
            </w:r>
            <w:r>
              <w:rPr>
                <w:rFonts w:hint="eastAsia" w:ascii="宋体" w:hAnsi="宋体"/>
                <w:color w:val="auto"/>
                <w:szCs w:val="21"/>
                <w:highlight w:val="none"/>
                <w:lang w:val="en-US" w:eastAsia="zh-CN"/>
              </w:rPr>
              <w:t>黄</w:t>
            </w:r>
            <w:r>
              <w:rPr>
                <w:rFonts w:hint="eastAsia" w:ascii="宋体" w:hAnsi="宋体"/>
                <w:color w:val="auto"/>
                <w:szCs w:val="21"/>
                <w:highlight w:val="none"/>
              </w:rPr>
              <w:t>老师</w:t>
            </w:r>
            <w:r>
              <w:rPr>
                <w:rFonts w:hint="eastAsia"/>
                <w:color w:val="auto"/>
                <w:szCs w:val="21"/>
                <w:highlight w:val="none"/>
              </w:rPr>
              <w:t>。</w:t>
            </w:r>
          </w:p>
          <w:p>
            <w:pPr>
              <w:keepNext w:val="0"/>
              <w:keepLines w:val="0"/>
              <w:numPr>
                <w:ilvl w:val="0"/>
                <w:numId w:val="2"/>
              </w:numPr>
              <w:suppressLineNumbers w:val="0"/>
              <w:spacing w:before="0" w:beforeAutospacing="0" w:after="0" w:afterAutospacing="0"/>
              <w:ind w:left="0" w:right="0"/>
              <w:rPr>
                <w:rFonts w:hint="eastAsia" w:ascii="宋体" w:hAnsi="宋体" w:cs="宋体"/>
                <w:color w:val="000000" w:themeColor="text1"/>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eastAsia="zh-CN"/>
              </w:rPr>
              <w:t>三体系</w:t>
            </w:r>
            <w:r>
              <w:rPr>
                <w:rFonts w:hint="eastAsia" w:ascii="宋体" w:hAnsi="宋体" w:cs="宋体"/>
                <w:color w:val="auto"/>
                <w:szCs w:val="21"/>
                <w:highlight w:val="none"/>
              </w:rPr>
              <w:t>内部审核技巧培训,培训老师：黄老师  参加培训人员：陈永兴</w:t>
            </w:r>
            <w:r>
              <w:rPr>
                <w:rFonts w:hint="eastAsia" w:ascii="宋体" w:hAnsi="宋体" w:cs="宋体"/>
                <w:color w:val="auto"/>
                <w:szCs w:val="21"/>
                <w:highlight w:val="none"/>
                <w:lang w:eastAsia="zh-CN"/>
              </w:rPr>
              <w:t>、</w:t>
            </w:r>
            <w:r>
              <w:rPr>
                <w:rFonts w:hint="eastAsia" w:ascii="宋体" w:hAnsi="宋体" w:cs="宋体"/>
                <w:color w:val="auto"/>
                <w:szCs w:val="21"/>
                <w:highlight w:val="none"/>
              </w:rPr>
              <w:t>雷露。口试确认，均合格。培训效果评价：两位人员经过1天的培训，对</w:t>
            </w:r>
            <w:r>
              <w:rPr>
                <w:rFonts w:hint="eastAsia" w:ascii="宋体" w:hAnsi="宋体" w:cs="宋体"/>
                <w:color w:val="auto"/>
                <w:szCs w:val="21"/>
                <w:highlight w:val="none"/>
                <w:lang w:eastAsia="zh-CN"/>
              </w:rPr>
              <w:t>三体系</w:t>
            </w:r>
            <w:r>
              <w:rPr>
                <w:rFonts w:hint="eastAsia" w:ascii="宋体" w:hAnsi="宋体" w:cs="宋体"/>
                <w:color w:val="auto"/>
                <w:szCs w:val="21"/>
                <w:highlight w:val="none"/>
              </w:rPr>
              <w:t>内部审核技巧知识更为理解，此次培训结果有效。评价</w:t>
            </w:r>
            <w:r>
              <w:rPr>
                <w:rFonts w:hint="eastAsia" w:ascii="宋体" w:hAnsi="宋体" w:cs="宋体"/>
                <w:color w:val="000000" w:themeColor="text1"/>
                <w:szCs w:val="21"/>
                <w:highlight w:val="none"/>
              </w:rPr>
              <w:t>人：</w:t>
            </w:r>
            <w:r>
              <w:rPr>
                <w:rFonts w:hint="eastAsia" w:ascii="宋体" w:hAnsi="宋体" w:cs="宋体"/>
                <w:color w:val="000000" w:themeColor="text1"/>
                <w:szCs w:val="21"/>
                <w:highlight w:val="none"/>
                <w:lang w:eastAsia="zh-CN"/>
              </w:rPr>
              <w:t>黄老师</w:t>
            </w:r>
            <w:r>
              <w:rPr>
                <w:rFonts w:hint="eastAsia" w:ascii="宋体" w:hAnsi="宋体" w:cs="宋体"/>
                <w:color w:val="000000" w:themeColor="text1"/>
                <w:szCs w:val="21"/>
                <w:highlight w:val="none"/>
              </w:rPr>
              <w:t>。</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000000" w:themeColor="text1"/>
                <w:szCs w:val="21"/>
                <w:highlight w:val="none"/>
              </w:rPr>
            </w:pPr>
            <w:r>
              <w:rPr>
                <w:rFonts w:hint="eastAsia" w:ascii="宋体" w:hAnsi="宋体" w:cs="宋体"/>
                <w:color w:val="000000" w:themeColor="text1"/>
                <w:szCs w:val="21"/>
                <w:highlight w:val="none"/>
              </w:rPr>
              <w:t>......</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szCs w:val="21"/>
              </w:rPr>
              <w:t>其余培训计划均按时进行了培训。</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hint="eastAsia"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意识</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S7.3</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公司通过宣导、培训、制度约束等方式确保员工能意识到他们从事的活动的相关性及重要性，以及他们对贯彻方针、达成目标及实现QE</w:t>
            </w:r>
            <w:r>
              <w:rPr>
                <w:rFonts w:hint="eastAsia" w:ascii="宋体" w:hAnsi="宋体" w:cs="宋体"/>
                <w:szCs w:val="21"/>
                <w:highlight w:val="none"/>
                <w:lang w:val="en-US" w:eastAsia="zh-CN"/>
              </w:rPr>
              <w:t>S</w:t>
            </w:r>
            <w:r>
              <w:rPr>
                <w:rFonts w:hint="eastAsia" w:ascii="宋体" w:hAnsi="宋体" w:cs="宋体"/>
                <w:szCs w:val="21"/>
                <w:highlight w:val="none"/>
              </w:rPr>
              <w:t>的有效性的积极贡献，以及其不符合QES要求的后果。</w:t>
            </w:r>
          </w:p>
          <w:p>
            <w:pPr>
              <w:keepNext w:val="0"/>
              <w:keepLines w:val="0"/>
              <w:suppressLineNumbers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highlight w:val="green"/>
                <w:lang w:val="en-US" w:eastAsia="zh-CN" w:bidi="ar-SA"/>
              </w:rPr>
            </w:pPr>
            <w:r>
              <w:rPr>
                <w:rFonts w:hint="eastAsia" w:ascii="宋体" w:hAnsi="宋体" w:cs="宋体"/>
                <w:szCs w:val="21"/>
                <w:highlight w:val="none"/>
              </w:rPr>
              <w:t>---经与员工</w:t>
            </w:r>
            <w:r>
              <w:rPr>
                <w:rFonts w:hint="eastAsia" w:ascii="宋体" w:hAnsi="宋体" w:cs="宋体"/>
                <w:szCs w:val="21"/>
                <w:highlight w:val="none"/>
                <w:lang w:eastAsia="zh-CN"/>
              </w:rPr>
              <w:t>梁靓</w:t>
            </w:r>
            <w:r>
              <w:rPr>
                <w:rFonts w:hint="eastAsia" w:ascii="宋体" w:hAnsi="宋体" w:cs="宋体"/>
                <w:szCs w:val="21"/>
                <w:highlight w:val="none"/>
              </w:rPr>
              <w:t>沟通了解，基本具备以上必要</w:t>
            </w:r>
            <w:r>
              <w:rPr>
                <w:rFonts w:hint="eastAsia" w:ascii="宋体" w:hAnsi="宋体" w:cs="宋体"/>
                <w:szCs w:val="21"/>
                <w:highlight w:val="none"/>
                <w:lang w:eastAsia="zh-CN"/>
              </w:rPr>
              <w:t>职业健康安全</w:t>
            </w:r>
            <w:r>
              <w:rPr>
                <w:rFonts w:hint="eastAsia" w:ascii="宋体" w:hAnsi="宋体" w:cs="宋体"/>
                <w:szCs w:val="21"/>
                <w:highlight w:val="none"/>
              </w:rPr>
              <w:t>管理体系相关意识。</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60" w:type="dxa"/>
          </w:tcPr>
          <w:p>
            <w:pPr>
              <w:adjustRightInd w:val="0"/>
              <w:snapToGrid w:val="0"/>
              <w:jc w:val="center"/>
              <w:rPr>
                <w:rFonts w:hint="eastAsia"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沟通</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S7.4</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eastAsia="zh-CN"/>
              </w:rPr>
              <w:t>信息交流程序</w:t>
            </w:r>
            <w:r>
              <w:rPr>
                <w:rFonts w:hint="eastAsia" w:ascii="宋体" w:hAnsi="宋体" w:cs="宋体"/>
                <w:szCs w:val="21"/>
                <w:highlight w:val="none"/>
              </w:rPr>
              <w:t>》规定了公司内外信息交流、协商的对象、方式、记录等。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对部门之间有需要交流的有关</w:t>
            </w:r>
            <w:r>
              <w:rPr>
                <w:rFonts w:hint="eastAsia" w:ascii="宋体" w:hAnsi="宋体" w:cs="宋体"/>
                <w:szCs w:val="21"/>
                <w:highlight w:val="none"/>
                <w:lang w:eastAsia="zh-CN"/>
              </w:rPr>
              <w:t>职业健康安全</w:t>
            </w:r>
            <w:r>
              <w:rPr>
                <w:rFonts w:hint="eastAsia" w:ascii="宋体" w:hAnsi="宋体" w:cs="宋体"/>
                <w:szCs w:val="21"/>
                <w:highlight w:val="none"/>
              </w:rPr>
              <w:t>管理</w:t>
            </w:r>
            <w:r>
              <w:rPr>
                <w:rFonts w:hint="eastAsia" w:ascii="宋体" w:hAnsi="宋体" w:cs="宋体"/>
                <w:szCs w:val="21"/>
                <w:highlight w:val="none"/>
                <w:lang w:eastAsia="zh-CN"/>
              </w:rPr>
              <w:t>的</w:t>
            </w:r>
            <w:r>
              <w:rPr>
                <w:rFonts w:hint="eastAsia" w:ascii="宋体" w:hAnsi="宋体" w:cs="宋体"/>
                <w:szCs w:val="21"/>
                <w:highlight w:val="none"/>
              </w:rPr>
              <w:t>信息，在公司内部利用部门会议、宣传栏进行</w:t>
            </w:r>
            <w:r>
              <w:rPr>
                <w:rFonts w:hint="eastAsia" w:ascii="宋体" w:hAnsi="宋体" w:cs="宋体"/>
                <w:szCs w:val="21"/>
                <w:highlight w:val="none"/>
                <w:lang w:eastAsia="zh-CN"/>
              </w:rPr>
              <w:t>职业健康安全</w:t>
            </w:r>
            <w:r>
              <w:rPr>
                <w:rFonts w:hint="eastAsia" w:ascii="宋体" w:hAnsi="宋体" w:cs="宋体"/>
                <w:szCs w:val="21"/>
                <w:highlight w:val="none"/>
              </w:rPr>
              <w:t>管理方针及目标、指标、管理方案及环保法律法规等内容的宣传、沟通。</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xml:space="preserve">  公司员工参与协商，员工提出参与</w:t>
            </w:r>
            <w:r>
              <w:rPr>
                <w:rFonts w:hint="eastAsia" w:ascii="宋体" w:hAnsi="宋体" w:cs="宋体"/>
                <w:szCs w:val="21"/>
                <w:highlight w:val="none"/>
                <w:lang w:eastAsia="zh-CN"/>
              </w:rPr>
              <w:t>质量环境</w:t>
            </w:r>
            <w:r>
              <w:rPr>
                <w:rFonts w:hint="eastAsia" w:ascii="宋体" w:hAnsi="宋体" w:cs="宋体"/>
                <w:szCs w:val="21"/>
                <w:highlight w:val="none"/>
              </w:rPr>
              <w:t>知识的学习和培训。</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查见内部交流主要通过直接面谈、会议、文件、培训方式，外部交流主要通过电话、信函方式。也可以通过工会等员工权益机构提出诉求。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查见：公司内部会议记录表，沟通信息包括：</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val="en-US" w:eastAsia="zh-CN"/>
              </w:rPr>
              <w:t>陈永兴</w:t>
            </w:r>
            <w:r>
              <w:rPr>
                <w:rFonts w:hint="eastAsia" w:ascii="宋体" w:hAnsi="宋体" w:cs="宋体"/>
                <w:color w:val="auto"/>
                <w:szCs w:val="21"/>
                <w:highlight w:val="none"/>
              </w:rPr>
              <w:t>：</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val="en-US" w:eastAsia="zh-CN"/>
              </w:rPr>
              <w:t>陶玉兰</w:t>
            </w:r>
            <w:r>
              <w:rPr>
                <w:rFonts w:hint="eastAsia" w:ascii="宋体" w:hAnsi="宋体" w:cs="宋体"/>
                <w:color w:val="auto"/>
                <w:szCs w:val="21"/>
                <w:highlight w:val="none"/>
              </w:rPr>
              <w:t>；</w:t>
            </w:r>
          </w:p>
          <w:p>
            <w:pPr>
              <w:keepNext w:val="0"/>
              <w:keepLines w:val="0"/>
              <w:suppressLineNumbers w:val="0"/>
              <w:spacing w:before="0" w:beforeAutospacing="0" w:after="0" w:afterAutospacing="0" w:line="0" w:lineRule="atLeast"/>
              <w:ind w:left="0" w:right="0"/>
              <w:jc w:val="left"/>
              <w:rPr>
                <w:rFonts w:hint="default" w:ascii="宋体" w:hAnsi="宋体" w:cs="宋体"/>
                <w:color w:val="auto"/>
                <w:szCs w:val="21"/>
                <w:highlight w:val="none"/>
              </w:rPr>
            </w:pPr>
            <w:r>
              <w:rPr>
                <w:rFonts w:hint="eastAsia" w:ascii="宋体" w:hAnsi="宋体" w:cs="宋体"/>
                <w:color w:val="auto"/>
                <w:szCs w:val="21"/>
                <w:highlight w:val="none"/>
              </w:rPr>
              <w:t>告知员工：环境及职业健康安全管理体系建立的依据、标准和意义，因公司在服务过程中未涉及危险化学品，故未对全体员工出具告知书。</w:t>
            </w:r>
          </w:p>
          <w:p>
            <w:pPr>
              <w:keepNext w:val="0"/>
              <w:keepLines w:val="0"/>
              <w:numPr>
                <w:ilvl w:val="0"/>
                <w:numId w:val="3"/>
              </w:numPr>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组织员工学习：与环境及安全健康管理有关的法律法规，包括《环境保护法》、《劳动合同法》、《安全服务法》、《职业病防治法》等关于员工权益、保险等内容；</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4）将环境管理、劳动保护要求、安全要求和意义作为新员工岗前培训内容。</w:t>
            </w:r>
          </w:p>
          <w:p>
            <w:pPr>
              <w:keepNext w:val="0"/>
              <w:keepLines w:val="0"/>
              <w:suppressLineNumbers w:val="0"/>
              <w:spacing w:before="0" w:beforeAutospacing="0" w:after="0" w:afterAutospacing="0"/>
              <w:ind w:left="0" w:right="0" w:firstLine="420" w:firstLineChars="200"/>
              <w:rPr>
                <w:rFonts w:hint="eastAsia"/>
                <w:sz w:val="21"/>
                <w:szCs w:val="21"/>
                <w:highlight w:val="none"/>
              </w:rPr>
            </w:pPr>
            <w:r>
              <w:rPr>
                <w:rFonts w:hint="eastAsia"/>
                <w:sz w:val="21"/>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val="en-US" w:eastAsia="zh-CN"/>
              </w:rPr>
              <w:t>陶玉兰</w:t>
            </w:r>
            <w:r>
              <w:rPr>
                <w:rFonts w:hint="eastAsia"/>
                <w:sz w:val="21"/>
                <w:szCs w:val="21"/>
                <w:highlight w:val="none"/>
              </w:rPr>
              <w:t>交</w:t>
            </w:r>
            <w:r>
              <w:rPr>
                <w:rFonts w:hint="eastAsia"/>
                <w:sz w:val="21"/>
                <w:szCs w:val="21"/>
                <w:highlight w:val="none"/>
                <w:lang w:val="en-GB"/>
              </w:rPr>
              <w:t>谈，</w:t>
            </w:r>
            <w:r>
              <w:rPr>
                <w:rFonts w:hint="eastAsia"/>
                <w:sz w:val="21"/>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val="en-US" w:eastAsia="zh-CN"/>
              </w:rPr>
              <w:t>陶玉兰</w:t>
            </w:r>
            <w:r>
              <w:rPr>
                <w:rFonts w:hint="eastAsia" w:ascii="宋体" w:hAnsi="宋体" w:cs="宋体"/>
                <w:color w:val="auto"/>
                <w:szCs w:val="21"/>
                <w:highlight w:val="none"/>
              </w:rPr>
              <w:t>，了解到暂未发生员工与企业的劳动纠纷、工伤、员工投诉、员工权益争执等情况。</w:t>
            </w:r>
          </w:p>
          <w:p>
            <w:pPr>
              <w:keepNext w:val="0"/>
              <w:keepLines w:val="0"/>
              <w:suppressLineNumbers w:val="0"/>
              <w:spacing w:before="0" w:beforeAutospacing="0" w:after="0" w:afterAutospacing="0" w:line="360" w:lineRule="auto"/>
              <w:ind w:left="0" w:leftChars="0" w:right="0" w:rightChars="0" w:firstLine="420" w:firstLineChars="200"/>
              <w:rPr>
                <w:rFonts w:hint="eastAsia" w:ascii="宋体" w:hAnsi="宋体" w:eastAsia="宋体" w:cs="Times New Roman"/>
                <w:kern w:val="2"/>
                <w:sz w:val="21"/>
                <w:szCs w:val="21"/>
                <w:highlight w:val="green"/>
                <w:lang w:val="en-US" w:eastAsia="zh-CN" w:bidi="ar-SA"/>
              </w:rPr>
            </w:pPr>
            <w:r>
              <w:rPr>
                <w:rFonts w:hint="eastAsia" w:ascii="宋体" w:hAnsi="宋体" w:cs="宋体"/>
                <w:color w:val="auto"/>
                <w:szCs w:val="21"/>
                <w:highlight w:val="none"/>
              </w:rPr>
              <w:t>审核时未发现有相关方投诉等安全违规情况发生。</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文件化信息</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S7.5</w:t>
            </w:r>
          </w:p>
        </w:tc>
        <w:tc>
          <w:tcPr>
            <w:tcW w:w="10596" w:type="dxa"/>
            <w:vAlign w:val="top"/>
          </w:tcPr>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rPr>
              <w:t>----有《文件</w:t>
            </w:r>
            <w:r>
              <w:rPr>
                <w:rFonts w:hint="eastAsia" w:ascii="宋体" w:hAnsi="宋体" w:cs="宋体"/>
                <w:szCs w:val="21"/>
                <w:lang w:val="en-US" w:eastAsia="zh-CN"/>
              </w:rPr>
              <w:t>管理程序</w:t>
            </w:r>
            <w:r>
              <w:rPr>
                <w:rFonts w:hint="eastAsia" w:ascii="宋体" w:hAnsi="宋体" w:cs="宋体"/>
                <w:szCs w:val="21"/>
              </w:rPr>
              <w:t>》，体系文件生效实施日期</w:t>
            </w:r>
            <w:r>
              <w:rPr>
                <w:rFonts w:hint="eastAsia" w:ascii="宋体" w:hAnsi="宋体" w:cs="宋体"/>
                <w:szCs w:val="21"/>
                <w:highlight w:val="none"/>
              </w:rPr>
              <w:t>为2019年</w:t>
            </w:r>
            <w:r>
              <w:rPr>
                <w:rFonts w:hint="eastAsia" w:ascii="宋体" w:hAnsi="宋体" w:cs="宋体"/>
                <w:szCs w:val="21"/>
                <w:highlight w:val="none"/>
                <w:lang w:val="en-US" w:eastAsia="zh-CN"/>
              </w:rPr>
              <w:t>4</w:t>
            </w:r>
            <w:r>
              <w:rPr>
                <w:rFonts w:hint="eastAsia" w:ascii="宋体" w:hAnsi="宋体" w:cs="宋体"/>
                <w:szCs w:val="21"/>
                <w:highlight w:val="none"/>
              </w:rPr>
              <w:t>月</w:t>
            </w:r>
            <w:r>
              <w:rPr>
                <w:rFonts w:hint="eastAsia" w:ascii="宋体" w:hAnsi="宋体" w:cs="宋体"/>
                <w:szCs w:val="21"/>
                <w:highlight w:val="none"/>
                <w:lang w:val="en-US" w:eastAsia="zh-CN"/>
              </w:rPr>
              <w:t>20</w:t>
            </w:r>
            <w:r>
              <w:rPr>
                <w:rFonts w:hint="eastAsia" w:ascii="宋体" w:hAnsi="宋体" w:cs="宋体"/>
                <w:szCs w:val="21"/>
                <w:highlight w:val="none"/>
              </w:rPr>
              <w:t>日，</w:t>
            </w:r>
            <w:r>
              <w:rPr>
                <w:rFonts w:hint="eastAsia" w:ascii="宋体" w:hAnsi="宋体" w:cs="宋体"/>
                <w:szCs w:val="21"/>
              </w:rPr>
              <w:t>文件规定了质量、环境和安全职业健康文件的编制、审批、评审、编号、回收、发放、更改、换版、作废等的管理和控制。根据一阶段问题清单进行</w:t>
            </w:r>
            <w:r>
              <w:rPr>
                <w:rFonts w:hint="eastAsia" w:ascii="宋体" w:hAnsi="宋体" w:cs="宋体"/>
                <w:szCs w:val="21"/>
                <w:highlight w:val="none"/>
              </w:rPr>
              <w:t>了对《管理手册》和程序文件的修改和完善。</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szCs w:val="21"/>
                <w:highlight w:val="none"/>
              </w:rPr>
              <w:t>· 查</w:t>
            </w:r>
            <w:r>
              <w:rPr>
                <w:rFonts w:hint="eastAsia" w:ascii="宋体" w:hAnsi="宋体" w:cs="宋体"/>
                <w:color w:val="auto"/>
                <w:szCs w:val="21"/>
                <w:highlight w:val="none"/>
              </w:rPr>
              <w:t>《体系受控文件清单》，包括管理手册、程序文件</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个)，另有公司制定的</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管理制度汇编》</w:t>
            </w:r>
            <w:r>
              <w:rPr>
                <w:rFonts w:hint="eastAsia" w:ascii="宋体" w:hAnsi="宋体" w:cs="宋体"/>
                <w:color w:val="auto"/>
                <w:szCs w:val="21"/>
                <w:highlight w:val="none"/>
              </w:rPr>
              <w:t>、《员工手册》</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规范文件</w:t>
            </w:r>
            <w:r>
              <w:rPr>
                <w:rFonts w:hint="eastAsia" w:ascii="宋体" w:hAnsi="宋体" w:cs="宋体"/>
                <w:color w:val="auto"/>
                <w:szCs w:val="21"/>
                <w:highlight w:val="none"/>
              </w:rPr>
              <w:t>》等文件。</w:t>
            </w:r>
          </w:p>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bidi="ar"/>
              </w:rPr>
              <w:t>管理制度汇编</w:t>
            </w:r>
            <w:r>
              <w:rPr>
                <w:rFonts w:hint="eastAsia" w:ascii="宋体" w:hAnsi="宋体" w:eastAsia="宋体" w:cs="宋体"/>
                <w:color w:val="auto"/>
                <w:sz w:val="21"/>
                <w:szCs w:val="21"/>
                <w:highlight w:val="none"/>
              </w:rPr>
              <w:t>》包括：</w:t>
            </w:r>
            <w:r>
              <w:rPr>
                <w:rFonts w:hint="eastAsia" w:ascii="宋体" w:hAnsi="宋体" w:eastAsia="宋体" w:cs="宋体"/>
                <w:color w:val="000000"/>
                <w:kern w:val="2"/>
                <w:sz w:val="21"/>
                <w:szCs w:val="21"/>
                <w:lang w:val="en-US" w:eastAsia="zh-CN" w:bidi="ar"/>
              </w:rPr>
              <w:t>顾客满意度测量控制办法</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办公室管理制度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固体废弃物管理规程</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客户投诉管理制度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保洁员作业指导书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000000"/>
                <w:kern w:val="2"/>
                <w:sz w:val="21"/>
                <w:szCs w:val="21"/>
                <w:lang w:val="en-US" w:eastAsia="zh-CN" w:bidi="ar"/>
              </w:rPr>
              <w:t>安全保卫管理制度</w:t>
            </w:r>
            <w:r>
              <w:rPr>
                <w:rFonts w:hint="eastAsia" w:ascii="宋体" w:hAnsi="宋体" w:eastAsia="宋体" w:cs="宋体"/>
                <w:color w:val="auto"/>
                <w:sz w:val="21"/>
                <w:szCs w:val="21"/>
                <w:highlight w:val="none"/>
                <w:lang w:val="en-US" w:eastAsia="zh-CN"/>
              </w:rPr>
              <w:t>；</w:t>
            </w:r>
            <w:r>
              <w:rPr>
                <w:rFonts w:hint="eastAsia" w:ascii="宋体" w:hAnsi="宋体" w:eastAsia="宋体" w:cs="宋体"/>
                <w:kern w:val="2"/>
                <w:sz w:val="21"/>
                <w:szCs w:val="21"/>
                <w:lang w:val="en-US" w:eastAsia="zh-CN" w:bidi="ar"/>
              </w:rPr>
              <w:t>物业管理制度</w:t>
            </w:r>
            <w:r>
              <w:rPr>
                <w:rFonts w:hint="eastAsia" w:ascii="宋体" w:hAnsi="宋体" w:eastAsia="宋体" w:cs="宋体"/>
                <w:color w:val="auto"/>
                <w:sz w:val="21"/>
                <w:szCs w:val="21"/>
                <w:highlight w:val="none"/>
                <w:lang w:val="en-US" w:eastAsia="zh-CN"/>
              </w:rPr>
              <w:t>等。</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查：《文件发放、回收登记表》，抽查文件发放情况，有收文、发文的确认签字，符合文件发放规定。</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查《环境、职业健康安全法律法规及其他要求清单》</w:t>
            </w:r>
            <w:r>
              <w:rPr>
                <w:rFonts w:hint="eastAsia" w:ascii="宋体" w:hAnsi="宋体" w:cs="宋体"/>
                <w:color w:val="auto"/>
                <w:szCs w:val="21"/>
                <w:highlight w:val="none"/>
              </w:rPr>
              <w:t>，收录有</w:t>
            </w:r>
            <w:r>
              <w:rPr>
                <w:rFonts w:hint="eastAsia" w:ascii="宋体" w:hAnsi="宋体" w:cs="宋体"/>
                <w:color w:val="auto"/>
                <w:szCs w:val="21"/>
                <w:highlight w:val="none"/>
                <w:lang w:val="en-US" w:eastAsia="zh-CN"/>
              </w:rPr>
              <w:t>54</w:t>
            </w:r>
            <w:r>
              <w:rPr>
                <w:rFonts w:hint="eastAsia" w:ascii="宋体" w:hAnsi="宋体" w:cs="宋体"/>
                <w:color w:val="auto"/>
                <w:szCs w:val="21"/>
                <w:highlight w:val="none"/>
              </w:rPr>
              <w:t>份，</w:t>
            </w:r>
            <w:r>
              <w:rPr>
                <w:rFonts w:hint="eastAsia" w:ascii="宋体" w:hAnsi="宋体" w:cs="宋体"/>
                <w:szCs w:val="21"/>
                <w:highlight w:val="none"/>
              </w:rPr>
              <w:t>内容有国家和地方与质量、环境和职业健康安全管理体系相关适用法律法规。</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文件资料基本满足岗位工作需要，并为现行有效版本。</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查文件的评审及更新：管理评审时对文件的适宜性及可操作性进行评审：适宜、可操作。</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 xml:space="preserve">   查文件的作废：暂无作废文件。</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电子文档需要责任部门留下发放记录，并告知换页处置要求。</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文件按需求和公司管理规定发放至有关部门和人员，查有发放记录，符合。</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 xml:space="preserve"> ----有《记录</w:t>
            </w:r>
            <w:r>
              <w:rPr>
                <w:rFonts w:hint="eastAsia" w:ascii="宋体" w:hAnsi="宋体" w:cs="宋体"/>
                <w:szCs w:val="21"/>
                <w:lang w:val="en-US" w:eastAsia="zh-CN"/>
              </w:rPr>
              <w:t>管理</w:t>
            </w:r>
            <w:r>
              <w:rPr>
                <w:rFonts w:hint="eastAsia" w:ascii="宋体" w:hAnsi="宋体" w:cs="宋体"/>
                <w:szCs w:val="21"/>
              </w:rPr>
              <w:t>程序》，对记录表单的设计、编号、填写、贮存、保管、保护、检索、保存期限、到期处置等方面规定了要求并按此程序控制。</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rPr>
            </w:pPr>
            <w:r>
              <w:rPr>
                <w:rFonts w:hint="eastAsia" w:ascii="宋体" w:hAnsi="宋体" w:cs="宋体"/>
                <w:szCs w:val="21"/>
              </w:rPr>
              <w:t>提供《记录清单（含质量、环境安全）》，有</w:t>
            </w:r>
            <w:r>
              <w:rPr>
                <w:rFonts w:hint="eastAsia" w:ascii="宋体" w:hAnsi="宋体" w:cs="宋体"/>
                <w:szCs w:val="21"/>
                <w:lang w:val="en-US" w:eastAsia="zh-CN"/>
              </w:rPr>
              <w:t>40</w:t>
            </w:r>
            <w:r>
              <w:rPr>
                <w:rFonts w:hint="eastAsia" w:ascii="宋体" w:hAnsi="宋体" w:cs="宋体"/>
                <w:szCs w:val="21"/>
              </w:rPr>
              <w:t>份记录文件清单，规定了记录的名称、编号、责任部门、保存期限等内容。</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核对标准规定的应保留的记录和保存期限，标准所规定的记录均涵盖，保存期限规定的合理。</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记录清单中对记录的管理、控制进行明确的分工。行政部主要负责归档公司质量、环境及职业健康安全的标识、编目、保管、贮存，负责本程序的归口管理。见行政部保管的记录：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a.法律、法规及其他要求清单；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b.年度培训计划等记录；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c.管理评审计划等记录；</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d.危险源辨识及风险评价台帐；</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e.质量目标完成情况统计表；</w:t>
            </w:r>
          </w:p>
          <w:p>
            <w:pPr>
              <w:keepNext w:val="0"/>
              <w:keepLines w:val="0"/>
              <w:suppressLineNumbers w:val="0"/>
              <w:tabs>
                <w:tab w:val="center" w:pos="3169"/>
              </w:tabs>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f.职业健康安全目标指标和管理方案。</w:t>
            </w:r>
          </w:p>
          <w:p>
            <w:pPr>
              <w:keepNext w:val="0"/>
              <w:keepLines w:val="0"/>
              <w:suppressLineNumbers w:val="0"/>
              <w:spacing w:before="0" w:beforeAutospacing="0" w:after="0" w:afterAutospacing="0" w:line="360" w:lineRule="auto"/>
              <w:ind w:left="0" w:leftChars="0" w:right="0" w:rightChars="0" w:firstLine="420" w:firstLineChars="200"/>
              <w:rPr>
                <w:rFonts w:hint="eastAsia" w:ascii="宋体" w:hAnsi="宋体" w:eastAsia="宋体" w:cs="宋体"/>
                <w:kern w:val="2"/>
                <w:sz w:val="21"/>
                <w:szCs w:val="21"/>
                <w:lang w:val="en-US" w:eastAsia="zh-CN" w:bidi="ar-SA"/>
              </w:rPr>
            </w:pPr>
            <w:r>
              <w:rPr>
                <w:rFonts w:hint="eastAsia" w:ascii="宋体" w:hAnsi="宋体" w:cs="宋体"/>
                <w:szCs w:val="21"/>
                <w:highlight w:val="none"/>
              </w:rPr>
              <w:t>所见记录反映行政部能够按照记录控制要求进行管理，记录保存完整，填写清晰、工整。记</w:t>
            </w:r>
            <w:r>
              <w:rPr>
                <w:rFonts w:hint="eastAsia" w:ascii="宋体" w:hAnsi="宋体" w:cs="宋体"/>
                <w:szCs w:val="21"/>
              </w:rPr>
              <w:t>录控制符合要求</w:t>
            </w:r>
            <w:r>
              <w:rPr>
                <w:rFonts w:hint="eastAsia" w:ascii="宋体" w:hAnsi="宋体" w:cs="宋体"/>
                <w:szCs w:val="21"/>
                <w:lang w:eastAsia="zh-CN"/>
              </w:rPr>
              <w:t>。</w:t>
            </w:r>
          </w:p>
        </w:tc>
        <w:tc>
          <w:tcPr>
            <w:tcW w:w="993"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olor w:val="000000" w:themeColor="text1"/>
                <w:szCs w:val="21"/>
              </w:rPr>
            </w:pPr>
            <w:r>
              <w:rPr>
                <w:rFonts w:hint="eastAsia" w:ascii="宋体" w:hAnsi="宋体"/>
                <w:color w:val="000000" w:themeColor="text1"/>
                <w:szCs w:val="21"/>
              </w:rPr>
              <w:t>运行的策划与控制</w:t>
            </w:r>
          </w:p>
          <w:p>
            <w:pPr>
              <w:adjustRightInd w:val="0"/>
              <w:snapToGrid w:val="0"/>
              <w:jc w:val="left"/>
              <w:rPr>
                <w:rFonts w:ascii="宋体" w:hAnsi="宋体" w:cs="新宋体"/>
                <w:color w:val="000000" w:themeColor="text1"/>
                <w:szCs w:val="21"/>
              </w:rPr>
            </w:pPr>
          </w:p>
        </w:tc>
        <w:tc>
          <w:tcPr>
            <w:tcW w:w="960" w:type="dxa"/>
          </w:tcPr>
          <w:p>
            <w:pPr>
              <w:adjustRightInd w:val="0"/>
              <w:snapToGrid w:val="0"/>
              <w:rPr>
                <w:rFonts w:ascii="宋体" w:hAnsi="宋体" w:cs="新宋体"/>
                <w:color w:val="000000" w:themeColor="text1"/>
                <w:szCs w:val="21"/>
              </w:rPr>
            </w:pPr>
            <w:r>
              <w:rPr>
                <w:rFonts w:ascii="宋体" w:hAnsi="宋体"/>
                <w:color w:val="000000" w:themeColor="text1"/>
                <w:szCs w:val="21"/>
              </w:rPr>
              <w:t>E</w:t>
            </w:r>
            <w:r>
              <w:rPr>
                <w:rFonts w:hint="eastAsia" w:ascii="宋体" w:hAnsi="宋体"/>
                <w:color w:val="000000" w:themeColor="text1"/>
                <w:szCs w:val="21"/>
              </w:rPr>
              <w:t>S8.1</w:t>
            </w:r>
          </w:p>
        </w:tc>
        <w:tc>
          <w:tcPr>
            <w:tcW w:w="10596" w:type="dxa"/>
          </w:tcPr>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组织制定了环境、职业健康安全运行相关的控制程序及相应的控制准则，如废弃物排放控制、相关方环境安全管理办法、劳保用品管理制度、消防管理制度、火灾预防应急准备和响应管理等过程的运行准则。</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根据过程的运行准则，组织实施资源能源的消耗控制火灾预防、职业健康安全事故防范等过程的控制，避免和减少了环境职业健康安全的损失。</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消防设施检查、节能降耗运行检查、火灾预防运行检查、安全环境检查等关键运行控制信息的证据都以记录或文件的方式保留。</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抽查环境运行的策划与控制实施</w:t>
            </w:r>
          </w:p>
          <w:p>
            <w:pPr>
              <w:spacing w:line="400" w:lineRule="exact"/>
              <w:rPr>
                <w:rFonts w:ascii="宋体" w:hAnsi="宋体" w:cs="宋体"/>
                <w:color w:val="000000" w:themeColor="text1"/>
                <w:szCs w:val="21"/>
              </w:rPr>
            </w:pPr>
            <w:r>
              <w:rPr>
                <w:rFonts w:hint="eastAsia" w:ascii="宋体" w:hAnsi="宋体" w:cs="宋体"/>
                <w:color w:val="000000" w:themeColor="text1"/>
                <w:szCs w:val="21"/>
              </w:rPr>
              <w:t>1）固体废弃物排放的管控：</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制定并实施《运行控制程序》中固体废弃物控制要求。行政部负责废弃物的分类、收集、处置。现场分设：可回收一般废弃物、不可回收一般废弃物、危险废弃物收集容器，员工能按要求分类放置固体废弃物。</w:t>
            </w:r>
          </w:p>
          <w:p>
            <w:pPr>
              <w:spacing w:line="400" w:lineRule="exact"/>
              <w:rPr>
                <w:rFonts w:ascii="宋体" w:hAnsi="宋体" w:cs="宋体"/>
                <w:color w:val="000000" w:themeColor="text1"/>
                <w:szCs w:val="21"/>
              </w:rPr>
            </w:pPr>
            <w:r>
              <w:rPr>
                <w:rFonts w:hint="eastAsia" w:ascii="宋体" w:hAnsi="宋体" w:cs="宋体"/>
                <w:color w:val="000000" w:themeColor="text1"/>
                <w:szCs w:val="21"/>
              </w:rPr>
              <w:t>2）资源、能源消耗管控：</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pPr>
              <w:spacing w:line="400" w:lineRule="exact"/>
              <w:rPr>
                <w:rFonts w:ascii="宋体" w:hAnsi="宋体" w:cs="宋体"/>
                <w:color w:val="000000" w:themeColor="text1"/>
                <w:szCs w:val="21"/>
              </w:rPr>
            </w:pPr>
            <w:r>
              <w:rPr>
                <w:rFonts w:hint="eastAsia" w:ascii="宋体" w:hAnsi="宋体" w:cs="宋体"/>
                <w:color w:val="000000" w:themeColor="text1"/>
                <w:szCs w:val="21"/>
              </w:rPr>
              <w:t>3）火灾预防：</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制定并实施《应急准备和响应程序》。</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组织管辖的区域内，均按要求配备灭火器、消防栓、应急灯及安全出口标识并每月点检记录；对可能产生火灾隐患的区域予以重点排查，若发现问题及时上报、整改。经现场确认：实物及其状态、人员行为及相关记录均符合要求。</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4）意外中暑防控：</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认真抓好作业现场安全防护，加强现场巡查</w:t>
            </w:r>
          </w:p>
          <w:p>
            <w:pPr>
              <w:spacing w:line="400" w:lineRule="exact"/>
              <w:rPr>
                <w:rFonts w:ascii="宋体" w:hAnsi="宋体" w:cs="宋体"/>
                <w:color w:val="000000" w:themeColor="text1"/>
                <w:szCs w:val="21"/>
              </w:rPr>
            </w:pPr>
            <w:r>
              <w:rPr>
                <w:rFonts w:hint="eastAsia" w:ascii="宋体" w:hAnsi="宋体" w:cs="宋体"/>
                <w:color w:val="000000" w:themeColor="text1"/>
                <w:szCs w:val="21"/>
              </w:rPr>
              <w:t>，合理安排作业人员中途适当休息，提醒工人们注意补水，适时使用药物，以防中暑，加大防暑降温和中暑急救知识宣传，提高全体职工夏季高温防护意识；</w:t>
            </w:r>
          </w:p>
          <w:p>
            <w:pPr>
              <w:spacing w:line="400" w:lineRule="exact"/>
              <w:rPr>
                <w:rFonts w:ascii="宋体" w:hAnsi="宋体" w:cs="宋体"/>
                <w:color w:val="000000" w:themeColor="text1"/>
                <w:szCs w:val="21"/>
              </w:rPr>
            </w:pPr>
            <w:r>
              <w:rPr>
                <w:rFonts w:hint="eastAsia" w:ascii="宋体" w:hAnsi="宋体" w:cs="宋体"/>
                <w:color w:val="000000" w:themeColor="text1"/>
                <w:szCs w:val="21"/>
              </w:rPr>
              <w:t>由公司统一采购防暑降温药品，和部门负责人及时向作业人员派发防暑降温药品，要求在高温作业环境的工人都要随身携带防暑药物（人丹、霍香正气水，清凉油等）。</w:t>
            </w:r>
          </w:p>
          <w:p>
            <w:pPr>
              <w:spacing w:line="400" w:lineRule="exac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w:t>
            </w:r>
          </w:p>
          <w:p>
            <w:pPr>
              <w:spacing w:line="400" w:lineRule="exact"/>
              <w:rPr>
                <w:rFonts w:ascii="宋体" w:hAnsi="宋体" w:cs="宋体"/>
                <w:color w:val="000000" w:themeColor="text1"/>
                <w:szCs w:val="21"/>
              </w:rPr>
            </w:pPr>
            <w:r>
              <w:rPr>
                <w:rFonts w:hint="eastAsia" w:ascii="宋体" w:hAnsi="宋体" w:cs="宋体"/>
                <w:color w:val="000000" w:themeColor="text1"/>
                <w:szCs w:val="21"/>
              </w:rPr>
              <w:t>查见组织的职业健康安全运行控制状况：</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1）意外火灾控制</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建立消防检查管理制度；确定消防小组人员职责；按规定每月进行消防检查；制定应急准备响应预案；进行消防演习。</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2）意外触电防控</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各部门经常检查电气设备和线路的安全状况，发现问题及时维修或更换，防止因短路、超负荷等，下班前对用电器具进行检查，防止电源没有切断的情况，配电及用电场所均张贴有明显的警示标志—“禁止触摸，有电危险，当心触电”，电气作业有专业的电工操作，并配有绝缘装置。</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3）急救应对</w:t>
            </w:r>
            <w:r>
              <w:rPr>
                <w:rFonts w:hint="eastAsia" w:ascii="宋体" w:hAnsi="宋体" w:cs="宋体"/>
                <w:color w:val="000000" w:themeColor="text1"/>
                <w:szCs w:val="21"/>
              </w:rPr>
              <w:tab/>
            </w:r>
          </w:p>
          <w:p>
            <w:pPr>
              <w:spacing w:line="400" w:lineRule="exact"/>
              <w:rPr>
                <w:rFonts w:ascii="宋体" w:hAnsi="宋体" w:cs="宋体"/>
                <w:color w:val="000000" w:themeColor="text1"/>
                <w:szCs w:val="21"/>
              </w:rPr>
            </w:pPr>
            <w:r>
              <w:rPr>
                <w:rFonts w:hint="eastAsia" w:ascii="宋体" w:hAnsi="宋体" w:cs="宋体"/>
                <w:color w:val="000000" w:themeColor="text1"/>
                <w:szCs w:val="21"/>
              </w:rPr>
              <w:t>--公司现场配备有创口贴、消暑药品（人丹、风油精、霍香正气液）、止痛及纱布等急救用品，并对其数量、保质期等予以跟进管控。</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4）对相关方施加影响</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组织对进入场所内的供方送货员、访客，视情况由安保人员或受访人提醒、签定安全协议等方式，告知相关遵守相应的运行准则，以防止外来人员受到人身伤害或职业健康安危害。</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应急准备和响应</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ES8.2</w:t>
            </w:r>
          </w:p>
        </w:tc>
        <w:tc>
          <w:tcPr>
            <w:tcW w:w="10596" w:type="dxa"/>
          </w:tcPr>
          <w:p>
            <w:pPr>
              <w:spacing w:line="400" w:lineRule="atLeast"/>
              <w:ind w:firstLine="420" w:firstLineChars="200"/>
              <w:rPr>
                <w:color w:val="000000" w:themeColor="text1"/>
                <w:szCs w:val="21"/>
              </w:rPr>
            </w:pPr>
            <w:r>
              <w:rPr>
                <w:rFonts w:hint="eastAsia" w:cs="宋体"/>
                <w:color w:val="000000" w:themeColor="text1"/>
                <w:szCs w:val="21"/>
              </w:rPr>
              <w:t>查见：《</w:t>
            </w:r>
            <w:r>
              <w:rPr>
                <w:rFonts w:hint="eastAsia" w:ascii="宋体" w:hAnsi="宋体" w:cs="宋体"/>
                <w:color w:val="000000" w:themeColor="text1"/>
                <w:szCs w:val="21"/>
              </w:rPr>
              <w:t>应急准备和响应程序</w:t>
            </w:r>
            <w:r>
              <w:rPr>
                <w:rFonts w:hint="eastAsia" w:cs="宋体"/>
                <w:color w:val="000000" w:themeColor="text1"/>
                <w:szCs w:val="21"/>
              </w:rPr>
              <w:t>》、《</w:t>
            </w:r>
            <w:r>
              <w:rPr>
                <w:rFonts w:hint="eastAsia" w:ascii="宋体" w:hAnsi="宋体" w:cs="宋体"/>
                <w:color w:val="000000" w:themeColor="text1"/>
                <w:szCs w:val="21"/>
              </w:rPr>
              <w:t>火灾应急预案</w:t>
            </w:r>
            <w:r>
              <w:rPr>
                <w:rFonts w:hint="eastAsia" w:cs="宋体"/>
                <w:color w:val="000000" w:themeColor="text1"/>
                <w:szCs w:val="21"/>
              </w:rPr>
              <w:t>》、《触电应急预案》等。</w:t>
            </w:r>
          </w:p>
          <w:p>
            <w:pPr>
              <w:spacing w:line="400" w:lineRule="atLeast"/>
              <w:jc w:val="left"/>
              <w:rPr>
                <w:rFonts w:ascii="宋体" w:hAnsi="宋体" w:cs="宋体"/>
                <w:color w:val="000000" w:themeColor="text1"/>
                <w:szCs w:val="21"/>
              </w:rPr>
            </w:pPr>
            <w:r>
              <w:rPr>
                <w:rFonts w:hint="eastAsia" w:cs="宋体"/>
                <w:color w:val="000000" w:themeColor="text1"/>
                <w:szCs w:val="21"/>
              </w:rPr>
              <w:t>查见：消防演练实况记录：相关人员</w:t>
            </w:r>
            <w:r>
              <w:rPr>
                <w:rFonts w:hint="eastAsia" w:ascii="宋体" w:hAnsi="宋体" w:cs="宋体"/>
                <w:color w:val="000000" w:themeColor="text1"/>
                <w:szCs w:val="21"/>
              </w:rPr>
              <w:t>参加了202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年7月15日在公司由行政部组织的火灾消防演练。</w:t>
            </w:r>
          </w:p>
          <w:p>
            <w:pPr>
              <w:spacing w:line="400" w:lineRule="atLeast"/>
              <w:ind w:firstLine="420" w:firstLineChars="200"/>
              <w:rPr>
                <w:rFonts w:hint="eastAsia" w:ascii="宋体" w:cs="宋体"/>
                <w:color w:val="000000" w:themeColor="text1"/>
                <w:szCs w:val="21"/>
              </w:rPr>
            </w:pPr>
            <w:r>
              <w:rPr>
                <w:rFonts w:hint="eastAsia" w:ascii="宋体" w:cs="宋体"/>
                <w:color w:val="000000" w:themeColor="text1"/>
                <w:szCs w:val="21"/>
              </w:rPr>
              <w:t>查，现场能提供以上演练记录及演练效果评估报告。通过演练，公司员工的安全逃生意识有明显的改善和较大提高。使员工掌握了安全逃生的方式和路径，员工能按预案执行和获救等。</w:t>
            </w:r>
          </w:p>
          <w:p>
            <w:pPr>
              <w:spacing w:line="400" w:lineRule="atLeast"/>
              <w:jc w:val="left"/>
              <w:rPr>
                <w:rFonts w:ascii="宋体" w:hAnsi="宋体" w:cs="宋体"/>
                <w:color w:val="000000" w:themeColor="text1"/>
                <w:szCs w:val="21"/>
              </w:rPr>
            </w:pPr>
            <w:r>
              <w:rPr>
                <w:rFonts w:hint="eastAsia" w:cs="宋体"/>
                <w:color w:val="000000" w:themeColor="text1"/>
                <w:szCs w:val="21"/>
              </w:rPr>
              <w:t>查见：触电应急演练实况记录：相关人员</w:t>
            </w:r>
            <w:r>
              <w:rPr>
                <w:rFonts w:hint="eastAsia" w:ascii="宋体" w:hAnsi="宋体" w:cs="宋体"/>
                <w:color w:val="000000" w:themeColor="text1"/>
                <w:szCs w:val="21"/>
              </w:rPr>
              <w:t>参加了2021年5月20日在公司由行政部组织的触电应急演练。</w:t>
            </w:r>
          </w:p>
          <w:p>
            <w:pPr>
              <w:spacing w:line="400" w:lineRule="atLeast"/>
              <w:ind w:firstLine="420" w:firstLineChars="200"/>
            </w:pPr>
            <w:r>
              <w:rPr>
                <w:rFonts w:hint="eastAsia" w:ascii="宋体" w:cs="宋体"/>
                <w:color w:val="000000" w:themeColor="text1"/>
                <w:szCs w:val="21"/>
              </w:rPr>
              <w:t>查，现场能提供以上演练记录及演练效果评估报告。通过这一次演练，提高了员工的急救水平，增强了安全防护的意识，为今后的应急打下了良好的基础，切实地保证了员工的人身安全。公司制定的应急预案和响应措施内容全面、切实可行，能满足公司办公现场的应急响应要求，将继续予以执行，近期不作修改。</w:t>
            </w:r>
          </w:p>
          <w:p>
            <w:pPr>
              <w:spacing w:line="400" w:lineRule="atLeast"/>
              <w:ind w:firstLine="420" w:firstLineChars="200"/>
              <w:rPr>
                <w:rFonts w:hint="default" w:ascii="宋体" w:eastAsia="宋体" w:cs="宋体"/>
                <w:color w:val="000000" w:themeColor="text1"/>
                <w:szCs w:val="21"/>
                <w:lang w:val="en-US" w:eastAsia="zh-CN"/>
              </w:rPr>
            </w:pPr>
            <w:r>
              <w:rPr>
                <w:rFonts w:ascii="宋体" w:hAnsi="宋体"/>
                <w:color w:val="000000" w:themeColor="text1"/>
                <w:szCs w:val="21"/>
              </w:rPr>
              <w:t>应急准备</w:t>
            </w:r>
            <w:r>
              <w:rPr>
                <w:rFonts w:hint="eastAsia" w:ascii="宋体" w:hAnsi="宋体"/>
                <w:color w:val="000000" w:themeColor="text1"/>
                <w:szCs w:val="21"/>
              </w:rPr>
              <w:t>：</w:t>
            </w:r>
            <w:r>
              <w:rPr>
                <w:rFonts w:hint="eastAsia" w:ascii="宋体" w:hAnsi="宋体" w:cs="宋体"/>
                <w:color w:val="000000" w:themeColor="text1"/>
                <w:szCs w:val="21"/>
              </w:rPr>
              <w:t>在公司办公区域，配置灭火器、消防栓</w:t>
            </w:r>
            <w:r>
              <w:rPr>
                <w:rFonts w:hint="eastAsia" w:ascii="宋体" w:hAnsi="宋体"/>
                <w:color w:val="000000" w:themeColor="text1"/>
                <w:szCs w:val="21"/>
              </w:rPr>
              <w:t>。</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监视、测量、分析与评估（上次不符合验证）</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 xml:space="preserve">ES9.1 </w:t>
            </w:r>
          </w:p>
        </w:tc>
        <w:tc>
          <w:tcPr>
            <w:tcW w:w="10596" w:type="dxa"/>
          </w:tcPr>
          <w:p>
            <w:pPr>
              <w:spacing w:line="400" w:lineRule="exact"/>
              <w:rPr>
                <w:rFonts w:ascii="宋体" w:hAnsi="宋体" w:cs="宋体"/>
                <w:b/>
                <w:color w:val="000000" w:themeColor="text1"/>
                <w:szCs w:val="21"/>
              </w:rPr>
            </w:pPr>
            <w:r>
              <w:rPr>
                <w:rFonts w:hint="eastAsia" w:ascii="宋体" w:hAnsi="宋体" w:cs="宋体"/>
                <w:color w:val="000000" w:themeColor="text1"/>
                <w:szCs w:val="21"/>
              </w:rPr>
              <w:t>----有《运行控制程序》和管理文件。</w:t>
            </w:r>
          </w:p>
          <w:p>
            <w:pPr>
              <w:spacing w:line="400" w:lineRule="exact"/>
              <w:rPr>
                <w:rFonts w:ascii="宋体" w:hAnsi="宋体" w:cs="宋体"/>
                <w:color w:val="000000" w:themeColor="text1"/>
                <w:szCs w:val="21"/>
              </w:rPr>
            </w:pPr>
            <w:r>
              <w:rPr>
                <w:rFonts w:hint="eastAsia" w:ascii="宋体" w:hAnsi="宋体" w:cs="宋体"/>
                <w:color w:val="000000" w:themeColor="text1"/>
                <w:szCs w:val="21"/>
              </w:rPr>
              <w:t>查公司环境安全运行检查记录表</w:t>
            </w:r>
          </w:p>
          <w:p>
            <w:pPr>
              <w:spacing w:line="400" w:lineRule="exact"/>
              <w:rPr>
                <w:rFonts w:hint="eastAsia" w:ascii="宋体" w:hAnsi="宋体" w:cs="宋体"/>
                <w:sz w:val="21"/>
                <w:szCs w:val="21"/>
                <w:lang w:val="en-US" w:eastAsia="zh-CN" w:bidi="ar"/>
              </w:rPr>
            </w:pPr>
            <w:r>
              <w:rPr>
                <w:rFonts w:hint="eastAsia" w:ascii="宋体" w:hAnsi="宋体" w:cs="宋体"/>
                <w:sz w:val="21"/>
                <w:szCs w:val="21"/>
                <w:lang w:bidi="ar"/>
              </w:rPr>
              <w:t>程序文件规定公司每</w:t>
            </w:r>
            <w:r>
              <w:rPr>
                <w:rFonts w:hint="eastAsia" w:ascii="宋体" w:hAnsi="宋体" w:cs="宋体"/>
                <w:sz w:val="21"/>
                <w:szCs w:val="21"/>
                <w:lang w:val="en-US" w:eastAsia="zh-CN" w:bidi="ar"/>
              </w:rPr>
              <w:t>月</w:t>
            </w:r>
            <w:r>
              <w:rPr>
                <w:rFonts w:hint="eastAsia" w:ascii="宋体" w:hAnsi="宋体" w:cs="宋体"/>
                <w:sz w:val="21"/>
                <w:szCs w:val="21"/>
                <w:lang w:bidi="ar"/>
              </w:rPr>
              <w:t>由</w:t>
            </w:r>
            <w:r>
              <w:rPr>
                <w:rFonts w:hint="eastAsia" w:ascii="宋体" w:hAnsi="宋体" w:cs="宋体"/>
                <w:sz w:val="21"/>
                <w:szCs w:val="21"/>
                <w:lang w:eastAsia="zh-CN" w:bidi="ar"/>
              </w:rPr>
              <w:t>行政部</w:t>
            </w:r>
            <w:r>
              <w:rPr>
                <w:rFonts w:hint="eastAsia" w:ascii="宋体" w:hAnsi="宋体" w:cs="宋体"/>
                <w:sz w:val="21"/>
                <w:szCs w:val="21"/>
                <w:lang w:val="en-US" w:eastAsia="zh-CN" w:bidi="ar"/>
              </w:rPr>
              <w:t>组织人员对公司办公场所和服务场所的环境方面、安全消防方面的工程作业固体废弃物处理、生活垃圾处理、消防器材保养和检查等进行检查</w:t>
            </w:r>
            <w:r>
              <w:rPr>
                <w:rFonts w:hint="eastAsia" w:ascii="宋体" w:hAnsi="宋体" w:cs="宋体"/>
                <w:sz w:val="21"/>
                <w:szCs w:val="21"/>
                <w:lang w:bidi="ar"/>
              </w:rPr>
              <w:t>，检查结论：</w:t>
            </w:r>
            <w:r>
              <w:rPr>
                <w:rFonts w:hint="eastAsia" w:ascii="宋体" w:hAnsi="宋体" w:cs="宋体"/>
                <w:sz w:val="21"/>
                <w:szCs w:val="21"/>
                <w:lang w:val="en-US" w:eastAsia="zh-CN" w:bidi="ar"/>
              </w:rPr>
              <w:t>合格、检查人：陈永兴</w:t>
            </w:r>
            <w:r>
              <w:rPr>
                <w:rFonts w:hint="eastAsia" w:ascii="宋体" w:hAnsi="宋体" w:cs="宋体"/>
                <w:sz w:val="21"/>
                <w:szCs w:val="21"/>
                <w:lang w:eastAsia="zh-CN" w:bidi="ar"/>
              </w:rPr>
              <w:t>。</w:t>
            </w:r>
            <w:r>
              <w:rPr>
                <w:rFonts w:hint="eastAsia" w:ascii="宋体" w:hAnsi="宋体" w:cs="宋体"/>
                <w:sz w:val="21"/>
                <w:szCs w:val="21"/>
                <w:lang w:bidi="ar"/>
              </w:rPr>
              <w:t>提供有20</w:t>
            </w:r>
            <w:r>
              <w:rPr>
                <w:rFonts w:hint="eastAsia" w:ascii="宋体" w:hAnsi="宋体" w:cs="宋体"/>
                <w:sz w:val="21"/>
                <w:szCs w:val="21"/>
                <w:lang w:val="en-US" w:eastAsia="zh-CN" w:bidi="ar"/>
              </w:rPr>
              <w:t>21</w:t>
            </w:r>
            <w:r>
              <w:rPr>
                <w:rFonts w:hint="eastAsia" w:ascii="宋体" w:hAnsi="宋体" w:cs="宋体"/>
                <w:sz w:val="21"/>
                <w:szCs w:val="21"/>
                <w:lang w:bidi="ar"/>
              </w:rPr>
              <w:t>年</w:t>
            </w:r>
            <w:r>
              <w:rPr>
                <w:rFonts w:hint="eastAsia" w:ascii="宋体" w:hAnsi="宋体" w:cs="宋体"/>
                <w:sz w:val="21"/>
                <w:szCs w:val="21"/>
                <w:lang w:val="en-US" w:eastAsia="zh-CN" w:bidi="ar"/>
              </w:rPr>
              <w:t>1</w:t>
            </w:r>
            <w:r>
              <w:rPr>
                <w:rFonts w:hint="eastAsia" w:ascii="宋体" w:hAnsi="宋体" w:cs="宋体"/>
                <w:sz w:val="21"/>
                <w:szCs w:val="21"/>
                <w:lang w:bidi="ar"/>
              </w:rPr>
              <w:t>月至20</w:t>
            </w:r>
            <w:r>
              <w:rPr>
                <w:rFonts w:hint="eastAsia" w:ascii="宋体" w:hAnsi="宋体" w:cs="宋体"/>
                <w:sz w:val="21"/>
                <w:szCs w:val="21"/>
                <w:lang w:val="en-US" w:eastAsia="zh-CN" w:bidi="ar"/>
              </w:rPr>
              <w:t>21</w:t>
            </w:r>
            <w:r>
              <w:rPr>
                <w:rFonts w:hint="eastAsia" w:ascii="宋体" w:hAnsi="宋体" w:cs="宋体"/>
                <w:sz w:val="21"/>
                <w:szCs w:val="21"/>
                <w:lang w:bidi="ar"/>
              </w:rPr>
              <w:t>年</w:t>
            </w:r>
            <w:r>
              <w:rPr>
                <w:rFonts w:hint="eastAsia" w:ascii="宋体" w:hAnsi="宋体" w:cs="宋体"/>
                <w:sz w:val="21"/>
                <w:szCs w:val="21"/>
                <w:lang w:val="en-US" w:eastAsia="zh-CN" w:bidi="ar"/>
              </w:rPr>
              <w:t>10</w:t>
            </w:r>
            <w:r>
              <w:rPr>
                <w:rFonts w:hint="eastAsia" w:ascii="宋体" w:hAnsi="宋体" w:cs="宋体"/>
                <w:sz w:val="21"/>
                <w:szCs w:val="21"/>
                <w:lang w:bidi="ar"/>
              </w:rPr>
              <w:t>月份</w:t>
            </w:r>
            <w:r>
              <w:rPr>
                <w:rFonts w:hint="eastAsia" w:ascii="宋体" w:hAnsi="宋体" w:cs="宋体"/>
                <w:sz w:val="21"/>
                <w:szCs w:val="21"/>
                <w:lang w:val="en-US" w:eastAsia="zh-CN" w:bidi="ar"/>
              </w:rPr>
              <w:t>办公区域安全环境检查月报记录。</w:t>
            </w:r>
          </w:p>
          <w:p>
            <w:pPr>
              <w:pStyle w:val="2"/>
              <w:rPr>
                <w:rFonts w:hint="default"/>
                <w:lang w:val="en-US"/>
              </w:rPr>
            </w:pPr>
            <w:r>
              <w:rPr>
                <w:rFonts w:hint="eastAsia" w:ascii="宋体" w:hAnsi="宋体" w:cs="宋体"/>
                <w:sz w:val="21"/>
                <w:szCs w:val="21"/>
                <w:lang w:val="en-US" w:eastAsia="zh-CN" w:bidi="ar"/>
              </w:rPr>
              <w:t>上阶段不符合验证：上阶段不符合为行政部ES9.1.1不能提供环境安全检查记录，经本次审核验证，能提供本年度的环境安全检查记录表，不符合整改有效。</w:t>
            </w:r>
          </w:p>
          <w:p>
            <w:pPr>
              <w:spacing w:line="400" w:lineRule="exact"/>
              <w:rPr>
                <w:rFonts w:ascii="宋体" w:hAnsi="宋体" w:cs="宋体"/>
                <w:color w:val="FF0000"/>
                <w:szCs w:val="21"/>
              </w:rPr>
            </w:pPr>
            <w:r>
              <w:rPr>
                <w:rFonts w:hint="eastAsia" w:ascii="宋体" w:hAnsi="宋体" w:cs="宋体"/>
                <w:b/>
                <w:bCs/>
                <w:color w:val="000000" w:themeColor="text1"/>
                <w:szCs w:val="21"/>
              </w:rPr>
              <w:t>抽查保洁人员吴红梅、蒲华蓉的职业危害体检情况，未提供其体检记录，不符合GB/T 45001-2020标准9.1.1条款：“为了实现职业健康安全管理体系的预期结果，过程宜予以监视、测量和分析：a)监视和测量内容的示例可包括（但不限于）：1)职业健康抱怨、工作人员的健康（通过监护）和工作环境”的要求。</w:t>
            </w:r>
          </w:p>
          <w:p>
            <w:pPr>
              <w:spacing w:line="400" w:lineRule="exact"/>
              <w:rPr>
                <w:rFonts w:ascii="宋体" w:hAnsi="宋体" w:cs="宋体"/>
                <w:color w:val="000000" w:themeColor="text1"/>
                <w:szCs w:val="21"/>
              </w:rPr>
            </w:pPr>
            <w:r>
              <w:rPr>
                <w:rFonts w:hint="eastAsia" w:ascii="宋体" w:hAnsi="宋体" w:cs="宋体"/>
                <w:color w:val="000000" w:themeColor="text1"/>
                <w:szCs w:val="21"/>
              </w:rPr>
              <w:t>........</w:t>
            </w:r>
          </w:p>
          <w:p>
            <w:pPr>
              <w:spacing w:line="400" w:lineRule="exact"/>
              <w:ind w:firstLine="210" w:firstLineChars="100"/>
              <w:rPr>
                <w:rFonts w:ascii="宋体" w:hAnsi="宋体" w:cs="宋体"/>
                <w:color w:val="000000" w:themeColor="text1"/>
                <w:szCs w:val="21"/>
              </w:rPr>
            </w:pPr>
            <w:r>
              <w:rPr>
                <w:rFonts w:hint="eastAsia" w:ascii="宋体" w:hAnsi="宋体" w:cs="宋体"/>
                <w:color w:val="000000" w:themeColor="text1"/>
                <w:szCs w:val="21"/>
              </w:rPr>
              <w:t>自体系建立以来没有发生过环境、安全事故。</w:t>
            </w:r>
          </w:p>
          <w:p>
            <w:pPr>
              <w:spacing w:line="400" w:lineRule="exact"/>
              <w:ind w:firstLine="210" w:firstLineChars="100"/>
              <w:rPr>
                <w:rFonts w:ascii="宋体" w:hAnsi="宋体"/>
                <w:color w:val="000000" w:themeColor="text1"/>
                <w:szCs w:val="21"/>
              </w:rPr>
            </w:pPr>
            <w:r>
              <w:rPr>
                <w:rFonts w:hint="eastAsia" w:ascii="宋体" w:hAnsi="宋体" w:cs="宋体"/>
                <w:color w:val="000000" w:themeColor="text1"/>
                <w:szCs w:val="21"/>
              </w:rPr>
              <w:t>监测设备：公司暂无环境、职业健康安全监测设备。</w:t>
            </w:r>
          </w:p>
        </w:tc>
        <w:tc>
          <w:tcPr>
            <w:tcW w:w="993" w:type="dxa"/>
          </w:tcPr>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color w:val="000000" w:themeColor="text1"/>
                <w:lang w:val="en-US" w:eastAsia="zh-CN"/>
              </w:rPr>
            </w:pPr>
          </w:p>
          <w:p>
            <w:pPr>
              <w:pStyle w:val="14"/>
              <w:rPr>
                <w:rFonts w:hint="eastAsia" w:eastAsia="宋体"/>
                <w:color w:val="000000" w:themeColor="text1"/>
                <w:lang w:eastAsia="zh-CN"/>
              </w:rPr>
            </w:pPr>
            <w:r>
              <w:rPr>
                <w:rFonts w:hint="eastAsia"/>
                <w:color w:val="000000" w:themeColor="text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符合性评估</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 xml:space="preserve">ES9.1.2 </w:t>
            </w:r>
          </w:p>
        </w:tc>
        <w:tc>
          <w:tcPr>
            <w:tcW w:w="10596" w:type="dxa"/>
          </w:tcPr>
          <w:p>
            <w:pPr>
              <w:widowControl/>
              <w:spacing w:line="400" w:lineRule="exact"/>
              <w:jc w:val="left"/>
              <w:rPr>
                <w:rFonts w:ascii="宋体" w:hAnsi="宋体"/>
                <w:color w:val="000000" w:themeColor="text1"/>
                <w:szCs w:val="21"/>
              </w:rPr>
            </w:pPr>
            <w:r>
              <w:rPr>
                <w:rFonts w:hint="eastAsia" w:ascii="宋体" w:hAnsi="宋体"/>
                <w:color w:val="000000" w:themeColor="text1"/>
                <w:szCs w:val="21"/>
              </w:rPr>
              <w:t>----有《法律法规和其他要求获取识别程序》，规定明确基本合理。行政部组织对公司环境安全健康管理活动，遵守相关法律法规和其他要求情况进行评价，评价结果符合相关法律法规和其他要求，无违法违规情况并保持有合规性评价记录。</w:t>
            </w:r>
          </w:p>
          <w:p>
            <w:pPr>
              <w:widowControl/>
              <w:autoSpaceDE w:val="0"/>
              <w:autoSpaceDN w:val="0"/>
              <w:spacing w:line="400" w:lineRule="exact"/>
              <w:ind w:firstLine="315" w:firstLineChars="150"/>
              <w:jc w:val="left"/>
              <w:textAlignment w:val="bottom"/>
              <w:rPr>
                <w:rFonts w:ascii="宋体" w:hAnsi="宋体"/>
                <w:color w:val="000000" w:themeColor="text1"/>
                <w:szCs w:val="21"/>
              </w:rPr>
            </w:pPr>
            <w:r>
              <w:rPr>
                <w:rFonts w:hint="eastAsia" w:ascii="宋体" w:hAnsi="宋体"/>
                <w:color w:val="000000" w:themeColor="text1"/>
                <w:szCs w:val="21"/>
              </w:rPr>
              <w:t>查由行政部组织各部门于202</w:t>
            </w:r>
            <w:r>
              <w:rPr>
                <w:rFonts w:hint="eastAsia" w:ascii="宋体" w:hAnsi="宋体"/>
                <w:color w:val="000000" w:themeColor="text1"/>
                <w:szCs w:val="21"/>
                <w:lang w:val="en-US" w:eastAsia="zh-CN"/>
              </w:rPr>
              <w:t>1</w:t>
            </w:r>
            <w:r>
              <w:rPr>
                <w:rFonts w:hint="eastAsia" w:ascii="宋体" w:hAnsi="宋体"/>
                <w:color w:val="000000" w:themeColor="text1"/>
                <w:szCs w:val="21"/>
              </w:rPr>
              <w:t>年</w:t>
            </w:r>
            <w:r>
              <w:rPr>
                <w:rFonts w:hint="eastAsia" w:ascii="宋体" w:hAnsi="宋体"/>
                <w:color w:val="000000" w:themeColor="text1"/>
                <w:szCs w:val="21"/>
                <w:lang w:val="en-US" w:eastAsia="zh-CN"/>
              </w:rPr>
              <w:t>6</w:t>
            </w:r>
            <w:r>
              <w:rPr>
                <w:rFonts w:hint="eastAsia" w:ascii="宋体" w:hAnsi="宋体"/>
                <w:color w:val="000000" w:themeColor="text1"/>
                <w:szCs w:val="21"/>
              </w:rPr>
              <w:t>月20日对公司管理和经营活动中涉及的重要环境因素、危险源、法律法规进行了评价。</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评价结论：符合</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 xml:space="preserve">评价人：陈永兴等。 </w:t>
            </w:r>
          </w:p>
          <w:p>
            <w:pPr>
              <w:widowControl/>
              <w:spacing w:line="400" w:lineRule="exact"/>
              <w:jc w:val="left"/>
              <w:rPr>
                <w:rFonts w:ascii="宋体" w:hAnsi="宋体"/>
                <w:color w:val="000000" w:themeColor="text1"/>
                <w:szCs w:val="21"/>
              </w:rPr>
            </w:pPr>
            <w:r>
              <w:rPr>
                <w:rFonts w:hint="eastAsia" w:ascii="宋体" w:hAnsi="宋体"/>
                <w:color w:val="000000" w:themeColor="text1"/>
                <w:szCs w:val="21"/>
              </w:rPr>
              <w:t>查：有《合规性评价报告》，有保持合规性评价的相关记录。</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hint="eastAsia" w:ascii="宋体" w:hAnsi="宋体" w:eastAsia="宋体" w:cs="新宋体"/>
                <w:color w:val="000000" w:themeColor="text1"/>
                <w:szCs w:val="21"/>
                <w:lang w:val="en-US" w:eastAsia="zh-CN"/>
              </w:rPr>
            </w:pPr>
            <w:r>
              <w:rPr>
                <w:rFonts w:hint="eastAsia" w:ascii="宋体" w:hAnsi="宋体"/>
                <w:color w:val="000000" w:themeColor="text1"/>
                <w:szCs w:val="21"/>
              </w:rPr>
              <w:t>不符合和纠正措施</w:t>
            </w:r>
            <w:r>
              <w:rPr>
                <w:rFonts w:hint="eastAsia" w:ascii="宋体" w:hAnsi="宋体"/>
                <w:color w:val="000000" w:themeColor="text1"/>
                <w:szCs w:val="21"/>
                <w:lang w:val="en-US" w:eastAsia="zh-CN"/>
              </w:rPr>
              <w:t>/事件、</w:t>
            </w:r>
            <w:r>
              <w:rPr>
                <w:rFonts w:hint="eastAsia" w:ascii="宋体" w:hAnsi="宋体"/>
                <w:color w:val="000000" w:themeColor="text1"/>
                <w:szCs w:val="21"/>
              </w:rPr>
              <w:t>不符合和纠正措施</w:t>
            </w:r>
          </w:p>
        </w:tc>
        <w:tc>
          <w:tcPr>
            <w:tcW w:w="960" w:type="dxa"/>
          </w:tcPr>
          <w:p>
            <w:pPr>
              <w:rPr>
                <w:rFonts w:ascii="宋体" w:hAnsi="宋体"/>
                <w:color w:val="000000" w:themeColor="text1"/>
                <w:szCs w:val="21"/>
              </w:rPr>
            </w:pPr>
            <w:r>
              <w:rPr>
                <w:rFonts w:hint="eastAsia" w:ascii="宋体" w:hAnsi="宋体"/>
                <w:color w:val="000000" w:themeColor="text1"/>
                <w:szCs w:val="21"/>
              </w:rPr>
              <w:t>E10.2;</w:t>
            </w:r>
            <w:r>
              <w:rPr>
                <w:rFonts w:hint="eastAsia" w:ascii="宋体" w:hAnsi="宋体"/>
                <w:color w:val="000000" w:themeColor="text1"/>
                <w:szCs w:val="21"/>
                <w:lang w:val="en-US" w:eastAsia="zh-CN"/>
              </w:rPr>
              <w:t>S10.1</w:t>
            </w:r>
          </w:p>
          <w:p>
            <w:pPr>
              <w:rPr>
                <w:rFonts w:ascii="宋体" w:hAnsi="宋体" w:cs="新宋体"/>
                <w:color w:val="000000" w:themeColor="text1"/>
                <w:szCs w:val="21"/>
              </w:rPr>
            </w:pPr>
          </w:p>
        </w:tc>
        <w:tc>
          <w:tcPr>
            <w:tcW w:w="10596" w:type="dxa"/>
          </w:tcPr>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公司制定系列程序文件《管理评审程序》、《</w:t>
            </w:r>
            <w:r>
              <w:rPr>
                <w:rFonts w:hint="eastAsia" w:ascii="宋体" w:hAnsi="宋体" w:cs="宋体"/>
                <w:color w:val="000000" w:themeColor="text1"/>
                <w:szCs w:val="21"/>
              </w:rPr>
              <w:t>事件、不符合控制程序》</w:t>
            </w:r>
            <w:r>
              <w:rPr>
                <w:rFonts w:hint="eastAsia" w:ascii="宋体" w:hAnsi="宋体"/>
                <w:color w:val="000000" w:themeColor="text1"/>
                <w:szCs w:val="21"/>
              </w:rPr>
              <w:t>、《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公司通过方针、目标的达成分析、内部审核结果、数据资料统计分析、纠正和预防措施和管理评审等方式，以推动环境和职业健康安全管理体系的持续改进。</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EMS/OHSMS运行控制相关财务支出证据</w:t>
            </w:r>
          </w:p>
        </w:tc>
        <w:tc>
          <w:tcPr>
            <w:tcW w:w="960" w:type="dxa"/>
          </w:tcPr>
          <w:p>
            <w:pPr>
              <w:adjustRightInd w:val="0"/>
              <w:snapToGrid w:val="0"/>
              <w:rPr>
                <w:rFonts w:ascii="宋体" w:hAnsi="宋体" w:cs="新宋体"/>
                <w:color w:val="000000" w:themeColor="text1"/>
                <w:szCs w:val="21"/>
              </w:rPr>
            </w:pPr>
          </w:p>
        </w:tc>
        <w:tc>
          <w:tcPr>
            <w:tcW w:w="10596" w:type="dxa"/>
          </w:tcPr>
          <w:p>
            <w:pPr>
              <w:widowControl/>
              <w:spacing w:line="400" w:lineRule="exact"/>
              <w:ind w:firstLine="420" w:firstLineChars="200"/>
              <w:jc w:val="left"/>
              <w:rPr>
                <w:rFonts w:ascii="宋体" w:hAnsi="宋体"/>
                <w:color w:val="000000" w:themeColor="text1"/>
                <w:szCs w:val="21"/>
              </w:rPr>
            </w:pPr>
            <w:r>
              <w:rPr>
                <w:rFonts w:hint="eastAsia" w:ascii="宋体" w:hAnsi="宋体"/>
                <w:color w:val="000000" w:themeColor="text1"/>
                <w:szCs w:val="21"/>
              </w:rPr>
              <w:t>提供有202</w:t>
            </w:r>
            <w:r>
              <w:rPr>
                <w:rFonts w:hint="eastAsia" w:ascii="宋体" w:hAnsi="宋体"/>
                <w:color w:val="000000" w:themeColor="text1"/>
                <w:szCs w:val="21"/>
                <w:lang w:val="en-US" w:eastAsia="zh-CN"/>
              </w:rPr>
              <w:t>1</w:t>
            </w:r>
            <w:r>
              <w:rPr>
                <w:rFonts w:hint="eastAsia" w:ascii="宋体" w:hAnsi="宋体"/>
                <w:color w:val="000000" w:themeColor="text1"/>
                <w:szCs w:val="21"/>
              </w:rPr>
              <w:t>年度</w:t>
            </w:r>
            <w:r>
              <w:rPr>
                <w:rFonts w:hint="eastAsia" w:ascii="宋体" w:hAnsi="宋体"/>
                <w:color w:val="000000" w:themeColor="text1"/>
                <w:szCs w:val="21"/>
                <w:lang w:val="en-US" w:eastAsia="zh-CN"/>
              </w:rPr>
              <w:t>1</w:t>
            </w:r>
            <w:r>
              <w:rPr>
                <w:rFonts w:hint="eastAsia" w:ascii="宋体" w:hAnsi="宋体"/>
                <w:color w:val="000000" w:themeColor="text1"/>
                <w:szCs w:val="21"/>
              </w:rPr>
              <w:t>-</w:t>
            </w:r>
            <w:r>
              <w:rPr>
                <w:rFonts w:hint="eastAsia" w:ascii="宋体" w:hAnsi="宋体"/>
                <w:color w:val="000000" w:themeColor="text1"/>
                <w:szCs w:val="21"/>
                <w:lang w:val="en-US" w:eastAsia="zh-CN"/>
              </w:rPr>
              <w:t>9</w:t>
            </w:r>
            <w:r>
              <w:rPr>
                <w:rFonts w:hint="eastAsia" w:ascii="宋体" w:hAnsi="宋体"/>
                <w:color w:val="000000" w:themeColor="text1"/>
                <w:szCs w:val="21"/>
              </w:rPr>
              <w:t>月</w:t>
            </w:r>
            <w:r>
              <w:rPr>
                <w:rFonts w:hint="eastAsia" w:ascii="宋体" w:hAnsi="宋体"/>
                <w:color w:val="000000" w:themeColor="text1"/>
                <w:szCs w:val="21"/>
                <w:lang w:eastAsia="zh-CN"/>
              </w:rPr>
              <w:t>前三季度</w:t>
            </w:r>
            <w:r>
              <w:rPr>
                <w:rFonts w:hint="eastAsia" w:ascii="宋体" w:hAnsi="宋体"/>
                <w:color w:val="000000" w:themeColor="text1"/>
                <w:szCs w:val="21"/>
              </w:rPr>
              <w:t>安全环保投入清单：支出项目有劳保用品、灭火器等消防器材、员工体检、环境安全培训费等共计6.</w:t>
            </w:r>
            <w:r>
              <w:rPr>
                <w:rFonts w:hint="eastAsia" w:ascii="宋体" w:hAnsi="宋体"/>
                <w:color w:val="000000" w:themeColor="text1"/>
                <w:szCs w:val="21"/>
                <w:lang w:val="en-US" w:eastAsia="zh-CN"/>
              </w:rPr>
              <w:t>5</w:t>
            </w:r>
            <w:r>
              <w:rPr>
                <w:rFonts w:hint="eastAsia" w:ascii="宋体" w:hAnsi="宋体"/>
                <w:color w:val="000000" w:themeColor="text1"/>
                <w:szCs w:val="21"/>
              </w:rPr>
              <w:t>万元。</w:t>
            </w:r>
          </w:p>
        </w:tc>
        <w:tc>
          <w:tcPr>
            <w:tcW w:w="993" w:type="dxa"/>
          </w:tcPr>
          <w:p>
            <w:pPr>
              <w:rPr>
                <w:color w:val="000000" w:themeColor="text1"/>
              </w:rPr>
            </w:pPr>
          </w:p>
        </w:tc>
      </w:tr>
    </w:tbl>
    <w:p>
      <w:r>
        <w:rPr>
          <w:rFonts w:hint="eastAsia"/>
          <w:color w:val="000000" w:themeColor="text1"/>
        </w:rPr>
        <w:t>说明：不符合标注N</w:t>
      </w:r>
    </w:p>
    <w:p>
      <w:pPr>
        <w:pStyle w:val="2"/>
        <w:rPr>
          <w:highlight w:val="magenta"/>
        </w:rPr>
      </w:pPr>
    </w:p>
    <w:p>
      <w:pPr>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textAlignment w:val="auto"/>
              <w:rPr>
                <w:sz w:val="24"/>
                <w:szCs w:val="24"/>
              </w:rPr>
            </w:pPr>
            <w:r>
              <w:rPr>
                <w:rFonts w:hint="eastAsia"/>
                <w:sz w:val="24"/>
                <w:szCs w:val="24"/>
              </w:rPr>
              <w:t>过程与活动、</w:t>
            </w:r>
          </w:p>
          <w:p>
            <w:pPr>
              <w:keepNext w:val="0"/>
              <w:keepLines w:val="0"/>
              <w:pageBreakBefore w:val="0"/>
              <w:kinsoku/>
              <w:wordWrap/>
              <w:overflowPunct/>
              <w:topLinePunct w:val="0"/>
              <w:bidi w:val="0"/>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textAlignment w:val="auto"/>
              <w:rPr>
                <w:sz w:val="24"/>
                <w:szCs w:val="24"/>
              </w:rPr>
            </w:pPr>
            <w:r>
              <w:rPr>
                <w:rFonts w:hint="eastAsia"/>
                <w:sz w:val="24"/>
                <w:szCs w:val="24"/>
              </w:rPr>
              <w:t>涉及</w:t>
            </w:r>
          </w:p>
          <w:p>
            <w:pPr>
              <w:keepNext w:val="0"/>
              <w:keepLines w:val="0"/>
              <w:pageBreakBefore w:val="0"/>
              <w:kinsoku/>
              <w:wordWrap/>
              <w:overflowPunct/>
              <w:topLinePunct w:val="0"/>
              <w:bidi w:val="0"/>
              <w:spacing w:after="0" w:line="240" w:lineRule="auto"/>
              <w:textAlignment w:val="auto"/>
            </w:pPr>
            <w:r>
              <w:rPr>
                <w:rFonts w:hint="eastAsia"/>
                <w:sz w:val="24"/>
                <w:szCs w:val="24"/>
              </w:rPr>
              <w:t>条款</w:t>
            </w:r>
          </w:p>
        </w:tc>
        <w:tc>
          <w:tcPr>
            <w:tcW w:w="10585" w:type="dxa"/>
            <w:vAlign w:val="center"/>
          </w:tcPr>
          <w:p>
            <w:pPr>
              <w:keepNext w:val="0"/>
              <w:keepLines w:val="0"/>
              <w:pageBreakBefore w:val="0"/>
              <w:kinsoku/>
              <w:wordWrap/>
              <w:overflowPunct/>
              <w:topLinePunct w:val="0"/>
              <w:bidi w:val="0"/>
              <w:spacing w:after="0" w:line="240" w:lineRule="auto"/>
              <w:textAlignment w:val="auto"/>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 xml:space="preserve">受审核部门：营销部 </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 xml:space="preserve">  主管领导： 刘鑫      陪同人员：</w:t>
            </w:r>
            <w:r>
              <w:rPr>
                <w:rFonts w:hint="eastAsia" w:asciiTheme="minorEastAsia" w:hAnsiTheme="minorEastAsia" w:eastAsiaTheme="minorEastAsia"/>
                <w:sz w:val="24"/>
                <w:szCs w:val="24"/>
                <w:lang w:val="en-US" w:eastAsia="zh-CN"/>
              </w:rPr>
              <w:t>苏世勇</w:t>
            </w:r>
          </w:p>
        </w:tc>
        <w:tc>
          <w:tcPr>
            <w:tcW w:w="1004" w:type="dxa"/>
            <w:vMerge w:val="restart"/>
            <w:vAlign w:val="center"/>
          </w:tcPr>
          <w:p>
            <w:pPr>
              <w:keepNext w:val="0"/>
              <w:keepLines w:val="0"/>
              <w:pageBreakBefore w:val="0"/>
              <w:kinsoku/>
              <w:wordWrap/>
              <w:overflowPunct/>
              <w:topLinePunct w:val="0"/>
              <w:bidi w:val="0"/>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10585" w:type="dxa"/>
            <w:vAlign w:val="center"/>
          </w:tcPr>
          <w:p>
            <w:pPr>
              <w:keepNext w:val="0"/>
              <w:keepLines w:val="0"/>
              <w:pageBreakBefore w:val="0"/>
              <w:kinsoku/>
              <w:wordWrap/>
              <w:overflowPunct/>
              <w:topLinePunct w:val="0"/>
              <w:bidi w:val="0"/>
              <w:spacing w:after="0" w:line="240" w:lineRule="auto"/>
              <w:textAlignment w:val="auto"/>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审核员：</w:t>
            </w:r>
            <w:r>
              <w:rPr>
                <w:rFonts w:hint="eastAsia" w:asciiTheme="minorEastAsia" w:hAnsiTheme="minorEastAsia" w:eastAsiaTheme="minorEastAsia"/>
                <w:sz w:val="24"/>
                <w:szCs w:val="24"/>
                <w:lang w:val="en-US" w:eastAsia="zh-CN"/>
              </w:rPr>
              <w:t>陈伟</w:t>
            </w:r>
            <w:r>
              <w:rPr>
                <w:rFonts w:hint="eastAsia" w:asciiTheme="minorEastAsia" w:hAnsiTheme="minorEastAsia" w:eastAsiaTheme="minorEastAsia"/>
                <w:sz w:val="24"/>
                <w:szCs w:val="24"/>
              </w:rPr>
              <w:t xml:space="preserve"> </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 xml:space="preserve">       审核时间：</w:t>
            </w:r>
            <w:r>
              <w:rPr>
                <w:rFonts w:hint="eastAsia" w:asciiTheme="minorEastAsia" w:hAnsiTheme="minorEastAsia" w:eastAsiaTheme="minorEastAsia"/>
                <w:sz w:val="24"/>
                <w:szCs w:val="24"/>
                <w:lang w:val="en-US" w:eastAsia="zh-CN"/>
              </w:rPr>
              <w:t>2021.11.4</w:t>
            </w:r>
          </w:p>
        </w:tc>
        <w:tc>
          <w:tcPr>
            <w:tcW w:w="1004" w:type="dxa"/>
            <w:vMerge w:val="continue"/>
          </w:tcPr>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1058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新宋体"/>
                <w:sz w:val="18"/>
                <w:szCs w:val="18"/>
              </w:rPr>
            </w:pPr>
            <w:r>
              <w:rPr>
                <w:rFonts w:hint="eastAsia"/>
                <w:sz w:val="24"/>
                <w:szCs w:val="24"/>
              </w:rPr>
              <w:t>审核条款：</w:t>
            </w:r>
            <w:r>
              <w:rPr>
                <w:rFonts w:hint="eastAsia" w:ascii="宋体" w:hAnsi="宋体" w:eastAsia="宋体" w:cs="新宋体"/>
                <w:sz w:val="18"/>
                <w:szCs w:val="18"/>
              </w:rPr>
              <w:t xml:space="preserve">QMS-2015 </w:t>
            </w:r>
            <w:r>
              <w:rPr>
                <w:rFonts w:hint="eastAsia" w:ascii="宋体" w:hAnsi="宋体" w:eastAsia="宋体" w:cs="新宋体"/>
                <w:sz w:val="18"/>
                <w:szCs w:val="18"/>
                <w:lang w:eastAsia="zh-CN"/>
              </w:rPr>
              <w:t>：</w:t>
            </w:r>
            <w:r>
              <w:rPr>
                <w:rFonts w:hint="eastAsia" w:ascii="宋体" w:hAnsi="宋体" w:eastAsia="宋体" w:cs="新宋体"/>
                <w:sz w:val="18"/>
                <w:szCs w:val="18"/>
              </w:rPr>
              <w:t>5.3岗位/职责 /权限；6.2质量目标及其实现的策划</w:t>
            </w:r>
            <w:r>
              <w:rPr>
                <w:rFonts w:hint="eastAsia" w:ascii="宋体" w:hAnsi="宋体" w:eastAsia="宋体" w:cs="新宋体"/>
                <w:sz w:val="18"/>
                <w:szCs w:val="18"/>
                <w:lang w:eastAsia="zh-CN"/>
              </w:rPr>
              <w:t>；</w:t>
            </w:r>
            <w:r>
              <w:rPr>
                <w:rFonts w:hint="eastAsia" w:ascii="宋体" w:hAnsi="宋体" w:eastAsia="宋体" w:cs="新宋体"/>
                <w:sz w:val="18"/>
                <w:szCs w:val="18"/>
              </w:rPr>
              <w:t>8.2产品和服务的要求；8.4外部提供供方的控制； 9.1.2顾客满意；</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sz w:val="24"/>
                <w:szCs w:val="24"/>
              </w:rPr>
            </w:pPr>
            <w:r>
              <w:rPr>
                <w:rFonts w:hint="eastAsia" w:ascii="宋体" w:hAnsi="宋体" w:eastAsia="宋体" w:cs="新宋体"/>
                <w:sz w:val="18"/>
                <w:szCs w:val="18"/>
              </w:rPr>
              <w:t>EMS-2015</w:t>
            </w:r>
            <w:r>
              <w:rPr>
                <w:rFonts w:hint="eastAsia" w:ascii="宋体" w:hAnsi="宋体" w:eastAsia="宋体" w:cs="新宋体"/>
                <w:sz w:val="18"/>
                <w:szCs w:val="18"/>
                <w:lang w:eastAsia="zh-CN"/>
              </w:rPr>
              <w:t>：</w:t>
            </w:r>
            <w:r>
              <w:rPr>
                <w:rFonts w:hint="eastAsia" w:ascii="宋体" w:hAnsi="宋体" w:eastAsia="宋体" w:cs="新宋体"/>
                <w:sz w:val="18"/>
                <w:szCs w:val="18"/>
              </w:rPr>
              <w:t>5.3组织的角色、职责和权限、6.1.2环境因素；6.2目标及其达成的策划； 8.1运行策划和控制；8.2应急准备和响应</w:t>
            </w:r>
          </w:p>
        </w:tc>
        <w:tc>
          <w:tcPr>
            <w:tcW w:w="1004" w:type="dxa"/>
            <w:vMerge w:val="continue"/>
          </w:tcPr>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新宋体"/>
                <w:color w:val="000000" w:themeColor="text1"/>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after="0" w:line="240" w:lineRule="auto"/>
              <w:textAlignment w:val="auto"/>
              <w:rPr>
                <w:rFonts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QE5.3</w:t>
            </w:r>
          </w:p>
        </w:tc>
        <w:tc>
          <w:tcPr>
            <w:tcW w:w="10585" w:type="dxa"/>
            <w:vAlign w:val="top"/>
          </w:tcPr>
          <w:p>
            <w:pPr>
              <w:keepNext w:val="0"/>
              <w:keepLines w:val="0"/>
              <w:pageBreakBefore w:val="0"/>
              <w:kinsoku/>
              <w:wordWrap/>
              <w:overflowPunct/>
              <w:topLinePunct w:val="0"/>
              <w:bidi w:val="0"/>
              <w:spacing w:after="0" w:line="240" w:lineRule="auto"/>
              <w:textAlignment w:val="auto"/>
              <w:rPr>
                <w:rFonts w:ascii="宋体" w:hAnsi="宋体" w:cs="Arial"/>
                <w:color w:val="000000" w:themeColor="text1"/>
                <w:szCs w:val="21"/>
              </w:rPr>
            </w:pPr>
            <w:r>
              <w:rPr>
                <w:rFonts w:hint="eastAsia" w:ascii="宋体" w:hAnsi="宋体" w:cs="Arial"/>
                <w:color w:val="000000" w:themeColor="text1"/>
                <w:szCs w:val="21"/>
              </w:rPr>
              <w:t>在《管理手册》中规定了营销部的职责和权限，以确保部门工作的展开和实施：</w:t>
            </w:r>
          </w:p>
          <w:p>
            <w:pPr>
              <w:keepNext w:val="0"/>
              <w:keepLines w:val="0"/>
              <w:pageBreakBefore w:val="0"/>
              <w:kinsoku/>
              <w:wordWrap/>
              <w:overflowPunct/>
              <w:topLinePunct w:val="0"/>
              <w:bidi w:val="0"/>
              <w:spacing w:after="0" w:line="240" w:lineRule="auto"/>
              <w:ind w:left="298" w:leftChars="142"/>
              <w:textAlignment w:val="auto"/>
              <w:rPr>
                <w:color w:val="000000" w:themeColor="text1"/>
              </w:rPr>
            </w:pPr>
            <w:r>
              <w:rPr>
                <w:rFonts w:hint="eastAsia"/>
                <w:color w:val="000000" w:themeColor="text1"/>
                <w:szCs w:val="21"/>
                <w:lang w:val="en-US" w:eastAsia="zh-CN"/>
              </w:rPr>
              <w:t>1）</w:t>
            </w:r>
            <w:r>
              <w:rPr>
                <w:rFonts w:hint="eastAsia"/>
                <w:color w:val="000000" w:themeColor="text1"/>
                <w:szCs w:val="21"/>
              </w:rPr>
              <w:t>组织合同评审和协调活动，必要时，在合同或订单签订之前，对合同或订单按要求进行评审，在完成评审后代表公司对外签订合同或订单；</w:t>
            </w:r>
          </w:p>
          <w:p>
            <w:pPr>
              <w:keepNext w:val="0"/>
              <w:keepLines w:val="0"/>
              <w:pageBreakBefore w:val="0"/>
              <w:kinsoku/>
              <w:wordWrap/>
              <w:overflowPunct/>
              <w:topLinePunct w:val="0"/>
              <w:bidi w:val="0"/>
              <w:spacing w:after="0" w:line="240" w:lineRule="auto"/>
              <w:ind w:left="298" w:leftChars="142"/>
              <w:textAlignment w:val="auto"/>
              <w:rPr>
                <w:color w:val="000000" w:themeColor="text1"/>
                <w:szCs w:val="21"/>
              </w:rPr>
            </w:pPr>
            <w:r>
              <w:rPr>
                <w:rFonts w:hint="eastAsia"/>
                <w:color w:val="000000" w:themeColor="text1"/>
                <w:szCs w:val="21"/>
                <w:lang w:val="en-US" w:eastAsia="zh-CN"/>
              </w:rPr>
              <w:t>2）</w:t>
            </w:r>
            <w:r>
              <w:rPr>
                <w:rFonts w:hint="eastAsia"/>
                <w:color w:val="000000" w:themeColor="text1"/>
                <w:szCs w:val="21"/>
              </w:rPr>
              <w:t xml:space="preserve">跟踪和反馈市场情况，对顾客的需求（包括要求、建议、意见、抱怨等）进行综合分析； </w:t>
            </w:r>
          </w:p>
          <w:p>
            <w:pPr>
              <w:keepNext w:val="0"/>
              <w:keepLines w:val="0"/>
              <w:pageBreakBefore w:val="0"/>
              <w:kinsoku/>
              <w:wordWrap/>
              <w:overflowPunct/>
              <w:topLinePunct w:val="0"/>
              <w:bidi w:val="0"/>
              <w:spacing w:after="0" w:line="240" w:lineRule="auto"/>
              <w:ind w:left="1279" w:leftChars="136" w:hanging="993" w:hangingChars="473"/>
              <w:textAlignment w:val="auto"/>
              <w:rPr>
                <w:rFonts w:ascii="宋体" w:hAnsi="宋体"/>
                <w:color w:val="000000" w:themeColor="text1"/>
                <w:szCs w:val="21"/>
              </w:rPr>
            </w:pPr>
            <w:r>
              <w:rPr>
                <w:rFonts w:hint="eastAsia" w:ascii="宋体" w:hAnsi="宋体"/>
                <w:color w:val="000000" w:themeColor="text1"/>
                <w:szCs w:val="21"/>
                <w:lang w:val="en-US" w:eastAsia="zh-CN"/>
              </w:rPr>
              <w:t>3）</w:t>
            </w:r>
            <w:r>
              <w:rPr>
                <w:rFonts w:hint="eastAsia" w:ascii="宋体" w:hAnsi="宋体"/>
                <w:color w:val="000000" w:themeColor="text1"/>
                <w:szCs w:val="21"/>
              </w:rPr>
              <w:t xml:space="preserve">负责本部门安全和环境卫生管理； </w:t>
            </w:r>
          </w:p>
          <w:p>
            <w:pPr>
              <w:keepNext w:val="0"/>
              <w:keepLines w:val="0"/>
              <w:pageBreakBefore w:val="0"/>
              <w:kinsoku/>
              <w:wordWrap/>
              <w:overflowPunct/>
              <w:topLinePunct w:val="0"/>
              <w:bidi w:val="0"/>
              <w:spacing w:after="0" w:line="240" w:lineRule="auto"/>
              <w:ind w:left="299" w:leftChars="142" w:hanging="1"/>
              <w:textAlignment w:val="auto"/>
              <w:rPr>
                <w:rFonts w:ascii="宋体" w:hAnsi="宋体"/>
                <w:color w:val="000000" w:themeColor="text1"/>
                <w:szCs w:val="21"/>
              </w:rPr>
            </w:pPr>
            <w:r>
              <w:rPr>
                <w:rFonts w:hint="eastAsia" w:ascii="宋体" w:hAnsi="宋体"/>
                <w:color w:val="000000" w:themeColor="text1"/>
                <w:szCs w:val="21"/>
                <w:lang w:val="en-US" w:eastAsia="zh-CN"/>
              </w:rPr>
              <w:t>4）</w:t>
            </w:r>
            <w:r>
              <w:rPr>
                <w:rFonts w:hint="eastAsia" w:ascii="宋体" w:hAnsi="宋体"/>
                <w:color w:val="000000" w:themeColor="text1"/>
                <w:szCs w:val="21"/>
              </w:rPr>
              <w:t xml:space="preserve">参与组织危险源识别与评价； </w:t>
            </w:r>
          </w:p>
          <w:p>
            <w:pPr>
              <w:keepNext w:val="0"/>
              <w:keepLines w:val="0"/>
              <w:pageBreakBefore w:val="0"/>
              <w:kinsoku/>
              <w:wordWrap/>
              <w:overflowPunct/>
              <w:topLinePunct w:val="0"/>
              <w:bidi w:val="0"/>
              <w:spacing w:after="0" w:line="240" w:lineRule="auto"/>
              <w:ind w:left="1279" w:leftChars="136" w:hanging="993" w:hangingChars="473"/>
              <w:textAlignment w:val="auto"/>
              <w:rPr>
                <w:rFonts w:ascii="宋体" w:hAnsi="宋体"/>
                <w:color w:val="000000" w:themeColor="text1"/>
                <w:szCs w:val="21"/>
              </w:rPr>
            </w:pPr>
            <w:r>
              <w:rPr>
                <w:rFonts w:hint="eastAsia" w:ascii="宋体" w:hAnsi="宋体"/>
                <w:color w:val="000000" w:themeColor="text1"/>
                <w:szCs w:val="21"/>
              </w:rPr>
              <w:t xml:space="preserve">5）参与应急演练预案编写、演习、评价。 </w:t>
            </w:r>
          </w:p>
          <w:p>
            <w:pPr>
              <w:keepNext w:val="0"/>
              <w:keepLines w:val="0"/>
              <w:pageBreakBefore w:val="0"/>
              <w:kinsoku/>
              <w:wordWrap/>
              <w:overflowPunct/>
              <w:topLinePunct w:val="0"/>
              <w:bidi w:val="0"/>
              <w:spacing w:after="0" w:line="240" w:lineRule="auto"/>
              <w:ind w:firstLine="735" w:firstLineChars="350"/>
              <w:textAlignment w:val="auto"/>
              <w:rPr>
                <w:rFonts w:ascii="宋体" w:hAnsi="宋体"/>
                <w:color w:val="000000" w:themeColor="text1"/>
                <w:szCs w:val="21"/>
              </w:rPr>
            </w:pPr>
            <w:r>
              <w:rPr>
                <w:rFonts w:hint="eastAsia" w:ascii="宋体" w:hAnsi="宋体"/>
                <w:color w:val="000000" w:themeColor="text1"/>
                <w:szCs w:val="21"/>
              </w:rPr>
              <w:t>……</w:t>
            </w:r>
          </w:p>
          <w:p>
            <w:pPr>
              <w:keepNext w:val="0"/>
              <w:keepLines w:val="0"/>
              <w:pageBreakBefore w:val="0"/>
              <w:kinsoku/>
              <w:wordWrap/>
              <w:overflowPunct/>
              <w:topLinePunct w:val="0"/>
              <w:bidi w:val="0"/>
              <w:spacing w:after="0" w:line="240" w:lineRule="auto"/>
              <w:ind w:firstLine="315" w:firstLineChars="150"/>
              <w:textAlignment w:val="auto"/>
              <w:rPr>
                <w:rFonts w:ascii="宋体" w:hAnsi="宋体"/>
                <w:color w:val="000000" w:themeColor="text1"/>
                <w:szCs w:val="21"/>
              </w:rPr>
            </w:pPr>
            <w:r>
              <w:rPr>
                <w:rFonts w:hint="eastAsia" w:ascii="宋体" w:hAnsi="宋体"/>
                <w:color w:val="000000" w:themeColor="text1"/>
                <w:szCs w:val="21"/>
              </w:rPr>
              <w:t>部门职责清晰、明确。</w:t>
            </w:r>
          </w:p>
          <w:p>
            <w:pPr>
              <w:keepNext w:val="0"/>
              <w:keepLines w:val="0"/>
              <w:pageBreakBefore w:val="0"/>
              <w:kinsoku/>
              <w:wordWrap/>
              <w:overflowPunct/>
              <w:topLinePunct w:val="0"/>
              <w:bidi w:val="0"/>
              <w:spacing w:after="0" w:line="240" w:lineRule="auto"/>
              <w:textAlignment w:val="auto"/>
              <w:rPr>
                <w:rFonts w:ascii="宋体" w:hAnsi="宋体" w:eastAsia="宋体" w:cs="Times New Roman"/>
                <w:color w:val="000000" w:themeColor="text1"/>
                <w:kern w:val="2"/>
                <w:sz w:val="21"/>
                <w:szCs w:val="21"/>
                <w:lang w:val="en-US" w:eastAsia="zh-CN" w:bidi="ar-SA"/>
              </w:rPr>
            </w:pPr>
            <w:r>
              <w:rPr>
                <w:rFonts w:hint="eastAsia" w:ascii="宋体" w:hAnsi="宋体"/>
                <w:color w:val="000000" w:themeColor="text1"/>
                <w:szCs w:val="21"/>
              </w:rPr>
              <w:t>营销部负责人能基本阐述本部门的主要职责。</w:t>
            </w:r>
          </w:p>
        </w:tc>
        <w:tc>
          <w:tcPr>
            <w:tcW w:w="1004" w:type="dxa"/>
          </w:tcPr>
          <w:p>
            <w:pPr>
              <w:keepNext w:val="0"/>
              <w:keepLines w:val="0"/>
              <w:pageBreakBefore w:val="0"/>
              <w:kinsoku/>
              <w:wordWrap/>
              <w:overflowPunct/>
              <w:topLinePunct w:val="0"/>
              <w:bidi w:val="0"/>
              <w:spacing w:after="0" w:line="240" w:lineRule="auto"/>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spacing w:after="0" w:line="240" w:lineRule="auto"/>
              <w:jc w:val="both"/>
              <w:textAlignment w:val="auto"/>
              <w:rPr>
                <w:rFonts w:ascii="宋体" w:hAnsi="宋体" w:eastAsia="宋体" w:cs="Times New Roman"/>
                <w:b/>
                <w:color w:val="000000" w:themeColor="text1"/>
                <w:kern w:val="2"/>
                <w:sz w:val="21"/>
                <w:szCs w:val="21"/>
                <w:lang w:val="en-US" w:eastAsia="zh-CN" w:bidi="ar-SA"/>
              </w:rPr>
            </w:pPr>
            <w:r>
              <w:rPr>
                <w:rFonts w:hint="eastAsia" w:ascii="宋体" w:hAnsi="宋体" w:cs="新宋体"/>
                <w:color w:val="000000" w:themeColor="text1"/>
                <w:szCs w:val="21"/>
              </w:rPr>
              <w:t>目标及其实现的策划</w:t>
            </w:r>
          </w:p>
        </w:tc>
        <w:tc>
          <w:tcPr>
            <w:tcW w:w="960" w:type="dxa"/>
            <w:vAlign w:val="top"/>
          </w:tcPr>
          <w:p>
            <w:pPr>
              <w:keepNext w:val="0"/>
              <w:keepLines w:val="0"/>
              <w:pageBreakBefore w:val="0"/>
              <w:kinsoku/>
              <w:wordWrap/>
              <w:overflowPunct/>
              <w:topLinePunct w:val="0"/>
              <w:bidi w:val="0"/>
              <w:spacing w:after="0" w:line="240" w:lineRule="auto"/>
              <w:textAlignment w:val="auto"/>
              <w:rPr>
                <w:rFonts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QE6.2</w:t>
            </w:r>
          </w:p>
        </w:tc>
        <w:tc>
          <w:tcPr>
            <w:tcW w:w="10585" w:type="dxa"/>
            <w:vAlign w:val="top"/>
          </w:tcPr>
          <w:p>
            <w:pPr>
              <w:keepNext w:val="0"/>
              <w:keepLines w:val="0"/>
              <w:pageBreakBefore w:val="0"/>
              <w:kinsoku/>
              <w:wordWrap/>
              <w:overflowPunct/>
              <w:topLinePunct w:val="0"/>
              <w:bidi w:val="0"/>
              <w:spacing w:after="0" w:line="240" w:lineRule="auto"/>
              <w:textAlignment w:val="auto"/>
              <w:rPr>
                <w:rFonts w:ascii="宋体" w:cs="宋体"/>
                <w:color w:val="000000" w:themeColor="text1"/>
                <w:szCs w:val="21"/>
              </w:rPr>
            </w:pPr>
            <w:r>
              <w:rPr>
                <w:rFonts w:hint="eastAsia" w:ascii="宋体" w:cs="宋体"/>
                <w:color w:val="000000" w:themeColor="text1"/>
                <w:szCs w:val="21"/>
              </w:rPr>
              <w:t>查见：营销部“质量、环境目标指标和管理方案”，内容包括：</w:t>
            </w:r>
          </w:p>
          <w:p>
            <w:pPr>
              <w:keepNext w:val="0"/>
              <w:keepLines w:val="0"/>
              <w:pageBreakBefore w:val="0"/>
              <w:kinsoku/>
              <w:wordWrap/>
              <w:overflowPunct/>
              <w:topLinePunct w:val="0"/>
              <w:bidi w:val="0"/>
              <w:spacing w:after="0" w:line="240" w:lineRule="auto"/>
              <w:textAlignment w:val="auto"/>
              <w:rPr>
                <w:rFonts w:ascii="宋体" w:cs="宋体"/>
                <w:color w:val="000000" w:themeColor="text1"/>
                <w:szCs w:val="21"/>
              </w:rPr>
            </w:pPr>
            <w:r>
              <w:rPr>
                <w:rFonts w:hint="eastAsia" w:ascii="宋体" w:cs="宋体"/>
                <w:color w:val="000000" w:themeColor="text1"/>
                <w:szCs w:val="21"/>
              </w:rPr>
              <w:t>质量和环境目标：完成（</w:t>
            </w:r>
            <w:r>
              <w:rPr>
                <w:rFonts w:hint="eastAsia" w:ascii="宋体" w:cs="宋体"/>
                <w:color w:val="000000" w:themeColor="text1"/>
                <w:szCs w:val="21"/>
                <w:lang w:eastAsia="zh-CN"/>
              </w:rPr>
              <w:t>2021.1-2021.10</w:t>
            </w:r>
            <w:r>
              <w:rPr>
                <w:rFonts w:hint="eastAsia" w:ascii="宋体" w:cs="宋体"/>
                <w:color w:val="000000" w:themeColor="text1"/>
                <w:szCs w:val="21"/>
              </w:rPr>
              <w:t>）</w:t>
            </w:r>
          </w:p>
          <w:p>
            <w:pPr>
              <w:keepNext w:val="0"/>
              <w:keepLines w:val="0"/>
              <w:pageBreakBefore w:val="0"/>
              <w:kinsoku/>
              <w:wordWrap/>
              <w:overflowPunct/>
              <w:topLinePunct w:val="0"/>
              <w:bidi w:val="0"/>
              <w:adjustRightInd w:val="0"/>
              <w:snapToGrid w:val="0"/>
              <w:spacing w:after="0" w:line="240" w:lineRule="auto"/>
              <w:ind w:left="118" w:leftChars="56" w:right="-23"/>
              <w:textAlignment w:val="auto"/>
              <w:rPr>
                <w:rFonts w:ascii="宋体" w:cs="宋体"/>
                <w:color w:val="000000" w:themeColor="text1"/>
                <w:szCs w:val="21"/>
              </w:rPr>
            </w:pPr>
            <w:r>
              <w:rPr>
                <w:rFonts w:hint="eastAsia" w:ascii="宋体"/>
                <w:sz w:val="21"/>
                <w:szCs w:val="21"/>
              </w:rPr>
              <w:t>火</w:t>
            </w:r>
            <w:r>
              <w:rPr>
                <w:rFonts w:hint="eastAsia" w:ascii="宋体" w:cs="宋体"/>
                <w:color w:val="000000" w:themeColor="text1"/>
                <w:sz w:val="21"/>
                <w:szCs w:val="21"/>
              </w:rPr>
              <w:t>灾</w:t>
            </w:r>
            <w:r>
              <w:rPr>
                <w:rFonts w:hint="eastAsia" w:ascii="宋体" w:cs="宋体"/>
                <w:color w:val="000000" w:themeColor="text1"/>
                <w:szCs w:val="21"/>
              </w:rPr>
              <w:t>触电事故为0                      实测：0</w:t>
            </w:r>
          </w:p>
          <w:p>
            <w:pPr>
              <w:keepNext w:val="0"/>
              <w:keepLines w:val="0"/>
              <w:pageBreakBefore w:val="0"/>
              <w:kinsoku/>
              <w:wordWrap/>
              <w:overflowPunct/>
              <w:topLinePunct w:val="0"/>
              <w:bidi w:val="0"/>
              <w:adjustRightInd w:val="0"/>
              <w:snapToGrid w:val="0"/>
              <w:spacing w:after="0" w:line="240" w:lineRule="auto"/>
              <w:ind w:left="118" w:leftChars="56" w:right="-23"/>
              <w:textAlignment w:val="auto"/>
              <w:rPr>
                <w:rFonts w:ascii="宋体" w:cs="宋体"/>
                <w:color w:val="000000" w:themeColor="text1"/>
                <w:szCs w:val="21"/>
              </w:rPr>
            </w:pPr>
            <w:r>
              <w:rPr>
                <w:rFonts w:hint="eastAsia" w:ascii="宋体" w:cs="宋体"/>
                <w:color w:val="000000" w:themeColor="text1"/>
                <w:szCs w:val="21"/>
              </w:rPr>
              <w:t>顾客满意率达到≥90%以上              实测：96%</w:t>
            </w:r>
          </w:p>
          <w:p>
            <w:pPr>
              <w:keepNext w:val="0"/>
              <w:keepLines w:val="0"/>
              <w:pageBreakBefore w:val="0"/>
              <w:kinsoku/>
              <w:wordWrap/>
              <w:overflowPunct/>
              <w:topLinePunct w:val="0"/>
              <w:bidi w:val="0"/>
              <w:adjustRightInd w:val="0"/>
              <w:snapToGrid w:val="0"/>
              <w:spacing w:after="0" w:line="240" w:lineRule="auto"/>
              <w:ind w:left="118" w:leftChars="56" w:right="-23"/>
              <w:textAlignment w:val="auto"/>
              <w:rPr>
                <w:rFonts w:ascii="宋体" w:cs="宋体"/>
                <w:color w:val="000000" w:themeColor="text1"/>
                <w:szCs w:val="21"/>
              </w:rPr>
            </w:pPr>
            <w:r>
              <w:rPr>
                <w:rFonts w:hint="eastAsia" w:ascii="宋体" w:cs="宋体"/>
                <w:color w:val="000000" w:themeColor="text1"/>
                <w:szCs w:val="21"/>
              </w:rPr>
              <w:t>固体废弃物分类处理率100%            实测：100%</w:t>
            </w:r>
          </w:p>
          <w:p>
            <w:pPr>
              <w:keepNext w:val="0"/>
              <w:keepLines w:val="0"/>
              <w:pageBreakBefore w:val="0"/>
              <w:kinsoku/>
              <w:wordWrap/>
              <w:overflowPunct/>
              <w:topLinePunct w:val="0"/>
              <w:bidi w:val="0"/>
              <w:adjustRightInd w:val="0"/>
              <w:snapToGrid w:val="0"/>
              <w:spacing w:after="0" w:line="240" w:lineRule="auto"/>
              <w:ind w:left="118" w:leftChars="56" w:right="-23"/>
              <w:textAlignment w:val="auto"/>
              <w:rPr>
                <w:rFonts w:ascii="宋体" w:cs="宋体"/>
                <w:color w:val="000000" w:themeColor="text1"/>
                <w:szCs w:val="21"/>
              </w:rPr>
            </w:pPr>
            <w:r>
              <w:rPr>
                <w:rFonts w:hint="eastAsia" w:ascii="宋体" w:cs="宋体"/>
                <w:color w:val="000000" w:themeColor="text1"/>
                <w:szCs w:val="21"/>
              </w:rPr>
              <w:t>合同履约率100％                  实测：100%</w:t>
            </w:r>
          </w:p>
          <w:p>
            <w:pPr>
              <w:keepNext w:val="0"/>
              <w:keepLines w:val="0"/>
              <w:pageBreakBefore w:val="0"/>
              <w:kinsoku/>
              <w:wordWrap/>
              <w:overflowPunct/>
              <w:topLinePunct w:val="0"/>
              <w:bidi w:val="0"/>
              <w:adjustRightInd w:val="0"/>
              <w:snapToGrid w:val="0"/>
              <w:spacing w:after="0" w:line="240" w:lineRule="auto"/>
              <w:ind w:left="118" w:leftChars="56" w:right="-23"/>
              <w:textAlignment w:val="auto"/>
              <w:rPr>
                <w:rFonts w:ascii="宋体" w:hAnsi="宋体" w:eastAsia="宋体" w:cs="Times New Roman"/>
                <w:color w:val="000000" w:themeColor="text1"/>
                <w:kern w:val="2"/>
                <w:sz w:val="21"/>
                <w:szCs w:val="21"/>
                <w:lang w:val="en-US" w:eastAsia="zh-CN" w:bidi="ar-SA"/>
              </w:rPr>
            </w:pPr>
            <w:r>
              <w:rPr>
                <w:rFonts w:hint="eastAsia" w:ascii="宋体" w:cs="宋体"/>
                <w:color w:val="000000" w:themeColor="text1"/>
                <w:szCs w:val="21"/>
              </w:rPr>
              <w:t>目标与方针保持一致，可测量。</w:t>
            </w:r>
          </w:p>
        </w:tc>
        <w:tc>
          <w:tcPr>
            <w:tcW w:w="1004"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产品和服务的要求</w:t>
            </w:r>
          </w:p>
        </w:tc>
        <w:tc>
          <w:tcPr>
            <w:tcW w:w="9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Q8.2</w:t>
            </w:r>
          </w:p>
        </w:tc>
        <w:tc>
          <w:tcPr>
            <w:tcW w:w="10585" w:type="dxa"/>
            <w:vAlign w:val="top"/>
          </w:tcPr>
          <w:p>
            <w:pPr>
              <w:keepNext w:val="0"/>
              <w:keepLines w:val="0"/>
              <w:pageBreakBefore w:val="0"/>
              <w:kinsoku/>
              <w:wordWrap/>
              <w:overflowPunct/>
              <w:topLinePunct w:val="0"/>
              <w:bidi w:val="0"/>
              <w:spacing w:after="0" w:line="240" w:lineRule="auto"/>
              <w:ind w:firstLine="420" w:firstLineChars="200"/>
              <w:textAlignment w:val="auto"/>
              <w:rPr>
                <w:color w:val="000000" w:themeColor="text1"/>
                <w:szCs w:val="21"/>
              </w:rPr>
            </w:pPr>
            <w:r>
              <w:rPr>
                <w:rFonts w:hint="eastAsia"/>
                <w:color w:val="000000" w:themeColor="text1"/>
                <w:szCs w:val="21"/>
              </w:rPr>
              <w:t>公司制定并实施《</w:t>
            </w:r>
            <w:r>
              <w:rPr>
                <w:rFonts w:hint="eastAsia" w:ascii="宋体" w:hAnsi="宋体" w:cs="宋体"/>
                <w:color w:val="000000" w:themeColor="text1"/>
                <w:szCs w:val="21"/>
              </w:rPr>
              <w:t>合同订单评审管理制度</w:t>
            </w:r>
            <w:r>
              <w:rPr>
                <w:rFonts w:hint="eastAsia"/>
                <w:color w:val="000000" w:themeColor="text1"/>
                <w:szCs w:val="21"/>
              </w:rPr>
              <w:t>》，营销部采用上门拜访、会议、报告、函电、计算机网络等方式顾客进行沟通。了解客户要求的相关信息；问询、合同或订单的处理，包括对其修改；顾客反馈，包括顾客抱怨；处置或控制顾客财产；当有重大异常时，制定有关的应急措施及客户特定的要求；</w:t>
            </w:r>
          </w:p>
          <w:p>
            <w:pPr>
              <w:keepNext w:val="0"/>
              <w:keepLines w:val="0"/>
              <w:pageBreakBefore w:val="0"/>
              <w:kinsoku/>
              <w:wordWrap/>
              <w:overflowPunct/>
              <w:topLinePunct w:val="0"/>
              <w:bidi w:val="0"/>
              <w:spacing w:after="0" w:line="240" w:lineRule="auto"/>
              <w:textAlignment w:val="auto"/>
              <w:rPr>
                <w:color w:val="000000" w:themeColor="text1"/>
                <w:szCs w:val="21"/>
              </w:rPr>
            </w:pP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ascii="宋体" w:hAnsi="宋体" w:cs="宋体"/>
                <w:color w:val="000000" w:themeColor="text1"/>
                <w:szCs w:val="21"/>
              </w:rPr>
              <w:t>组织编制的</w:t>
            </w:r>
            <w:r>
              <w:rPr>
                <w:rFonts w:hint="eastAsia" w:ascii="宋体" w:hAnsi="宋体" w:cs="宋体"/>
                <w:color w:val="000000" w:themeColor="text1"/>
                <w:szCs w:val="21"/>
                <w:lang w:eastAsia="zh-CN"/>
              </w:rPr>
              <w:t>管理手册</w:t>
            </w:r>
            <w:r>
              <w:rPr>
                <w:rFonts w:hint="eastAsia" w:ascii="宋体" w:hAnsi="宋体" w:cs="宋体"/>
                <w:color w:val="000000" w:themeColor="text1"/>
                <w:szCs w:val="21"/>
              </w:rPr>
              <w:t>规定，</w:t>
            </w:r>
            <w:r>
              <w:rPr>
                <w:rFonts w:hint="eastAsia"/>
                <w:color w:val="000000" w:themeColor="text1"/>
                <w:szCs w:val="21"/>
              </w:rPr>
              <w:t>对市场进行调研，定向顾客提供的产品和服务的要求，从以下几个方面来确定与服务有关的要求：</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 xml:space="preserve">（1）顾客对服务规定的要求,包括服务内容、质量要求、服务响应时间和费用要求以及策划后期服务要求；      </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（2）与服务有关的法律、法规要求；</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（3）公司确定的其他附加要求，</w:t>
            </w:r>
            <w:r>
              <w:rPr>
                <w:rFonts w:hint="eastAsia" w:ascii="宋体" w:hAnsi="宋体" w:cs="宋体"/>
                <w:color w:val="000000" w:themeColor="text1"/>
                <w:szCs w:val="21"/>
              </w:rPr>
              <w:t>如保密、特殊资历</w:t>
            </w:r>
            <w:r>
              <w:rPr>
                <w:rFonts w:hint="eastAsia"/>
                <w:color w:val="000000" w:themeColor="text1"/>
                <w:szCs w:val="21"/>
              </w:rPr>
              <w:t>等；</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顾客有合作意向时或发放招标文件时，介绍公司服务内容，了解顾客对服务要求，并结合企业标准进行确定，且明示在合同或订单上，确定顾客对服务的具体要求。</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负责人讲，因今年疫情原因，没开发新的服务客户，合同的服务对象还是去年的，物业管理服务合同仍旧在履行期内。</w:t>
            </w:r>
          </w:p>
          <w:p>
            <w:pPr>
              <w:keepNext w:val="0"/>
              <w:keepLines w:val="0"/>
              <w:pageBreakBefore w:val="0"/>
              <w:widowControl/>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抽查物业管理服务合同：</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成都惠好物业管理有限公司</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项目：马家公馆小区物业管理。</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合同内容：承包方式、承包期限（2018.3.1至2023.2.28、5年</w:t>
            </w:r>
            <w:r>
              <w:rPr>
                <w:rFonts w:hint="eastAsia" w:ascii="宋体" w:hAnsi="宋体" w:cs="宋体"/>
                <w:color w:val="000000" w:themeColor="text1"/>
                <w:szCs w:val="21"/>
                <w:lang w:val="en-US" w:eastAsia="zh-CN"/>
              </w:rPr>
              <w:t>服务期限</w:t>
            </w:r>
            <w:r>
              <w:rPr>
                <w:rFonts w:hint="eastAsia" w:ascii="宋体" w:hAnsi="宋体" w:cs="宋体"/>
                <w:color w:val="000000" w:themeColor="text1"/>
                <w:szCs w:val="21"/>
              </w:rPr>
              <w:t>）、甲乙双方的权利和义务、物业管理范围、服务质量要求等。</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签定人：缪清良</w:t>
            </w:r>
          </w:p>
          <w:p>
            <w:pPr>
              <w:keepNext w:val="0"/>
              <w:keepLines w:val="0"/>
              <w:pageBreakBefore w:val="0"/>
              <w:widowControl/>
              <w:kinsoku/>
              <w:wordWrap/>
              <w:overflowPunct/>
              <w:topLinePunct w:val="0"/>
              <w:bidi w:val="0"/>
              <w:spacing w:after="0" w:line="240" w:lineRule="auto"/>
              <w:ind w:firstLine="315" w:firstLineChars="150"/>
              <w:textAlignment w:val="auto"/>
              <w:rPr>
                <w:rFonts w:hint="eastAsia" w:ascii="宋体" w:hAnsi="宋体" w:cs="宋体"/>
                <w:color w:val="000000" w:themeColor="text1"/>
                <w:szCs w:val="21"/>
              </w:rPr>
            </w:pPr>
          </w:p>
          <w:p>
            <w:pPr>
              <w:keepNext w:val="0"/>
              <w:keepLines w:val="0"/>
              <w:pageBreakBefore w:val="0"/>
              <w:widowControl/>
              <w:kinsoku/>
              <w:wordWrap/>
              <w:overflowPunct/>
              <w:topLinePunct w:val="0"/>
              <w:bidi w:val="0"/>
              <w:spacing w:after="0" w:line="240" w:lineRule="auto"/>
              <w:ind w:firstLine="315" w:firstLineChars="150"/>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 xml:space="preserve"> 成都豪之英不动产管理有限公司</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项目：</w:t>
            </w:r>
            <w:r>
              <w:rPr>
                <w:rFonts w:hint="eastAsia" w:ascii="宋体" w:hAnsi="宋体" w:cs="宋体"/>
                <w:color w:val="000000" w:themeColor="text1"/>
                <w:szCs w:val="21"/>
                <w:lang w:val="en-US" w:eastAsia="zh-CN"/>
              </w:rPr>
              <w:t>成都豪之英不动产管理有限公司的保洁工作</w:t>
            </w:r>
            <w:r>
              <w:rPr>
                <w:rFonts w:hint="eastAsia" w:ascii="宋体" w:hAnsi="宋体" w:cs="宋体"/>
                <w:color w:val="000000" w:themeColor="text1"/>
                <w:szCs w:val="21"/>
              </w:rPr>
              <w:t>。</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合同内容：</w:t>
            </w:r>
            <w:r>
              <w:rPr>
                <w:rFonts w:hint="eastAsia" w:ascii="宋体" w:hAnsi="宋体" w:cs="宋体"/>
                <w:color w:val="000000" w:themeColor="text1"/>
                <w:szCs w:val="21"/>
                <w:lang w:val="en-US" w:eastAsia="zh-CN"/>
              </w:rPr>
              <w:t>合作内容及要求</w:t>
            </w:r>
            <w:r>
              <w:rPr>
                <w:rFonts w:hint="eastAsia" w:ascii="宋体" w:hAnsi="宋体" w:cs="宋体"/>
                <w:color w:val="000000" w:themeColor="text1"/>
                <w:szCs w:val="21"/>
              </w:rPr>
              <w:t>、承包期限（</w:t>
            </w:r>
            <w:r>
              <w:rPr>
                <w:rFonts w:hint="eastAsia" w:ascii="宋体" w:hAnsi="宋体" w:cs="宋体"/>
                <w:color w:val="000000" w:themeColor="text1"/>
                <w:szCs w:val="21"/>
                <w:lang w:val="en-US" w:eastAsia="zh-CN"/>
              </w:rPr>
              <w:t>2021年8月16日-2022年8月15日</w:t>
            </w:r>
            <w:r>
              <w:rPr>
                <w:rFonts w:hint="eastAsia" w:ascii="宋体" w:hAnsi="宋体" w:cs="宋体"/>
                <w:color w:val="000000" w:themeColor="text1"/>
                <w:szCs w:val="21"/>
              </w:rPr>
              <w:t>）、甲乙双方的权利和义务、服务质量要求等。</w:t>
            </w:r>
          </w:p>
          <w:p>
            <w:pPr>
              <w:keepNext w:val="0"/>
              <w:keepLines w:val="0"/>
              <w:pageBreakBefore w:val="0"/>
              <w:widowControl/>
              <w:kinsoku/>
              <w:wordWrap/>
              <w:overflowPunct/>
              <w:topLinePunct w:val="0"/>
              <w:bidi w:val="0"/>
              <w:spacing w:after="0" w:line="240" w:lineRule="auto"/>
              <w:ind w:firstLine="315" w:firstLineChars="150"/>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签定人：缪清良</w:t>
            </w:r>
            <w:r>
              <w:rPr>
                <w:rFonts w:hint="eastAsia" w:ascii="宋体" w:hAnsi="宋体" w:cs="宋体"/>
                <w:color w:val="000000" w:themeColor="text1"/>
                <w:szCs w:val="21"/>
                <w:lang w:val="en-US" w:eastAsia="zh-CN"/>
              </w:rPr>
              <w:t xml:space="preserve">  时间：2021年8月11日</w:t>
            </w:r>
          </w:p>
          <w:p>
            <w:pPr>
              <w:keepNext w:val="0"/>
              <w:keepLines w:val="0"/>
              <w:pageBreakBefore w:val="0"/>
              <w:kinsoku/>
              <w:wordWrap/>
              <w:overflowPunct/>
              <w:topLinePunct w:val="0"/>
              <w:bidi w:val="0"/>
              <w:spacing w:after="0" w:line="240" w:lineRule="auto"/>
              <w:textAlignment w:val="auto"/>
              <w:rPr>
                <w:color w:val="000000" w:themeColor="text1"/>
                <w:szCs w:val="21"/>
              </w:rPr>
            </w:pPr>
          </w:p>
          <w:p>
            <w:pPr>
              <w:keepNext w:val="0"/>
              <w:keepLines w:val="0"/>
              <w:pageBreakBefore w:val="0"/>
              <w:widowControl/>
              <w:kinsoku/>
              <w:wordWrap/>
              <w:overflowPunct/>
              <w:topLinePunct w:val="0"/>
              <w:bidi w:val="0"/>
              <w:spacing w:after="0" w:line="240" w:lineRule="auto"/>
              <w:ind w:firstLine="315" w:firstLineChars="150"/>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 xml:space="preserve"> 成都心怡物业管理有限公司</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项目：</w:t>
            </w:r>
            <w:r>
              <w:rPr>
                <w:rFonts w:hint="eastAsia" w:ascii="宋体" w:hAnsi="宋体" w:cs="宋体"/>
                <w:color w:val="000000" w:themeColor="text1"/>
                <w:szCs w:val="21"/>
                <w:lang w:val="en-US" w:eastAsia="zh-CN"/>
              </w:rPr>
              <w:t>心怡·紫晶城日常保洁</w:t>
            </w:r>
            <w:r>
              <w:rPr>
                <w:rFonts w:hint="eastAsia" w:ascii="宋体" w:hAnsi="宋体" w:cs="宋体"/>
                <w:color w:val="000000" w:themeColor="text1"/>
                <w:szCs w:val="21"/>
              </w:rPr>
              <w:t>。</w:t>
            </w:r>
          </w:p>
          <w:p>
            <w:pPr>
              <w:keepNext w:val="0"/>
              <w:keepLines w:val="0"/>
              <w:pageBreakBefore w:val="0"/>
              <w:widowControl/>
              <w:kinsoku/>
              <w:wordWrap/>
              <w:overflowPunct/>
              <w:topLinePunct w:val="0"/>
              <w:bidi w:val="0"/>
              <w:spacing w:after="0" w:line="240" w:lineRule="auto"/>
              <w:ind w:firstLine="315" w:firstLineChars="150"/>
              <w:textAlignment w:val="auto"/>
              <w:rPr>
                <w:rFonts w:ascii="宋体" w:hAnsi="宋体" w:cs="宋体"/>
                <w:color w:val="000000" w:themeColor="text1"/>
                <w:szCs w:val="21"/>
              </w:rPr>
            </w:pPr>
            <w:r>
              <w:rPr>
                <w:rFonts w:hint="eastAsia" w:ascii="宋体" w:hAnsi="宋体" w:cs="宋体"/>
                <w:color w:val="000000" w:themeColor="text1"/>
                <w:szCs w:val="21"/>
              </w:rPr>
              <w:t>合同内容：</w:t>
            </w:r>
            <w:r>
              <w:rPr>
                <w:rFonts w:hint="eastAsia" w:ascii="宋体" w:hAnsi="宋体" w:cs="宋体"/>
                <w:color w:val="000000" w:themeColor="text1"/>
                <w:szCs w:val="21"/>
                <w:lang w:val="en-US" w:eastAsia="zh-CN"/>
              </w:rPr>
              <w:t>清洁综合服务范围、清洁综合服务标准、清洁综合服务收费、</w:t>
            </w:r>
            <w:r>
              <w:rPr>
                <w:rFonts w:hint="eastAsia" w:ascii="宋体" w:hAnsi="宋体" w:cs="宋体"/>
                <w:color w:val="000000" w:themeColor="text1"/>
                <w:szCs w:val="21"/>
              </w:rPr>
              <w:t>甲乙双方的权利和义务、服务质量要求等。</w:t>
            </w:r>
          </w:p>
          <w:p>
            <w:pPr>
              <w:keepNext w:val="0"/>
              <w:keepLines w:val="0"/>
              <w:pageBreakBefore w:val="0"/>
              <w:widowControl/>
              <w:kinsoku/>
              <w:wordWrap/>
              <w:overflowPunct/>
              <w:topLinePunct w:val="0"/>
              <w:bidi w:val="0"/>
              <w:spacing w:after="0" w:line="240" w:lineRule="auto"/>
              <w:ind w:firstLine="315" w:firstLineChars="150"/>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签定人：缪清良</w:t>
            </w:r>
            <w:r>
              <w:rPr>
                <w:rFonts w:hint="eastAsia" w:ascii="宋体" w:hAnsi="宋体" w:cs="宋体"/>
                <w:color w:val="000000" w:themeColor="text1"/>
                <w:szCs w:val="21"/>
                <w:lang w:val="en-US" w:eastAsia="zh-CN"/>
              </w:rPr>
              <w:t xml:space="preserve">  时间：2021年7月7日</w:t>
            </w:r>
          </w:p>
          <w:p>
            <w:pPr>
              <w:pStyle w:val="2"/>
            </w:pP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为了明确与服务有关的要求，确保公司有能力满足顾客要求；在公司向顾客做出提供产品的承诺之前对产品有关要求进行了评审。</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查《合同评审记录》</w:t>
            </w:r>
          </w:p>
          <w:p>
            <w:pPr>
              <w:keepNext w:val="0"/>
              <w:keepLines w:val="0"/>
              <w:pageBreakBefore w:val="0"/>
              <w:widowControl/>
              <w:kinsoku/>
              <w:wordWrap/>
              <w:overflowPunct/>
              <w:topLinePunct w:val="0"/>
              <w:bidi w:val="0"/>
              <w:spacing w:after="0" w:line="240" w:lineRule="auto"/>
              <w:textAlignment w:val="auto"/>
              <w:rPr>
                <w:rFonts w:ascii="宋体" w:hAnsi="宋体" w:cs="宋体"/>
                <w:color w:val="000000" w:themeColor="text1"/>
                <w:szCs w:val="21"/>
              </w:rPr>
            </w:pPr>
            <w:r>
              <w:rPr>
                <w:rFonts w:hint="eastAsia"/>
                <w:color w:val="000000" w:themeColor="text1"/>
                <w:szCs w:val="21"/>
              </w:rPr>
              <w:t>顾客：</w:t>
            </w:r>
            <w:r>
              <w:rPr>
                <w:rFonts w:hint="eastAsia" w:ascii="宋体" w:hAnsi="宋体" w:cs="宋体"/>
                <w:color w:val="000000" w:themeColor="text1"/>
                <w:szCs w:val="21"/>
                <w:lang w:val="en-US" w:eastAsia="zh-CN"/>
              </w:rPr>
              <w:t>成都豪之英不动产管理有限公司</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合同要求简述：合同规定时间内提供物业管理服务</w:t>
            </w:r>
            <w:r>
              <w:rPr>
                <w:rFonts w:hint="eastAsia" w:ascii="宋体" w:hAnsi="宋体" w:cs="Arial"/>
                <w:color w:val="000000" w:themeColor="text1"/>
                <w:szCs w:val="21"/>
              </w:rPr>
              <w:t>。</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评审内容：客户要求、公司服务能力、法律法规风险、环保和安全能否满足等；</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评审负责人：</w:t>
            </w:r>
            <w:r>
              <w:rPr>
                <w:rFonts w:hint="eastAsia" w:ascii="宋体" w:hAnsi="宋体" w:cs="宋体"/>
                <w:color w:val="000000" w:themeColor="text1"/>
                <w:szCs w:val="21"/>
              </w:rPr>
              <w:t>雷露、刘鑫、梁靓、缪清良</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评审结论：符合要求，同意签订</w:t>
            </w:r>
          </w:p>
          <w:p>
            <w:pPr>
              <w:keepNext w:val="0"/>
              <w:keepLines w:val="0"/>
              <w:pageBreakBefore w:val="0"/>
              <w:kinsoku/>
              <w:wordWrap/>
              <w:overflowPunct/>
              <w:topLinePunct w:val="0"/>
              <w:bidi w:val="0"/>
              <w:spacing w:after="0" w:line="240" w:lineRule="auto"/>
              <w:textAlignment w:val="auto"/>
              <w:rPr>
                <w:rFonts w:hint="eastAsia"/>
                <w:color w:val="000000" w:themeColor="text1"/>
                <w:szCs w:val="21"/>
              </w:rPr>
            </w:pPr>
            <w:r>
              <w:rPr>
                <w:rFonts w:hint="eastAsia"/>
                <w:color w:val="000000" w:themeColor="text1"/>
                <w:szCs w:val="21"/>
              </w:rPr>
              <w:t>评审时间</w:t>
            </w:r>
            <w:r>
              <w:rPr>
                <w:rFonts w:hint="eastAsia"/>
                <w:color w:val="000000" w:themeColor="text1"/>
                <w:szCs w:val="21"/>
                <w:lang w:eastAsia="zh-CN"/>
              </w:rPr>
              <w:t>：</w:t>
            </w:r>
            <w:r>
              <w:rPr>
                <w:rFonts w:hint="eastAsia"/>
                <w:color w:val="000000" w:themeColor="text1"/>
                <w:szCs w:val="21"/>
                <w:lang w:val="en-US" w:eastAsia="zh-CN"/>
              </w:rPr>
              <w:t>2021年8月10日</w:t>
            </w:r>
            <w:r>
              <w:rPr>
                <w:rFonts w:hint="eastAsia"/>
                <w:color w:val="000000" w:themeColor="text1"/>
                <w:szCs w:val="21"/>
              </w:rPr>
              <w:t>。</w:t>
            </w:r>
          </w:p>
          <w:p>
            <w:pPr>
              <w:pStyle w:val="2"/>
              <w:rPr>
                <w:rFonts w:hint="eastAsia"/>
                <w:color w:val="000000" w:themeColor="text1"/>
                <w:szCs w:val="21"/>
              </w:rPr>
            </w:pPr>
          </w:p>
          <w:p>
            <w:pPr>
              <w:keepNext w:val="0"/>
              <w:keepLines w:val="0"/>
              <w:pageBreakBefore w:val="0"/>
              <w:widowControl/>
              <w:kinsoku/>
              <w:wordWrap/>
              <w:overflowPunct/>
              <w:topLinePunct w:val="0"/>
              <w:bidi w:val="0"/>
              <w:spacing w:after="0" w:line="240" w:lineRule="auto"/>
              <w:textAlignment w:val="auto"/>
              <w:rPr>
                <w:rFonts w:ascii="宋体" w:hAnsi="宋体" w:cs="宋体"/>
                <w:color w:val="000000" w:themeColor="text1"/>
                <w:szCs w:val="21"/>
              </w:rPr>
            </w:pPr>
            <w:r>
              <w:rPr>
                <w:rFonts w:hint="eastAsia"/>
                <w:color w:val="000000" w:themeColor="text1"/>
                <w:szCs w:val="21"/>
              </w:rPr>
              <w:t>顾客：</w:t>
            </w:r>
            <w:r>
              <w:rPr>
                <w:rFonts w:hint="eastAsia" w:ascii="宋体" w:hAnsi="宋体" w:cs="宋体"/>
                <w:color w:val="000000" w:themeColor="text1"/>
                <w:szCs w:val="21"/>
                <w:lang w:val="en-US" w:eastAsia="zh-CN"/>
              </w:rPr>
              <w:t>成都心怡物业管理有限公司</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合同要求简述：合同规定时间内提供物业管理服务</w:t>
            </w:r>
            <w:r>
              <w:rPr>
                <w:rFonts w:hint="eastAsia" w:ascii="宋体" w:hAnsi="宋体" w:cs="Arial"/>
                <w:color w:val="000000" w:themeColor="text1"/>
                <w:szCs w:val="21"/>
              </w:rPr>
              <w:t>。</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评审内容：客户要求、公司服务能力、法律法规风险、环保和安全能否满足等；</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评审负责人：</w:t>
            </w:r>
            <w:r>
              <w:rPr>
                <w:rFonts w:hint="eastAsia" w:ascii="宋体" w:hAnsi="宋体" w:cs="宋体"/>
                <w:color w:val="000000" w:themeColor="text1"/>
                <w:szCs w:val="21"/>
              </w:rPr>
              <w:t>雷露、刘鑫、梁靓、缪清良</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评审结论：符合要求，同意签订</w:t>
            </w:r>
          </w:p>
          <w:p>
            <w:pPr>
              <w:keepNext w:val="0"/>
              <w:keepLines w:val="0"/>
              <w:pageBreakBefore w:val="0"/>
              <w:kinsoku/>
              <w:wordWrap/>
              <w:overflowPunct/>
              <w:topLinePunct w:val="0"/>
              <w:bidi w:val="0"/>
              <w:spacing w:after="0" w:line="240" w:lineRule="auto"/>
              <w:textAlignment w:val="auto"/>
              <w:rPr>
                <w:color w:val="000000" w:themeColor="text1"/>
                <w:szCs w:val="21"/>
              </w:rPr>
            </w:pPr>
            <w:r>
              <w:rPr>
                <w:rFonts w:hint="eastAsia"/>
                <w:color w:val="000000" w:themeColor="text1"/>
                <w:szCs w:val="21"/>
              </w:rPr>
              <w:t>评审时间</w:t>
            </w:r>
            <w:r>
              <w:rPr>
                <w:rFonts w:hint="eastAsia"/>
                <w:color w:val="000000" w:themeColor="text1"/>
                <w:szCs w:val="21"/>
                <w:lang w:eastAsia="zh-CN"/>
              </w:rPr>
              <w:t>：</w:t>
            </w:r>
            <w:r>
              <w:rPr>
                <w:rFonts w:hint="eastAsia"/>
                <w:color w:val="000000" w:themeColor="text1"/>
                <w:szCs w:val="21"/>
                <w:lang w:val="en-US" w:eastAsia="zh-CN"/>
              </w:rPr>
              <w:t>2021年7月8日</w:t>
            </w:r>
            <w:r>
              <w:rPr>
                <w:rFonts w:hint="eastAsia"/>
                <w:color w:val="000000" w:themeColor="text1"/>
                <w:szCs w:val="21"/>
              </w:rPr>
              <w:t>。</w:t>
            </w:r>
          </w:p>
          <w:p>
            <w:pPr>
              <w:keepNext w:val="0"/>
              <w:keepLines w:val="0"/>
              <w:pageBreakBefore w:val="0"/>
              <w:kinsoku/>
              <w:wordWrap/>
              <w:overflowPunct/>
              <w:topLinePunct w:val="0"/>
              <w:bidi w:val="0"/>
              <w:spacing w:after="0" w:line="240" w:lineRule="auto"/>
              <w:ind w:firstLine="420" w:firstLineChars="200"/>
              <w:textAlignment w:val="auto"/>
              <w:rPr>
                <w:rFonts w:hint="eastAsia" w:ascii="Times New Roman" w:hAnsi="Times New Roman" w:eastAsia="宋体" w:cs="Times New Roman"/>
                <w:color w:val="000000" w:themeColor="text1"/>
                <w:kern w:val="2"/>
                <w:sz w:val="21"/>
                <w:lang w:val="en-US" w:eastAsia="zh-CN" w:bidi="ar-SA"/>
              </w:rPr>
            </w:pPr>
            <w:r>
              <w:rPr>
                <w:rFonts w:hint="eastAsia" w:ascii="宋体" w:hAnsi="宋体" w:cs="宋体"/>
                <w:color w:val="000000" w:themeColor="text1"/>
                <w:szCs w:val="21"/>
              </w:rPr>
              <w:t>经查：近来以来，没有发生合同更改的情况，如果需要更改，需对更改内容重新评审。并将变化的要求及时通知有关人员。</w:t>
            </w:r>
          </w:p>
        </w:tc>
        <w:tc>
          <w:tcPr>
            <w:tcW w:w="1004"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cs="新宋体"/>
                <w:color w:val="000000" w:themeColor="text1"/>
                <w:szCs w:val="21"/>
              </w:rPr>
            </w:pPr>
            <w:r>
              <w:rPr>
                <w:rFonts w:hint="eastAsia" w:ascii="宋体" w:hAnsi="宋体" w:cs="新宋体"/>
                <w:color w:val="000000" w:themeColor="text1"/>
                <w:szCs w:val="21"/>
              </w:rPr>
              <w:t>外部提供供方的控制</w:t>
            </w:r>
          </w:p>
        </w:tc>
        <w:tc>
          <w:tcPr>
            <w:tcW w:w="9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Q8.4</w:t>
            </w:r>
          </w:p>
        </w:tc>
        <w:tc>
          <w:tcPr>
            <w:tcW w:w="10585" w:type="dxa"/>
            <w:vAlign w:val="top"/>
          </w:tcPr>
          <w:p>
            <w:pPr>
              <w:keepNext w:val="0"/>
              <w:keepLines w:val="0"/>
              <w:widowControl/>
              <w:suppressLineNumbers w:val="0"/>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1.查公司编制并执行了《外部</w:t>
            </w:r>
            <w:r>
              <w:rPr>
                <w:rFonts w:hint="eastAsia" w:ascii="宋体" w:hAnsi="宋体" w:cs="宋体"/>
                <w:szCs w:val="21"/>
                <w:highlight w:val="none"/>
                <w:lang w:eastAsia="zh-TW"/>
              </w:rPr>
              <w:t>供方</w:t>
            </w:r>
            <w:r>
              <w:rPr>
                <w:rFonts w:hint="eastAsia" w:ascii="宋体" w:hAnsi="宋体" w:cs="宋体"/>
                <w:szCs w:val="21"/>
                <w:highlight w:val="none"/>
              </w:rPr>
              <w:t>管理制度》，规定了采购控制要求，明确了对供方选择、评价、及再评价的准则。</w:t>
            </w:r>
          </w:p>
          <w:p>
            <w:pPr>
              <w:keepNext w:val="0"/>
              <w:keepLines w:val="0"/>
              <w:widowControl/>
              <w:suppressLineNumbers w:val="0"/>
              <w:spacing w:before="0" w:beforeAutospacing="0" w:after="0" w:afterAutospacing="0" w:line="400" w:lineRule="exact"/>
              <w:ind w:left="0" w:right="0"/>
              <w:jc w:val="left"/>
              <w:rPr>
                <w:rFonts w:hint="default" w:ascii="宋体" w:hAnsi="宋体" w:eastAsia="宋体" w:cs="宋体"/>
                <w:szCs w:val="21"/>
                <w:highlight w:val="none"/>
                <w:lang w:val="en-US" w:eastAsia="zh-CN"/>
              </w:rPr>
            </w:pPr>
            <w:r>
              <w:rPr>
                <w:rFonts w:hint="eastAsia" w:ascii="宋体" w:hAnsi="宋体" w:cs="宋体"/>
                <w:szCs w:val="21"/>
                <w:highlight w:val="none"/>
              </w:rPr>
              <w:t>2.查《合格供方名录》。</w:t>
            </w:r>
            <w:r>
              <w:rPr>
                <w:rFonts w:hint="eastAsia" w:ascii="宋体" w:hAnsi="宋体" w:cs="宋体"/>
                <w:szCs w:val="21"/>
                <w:highlight w:val="none"/>
                <w:lang w:val="en-US" w:eastAsia="zh-CN"/>
              </w:rPr>
              <w:t>新评定的合格供方有</w:t>
            </w:r>
          </w:p>
          <w:p>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cs="宋体"/>
                <w:kern w:val="2"/>
                <w:sz w:val="21"/>
                <w:szCs w:val="21"/>
                <w:lang w:val="en-US" w:eastAsia="zh-CN" w:bidi="ar"/>
              </w:rPr>
              <w:t xml:space="preserve">成都凯隆清洁用品中心； </w:t>
            </w: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供应：</w:t>
            </w:r>
            <w:r>
              <w:rPr>
                <w:rFonts w:hint="eastAsia" w:ascii="宋体" w:hAnsi="宋体" w:cs="宋体"/>
                <w:kern w:val="2"/>
                <w:sz w:val="21"/>
                <w:szCs w:val="21"/>
                <w:lang w:val="en-US" w:eastAsia="zh-CN" w:bidi="ar"/>
              </w:rPr>
              <w:t>伸缩杆、地刮、手套、雨衣等</w:t>
            </w:r>
            <w:r>
              <w:rPr>
                <w:rFonts w:hint="eastAsia" w:ascii="宋体" w:hAnsi="宋体" w:eastAsia="宋体" w:cs="宋体"/>
                <w:sz w:val="21"/>
                <w:szCs w:val="21"/>
                <w:highlight w:val="none"/>
              </w:rPr>
              <w:t>；</w:t>
            </w:r>
          </w:p>
          <w:p>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cs="宋体"/>
                <w:kern w:val="2"/>
                <w:sz w:val="21"/>
                <w:szCs w:val="21"/>
                <w:lang w:val="en-US" w:eastAsia="zh-CN" w:bidi="ar"/>
              </w:rPr>
              <w:t xml:space="preserve">晨光京东自营官方旗舰店； </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供应：</w:t>
            </w:r>
            <w:r>
              <w:rPr>
                <w:rFonts w:hint="eastAsia" w:ascii="宋体" w:hAnsi="宋体" w:cs="宋体"/>
                <w:kern w:val="2"/>
                <w:sz w:val="21"/>
                <w:szCs w:val="21"/>
                <w:lang w:val="en-US" w:eastAsia="zh-CN" w:bidi="ar"/>
              </w:rPr>
              <w:t>办公文具等</w:t>
            </w:r>
            <w:r>
              <w:rPr>
                <w:rFonts w:hint="eastAsia" w:ascii="宋体" w:hAnsi="宋体" w:eastAsia="宋体" w:cs="宋体"/>
                <w:sz w:val="21"/>
                <w:szCs w:val="21"/>
                <w:highlight w:val="none"/>
              </w:rPr>
              <w:t>；</w:t>
            </w:r>
          </w:p>
          <w:p>
            <w:pPr>
              <w:keepNext w:val="0"/>
              <w:keepLines w:val="0"/>
              <w:widowControl/>
              <w:suppressLineNumbers w:val="0"/>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3．查：供应商</w:t>
            </w:r>
            <w:r>
              <w:rPr>
                <w:rFonts w:hint="eastAsia" w:ascii="宋体" w:hAnsi="宋体" w:cs="宋体"/>
                <w:szCs w:val="21"/>
                <w:highlight w:val="none"/>
                <w:lang w:eastAsia="zh-CN"/>
              </w:rPr>
              <w:t>业绩评价表</w:t>
            </w:r>
            <w:r>
              <w:rPr>
                <w:rFonts w:hint="eastAsia" w:ascii="宋体" w:hAnsi="宋体" w:cs="宋体"/>
                <w:szCs w:val="21"/>
                <w:highlight w:val="none"/>
              </w:rPr>
              <w:t>：</w:t>
            </w:r>
          </w:p>
          <w:p>
            <w:pPr>
              <w:keepNext w:val="0"/>
              <w:keepLines w:val="0"/>
              <w:widowControl/>
              <w:suppressLineNumbers w:val="0"/>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抽查《供应商</w:t>
            </w:r>
            <w:r>
              <w:rPr>
                <w:rFonts w:hint="eastAsia" w:ascii="宋体" w:hAnsi="宋体" w:cs="宋体"/>
                <w:szCs w:val="21"/>
                <w:highlight w:val="none"/>
                <w:lang w:eastAsia="zh-CN"/>
              </w:rPr>
              <w:t>业绩评价表</w:t>
            </w:r>
            <w:r>
              <w:rPr>
                <w:rFonts w:hint="eastAsia" w:ascii="宋体" w:hAnsi="宋体" w:cs="宋体"/>
                <w:szCs w:val="21"/>
                <w:highlight w:val="none"/>
              </w:rPr>
              <w:t>》</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rPr>
              <w:t>1）供应商：</w:t>
            </w:r>
            <w:r>
              <w:rPr>
                <w:rFonts w:hint="eastAsia" w:ascii="宋体" w:hAnsi="宋体" w:cs="宋体"/>
                <w:kern w:val="2"/>
                <w:sz w:val="21"/>
                <w:szCs w:val="21"/>
                <w:lang w:val="en-US" w:eastAsia="zh-CN" w:bidi="ar"/>
              </w:rPr>
              <w:t>成都凯隆清洁用品中心</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评价项目：产品质量、交付及时率、配合度。</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评价结论：该公司提供的产品符合相关质量标准，且性能优秀，列入合格供方。</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评价人：雷露、刘鑫、梁靓</w:t>
            </w:r>
          </w:p>
          <w:p>
            <w:pPr>
              <w:keepNext w:val="0"/>
              <w:keepLines w:val="0"/>
              <w:widowControl/>
              <w:suppressLineNumbers w:val="0"/>
              <w:spacing w:before="0" w:beforeAutospacing="0" w:after="0" w:afterAutospacing="0" w:line="400" w:lineRule="exact"/>
              <w:ind w:left="0" w:right="0"/>
              <w:jc w:val="left"/>
              <w:rPr>
                <w:rFonts w:hint="default"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缪清良</w:t>
            </w:r>
            <w:r>
              <w:rPr>
                <w:rFonts w:hint="eastAsia" w:ascii="宋体" w:hAnsi="宋体" w:cs="宋体"/>
                <w:szCs w:val="21"/>
                <w:highlight w:val="none"/>
              </w:rPr>
              <w:t xml:space="preserve">   评审日期 </w:t>
            </w:r>
            <w:r>
              <w:rPr>
                <w:rFonts w:hint="eastAsia" w:ascii="宋体" w:hAnsi="宋体" w:cs="宋体"/>
                <w:szCs w:val="21"/>
                <w:highlight w:val="none"/>
                <w:lang w:val="en-US" w:eastAsia="zh-CN"/>
              </w:rPr>
              <w:t>2021.6.20</w:t>
            </w:r>
          </w:p>
          <w:p>
            <w:pPr>
              <w:keepNext w:val="0"/>
              <w:keepLines w:val="0"/>
              <w:widowControl/>
              <w:suppressLineNumbers w:val="0"/>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2）供应商：</w:t>
            </w:r>
            <w:r>
              <w:rPr>
                <w:rFonts w:hint="eastAsia" w:ascii="宋体" w:hAnsi="宋体" w:cs="宋体"/>
                <w:kern w:val="2"/>
                <w:sz w:val="21"/>
                <w:szCs w:val="21"/>
                <w:lang w:val="en-US" w:eastAsia="zh-CN" w:bidi="ar"/>
              </w:rPr>
              <w:t>晨光京东自营官方旗舰店</w:t>
            </w:r>
            <w:r>
              <w:rPr>
                <w:rFonts w:hint="eastAsia" w:ascii="宋体" w:hAnsi="宋体" w:cs="宋体"/>
                <w:szCs w:val="21"/>
                <w:highlight w:val="none"/>
                <w:lang w:val="en-US" w:eastAsia="zh-CN"/>
              </w:rPr>
              <w:t xml:space="preserve"> </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评价结论：该公司提供的产品符合相关质量标准，且性能优秀，列入合格供方。</w:t>
            </w:r>
          </w:p>
          <w:p>
            <w:pPr>
              <w:keepNext w:val="0"/>
              <w:keepLines w:val="0"/>
              <w:widowControl/>
              <w:suppressLineNumbers w:val="0"/>
              <w:spacing w:before="0" w:beforeAutospacing="0" w:after="0" w:afterAutospacing="0" w:line="400" w:lineRule="exact"/>
              <w:ind w:left="0" w:right="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评价人：雷露、刘鑫、梁靓</w:t>
            </w:r>
          </w:p>
          <w:p>
            <w:pPr>
              <w:keepNext w:val="0"/>
              <w:keepLines w:val="0"/>
              <w:widowControl/>
              <w:suppressLineNumbers w:val="0"/>
              <w:spacing w:before="0" w:beforeAutospacing="0" w:after="0" w:afterAutospacing="0" w:line="400" w:lineRule="exact"/>
              <w:ind w:left="0" w:right="0"/>
              <w:jc w:val="left"/>
              <w:rPr>
                <w:rFonts w:hint="default"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缪清良</w:t>
            </w:r>
            <w:r>
              <w:rPr>
                <w:rFonts w:hint="eastAsia" w:ascii="宋体" w:hAnsi="宋体" w:cs="宋体"/>
                <w:szCs w:val="21"/>
                <w:highlight w:val="none"/>
              </w:rPr>
              <w:t xml:space="preserve">   评审日期 </w:t>
            </w:r>
            <w:r>
              <w:rPr>
                <w:rFonts w:hint="eastAsia" w:ascii="宋体" w:hAnsi="宋体" w:cs="宋体"/>
                <w:szCs w:val="21"/>
                <w:highlight w:val="none"/>
                <w:lang w:val="en-US" w:eastAsia="zh-CN"/>
              </w:rPr>
              <w:t>2021.4.13</w:t>
            </w:r>
          </w:p>
          <w:p>
            <w:pPr>
              <w:pStyle w:val="2"/>
              <w:keepNext w:val="0"/>
              <w:keepLines w:val="0"/>
              <w:suppressLineNumbers w:val="0"/>
              <w:spacing w:beforeAutospacing="0" w:afterAutospacing="0"/>
              <w:ind w:left="0" w:right="0"/>
              <w:rPr>
                <w:rFonts w:hint="default"/>
                <w:szCs w:val="20"/>
                <w:lang w:val="en-US" w:eastAsia="zh-CN"/>
              </w:rPr>
            </w:pPr>
            <w:r>
              <w:rPr>
                <w:rFonts w:hint="eastAsia" w:ascii="宋体" w:hAnsi="宋体" w:cs="宋体"/>
                <w:szCs w:val="21"/>
                <w:highlight w:val="none"/>
                <w:lang w:val="en-US" w:eastAsia="zh-CN"/>
              </w:rPr>
              <w:t>.......</w:t>
            </w:r>
          </w:p>
          <w:p>
            <w:pPr>
              <w:keepNext w:val="0"/>
              <w:keepLines w:val="0"/>
              <w:widowControl/>
              <w:suppressLineNumbers w:val="0"/>
              <w:spacing w:before="0" w:beforeAutospacing="0" w:after="0" w:afterAutospacing="0" w:line="400" w:lineRule="exact"/>
              <w:ind w:left="0" w:right="0"/>
              <w:jc w:val="left"/>
              <w:rPr>
                <w:rFonts w:hint="default" w:ascii="宋体" w:hAnsi="宋体" w:cs="宋体"/>
                <w:szCs w:val="21"/>
                <w:highlight w:val="none"/>
              </w:rPr>
            </w:pPr>
            <w:r>
              <w:rPr>
                <w:rFonts w:hint="eastAsia" w:ascii="宋体" w:hAnsi="宋体" w:cs="宋体"/>
                <w:szCs w:val="21"/>
                <w:highlight w:val="none"/>
              </w:rPr>
              <w:t>公司采购的</w:t>
            </w:r>
            <w:r>
              <w:rPr>
                <w:rFonts w:hint="eastAsia" w:ascii="宋体" w:hAnsi="宋体" w:cs="宋体"/>
                <w:color w:val="auto"/>
                <w:szCs w:val="21"/>
                <w:highlight w:val="none"/>
                <w:lang w:val="en-US" w:eastAsia="zh-CN"/>
              </w:rPr>
              <w:t>保洁</w:t>
            </w:r>
            <w:r>
              <w:rPr>
                <w:rFonts w:hint="eastAsia" w:ascii="宋体" w:hAnsi="宋体" w:cs="宋体"/>
                <w:color w:val="auto"/>
                <w:szCs w:val="21"/>
                <w:highlight w:val="none"/>
              </w:rPr>
              <w:t>用品</w:t>
            </w:r>
            <w:r>
              <w:rPr>
                <w:rFonts w:hint="eastAsia" w:ascii="宋体" w:hAnsi="宋体" w:cs="宋体"/>
                <w:color w:val="auto"/>
                <w:szCs w:val="21"/>
                <w:highlight w:val="none"/>
                <w:lang w:val="en-US" w:eastAsia="zh-CN"/>
              </w:rPr>
              <w:t>及工具、</w:t>
            </w:r>
            <w:r>
              <w:rPr>
                <w:rFonts w:hint="eastAsia" w:ascii="宋体" w:hAnsi="宋体" w:cs="宋体"/>
                <w:szCs w:val="21"/>
                <w:highlight w:val="none"/>
              </w:rPr>
              <w:t>办公</w:t>
            </w:r>
            <w:r>
              <w:rPr>
                <w:rFonts w:hint="eastAsia" w:ascii="宋体" w:hAnsi="宋体" w:cs="宋体"/>
                <w:szCs w:val="21"/>
                <w:highlight w:val="none"/>
                <w:lang w:val="en-US" w:eastAsia="zh-CN"/>
              </w:rPr>
              <w:t>和</w:t>
            </w:r>
            <w:r>
              <w:rPr>
                <w:rFonts w:hint="eastAsia" w:ascii="宋体" w:hAnsi="宋体" w:cs="宋体"/>
                <w:szCs w:val="21"/>
                <w:highlight w:val="none"/>
              </w:rPr>
              <w:t>劳保用品均在合格供方名录中的供方进行采购，基本符合要求</w:t>
            </w:r>
          </w:p>
          <w:p>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4、抽查</w:t>
            </w:r>
            <w:r>
              <w:rPr>
                <w:rFonts w:hint="eastAsia" w:ascii="宋体" w:hAnsi="宋体" w:cs="宋体"/>
                <w:color w:val="auto"/>
                <w:szCs w:val="21"/>
                <w:highlight w:val="none"/>
                <w:lang w:val="en-US" w:eastAsia="zh-CN"/>
              </w:rPr>
              <w:t>保洁</w:t>
            </w:r>
            <w:r>
              <w:rPr>
                <w:rFonts w:hint="eastAsia" w:ascii="宋体" w:hAnsi="宋体" w:cs="宋体"/>
                <w:color w:val="auto"/>
                <w:szCs w:val="21"/>
                <w:highlight w:val="none"/>
              </w:rPr>
              <w:t>用品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清洁工具</w:t>
            </w:r>
            <w:r>
              <w:rPr>
                <w:rFonts w:hint="eastAsia" w:ascii="宋体" w:hAnsi="宋体" w:cs="宋体"/>
                <w:color w:val="auto"/>
                <w:szCs w:val="21"/>
                <w:highlight w:val="none"/>
              </w:rPr>
              <w:t>采购单</w:t>
            </w:r>
          </w:p>
          <w:p>
            <w:pPr>
              <w:keepNext w:val="0"/>
              <w:keepLines w:val="0"/>
              <w:widowControl/>
              <w:numPr>
                <w:ilvl w:val="0"/>
                <w:numId w:val="0"/>
              </w:numPr>
              <w:suppressLineNumbers w:val="0"/>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供方：</w:t>
            </w:r>
            <w:r>
              <w:rPr>
                <w:rFonts w:hint="eastAsia" w:ascii="宋体" w:hAnsi="宋体" w:cs="宋体"/>
                <w:kern w:val="2"/>
                <w:sz w:val="21"/>
                <w:szCs w:val="21"/>
                <w:lang w:val="en-US" w:eastAsia="zh-CN" w:bidi="ar"/>
              </w:rPr>
              <w:t>成都凯隆清洁用品中心</w:t>
            </w:r>
            <w:r>
              <w:rPr>
                <w:rFonts w:hint="eastAsia" w:ascii="宋体" w:hAnsi="宋体" w:cs="宋体"/>
                <w:color w:val="auto"/>
                <w:szCs w:val="21"/>
                <w:highlight w:val="none"/>
              </w:rPr>
              <w:t xml:space="preserve"> </w:t>
            </w:r>
          </w:p>
          <w:p>
            <w:pPr>
              <w:keepNext w:val="0"/>
              <w:keepLines w:val="0"/>
              <w:widowControl/>
              <w:suppressLineNumbers w:val="0"/>
              <w:spacing w:before="0" w:beforeAutospacing="0" w:after="0" w:afterAutospacing="0" w:line="400" w:lineRule="exact"/>
              <w:ind w:left="0" w:right="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采购日期：</w:t>
            </w:r>
            <w:r>
              <w:rPr>
                <w:rFonts w:hint="eastAsia" w:ascii="宋体" w:hAnsi="宋体" w:cs="宋体"/>
                <w:color w:val="auto"/>
                <w:szCs w:val="21"/>
                <w:highlight w:val="none"/>
                <w:lang w:val="en-US" w:eastAsia="zh-CN"/>
              </w:rPr>
              <w:t>2021.6.21</w:t>
            </w:r>
            <w:r>
              <w:rPr>
                <w:rFonts w:hint="eastAsia" w:ascii="宋体" w:hAnsi="宋体" w:cs="宋体"/>
                <w:color w:val="auto"/>
                <w:szCs w:val="21"/>
                <w:highlight w:val="none"/>
              </w:rPr>
              <w:t>（下单时间）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购方联系人：李成良</w:t>
            </w:r>
          </w:p>
          <w:p>
            <w:pPr>
              <w:keepNext w:val="0"/>
              <w:keepLines w:val="0"/>
              <w:widowControl/>
              <w:suppressLineNumbers w:val="0"/>
              <w:spacing w:before="0" w:beforeAutospacing="0" w:after="0" w:afterAutospacing="0" w:line="400" w:lineRule="exact"/>
              <w:ind w:left="0" w:right="0" w:firstLine="420" w:firstLineChars="200"/>
              <w:jc w:val="left"/>
              <w:rPr>
                <w:rFonts w:hint="default" w:ascii="宋体" w:hAnsi="宋体" w:cs="宋体"/>
                <w:color w:val="auto"/>
                <w:szCs w:val="21"/>
                <w:highlight w:val="none"/>
              </w:rPr>
            </w:pPr>
            <w:r>
              <w:rPr>
                <w:rFonts w:hint="eastAsia" w:ascii="宋体" w:hAnsi="宋体" w:cs="宋体"/>
                <w:color w:val="auto"/>
                <w:szCs w:val="21"/>
                <w:highlight w:val="none"/>
              </w:rPr>
              <w:t xml:space="preserve">品名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数量         单价（元）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金额（元）    </w:t>
            </w:r>
          </w:p>
          <w:p>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无尘毛巾（35*75）  300张         3.5             1050         </w:t>
            </w:r>
          </w:p>
          <w:p>
            <w:pPr>
              <w:pStyle w:val="2"/>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静电布（兰）     50张        3             150</w:t>
            </w:r>
          </w:p>
          <w:p>
            <w:pPr>
              <w:pStyle w:val="2"/>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布头（90cm）     30个        13            390</w:t>
            </w:r>
          </w:p>
          <w:p>
            <w:pPr>
              <w:keepNext w:val="0"/>
              <w:keepLines w:val="0"/>
              <w:widowControl/>
              <w:suppressLineNumbers w:val="0"/>
              <w:spacing w:before="0" w:beforeAutospacing="0" w:after="0" w:afterAutospacing="0" w:line="400" w:lineRule="exact"/>
              <w:ind w:left="0" w:right="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keepNext w:val="0"/>
              <w:keepLines w:val="0"/>
              <w:suppressLineNumbers w:val="0"/>
              <w:spacing w:before="0" w:beforeAutospacing="0" w:after="0" w:afterAutospacing="0"/>
              <w:ind w:right="0" w:firstLine="420" w:firstLineChars="200"/>
              <w:rPr>
                <w:rFonts w:hint="default" w:ascii="宋体" w:hAnsi="宋体" w:cs="宋体"/>
                <w:color w:val="auto"/>
                <w:szCs w:val="21"/>
                <w:highlight w:val="none"/>
              </w:rPr>
            </w:pPr>
            <w:r>
              <w:rPr>
                <w:rFonts w:hint="eastAsia" w:ascii="宋体" w:hAnsi="宋体" w:cs="宋体"/>
                <w:color w:val="auto"/>
                <w:szCs w:val="21"/>
                <w:highlight w:val="none"/>
              </w:rPr>
              <w:t>组织对外部供方的控制是分类、分级进行控制，实施优胜劣汰的控制方法。并对影响最终公司产品服务质量的关键过程进行从严控制。</w:t>
            </w:r>
          </w:p>
          <w:p>
            <w:pPr>
              <w:keepNext w:val="0"/>
              <w:keepLines w:val="0"/>
              <w:suppressLineNumbers w:val="0"/>
              <w:spacing w:before="0" w:beforeAutospacing="0" w:after="0" w:afterAutospacing="0"/>
              <w:ind w:right="0" w:firstLine="420" w:firstLineChars="200"/>
              <w:rPr>
                <w:rFonts w:hint="default" w:ascii="宋体" w:hAnsi="宋体" w:cs="宋体"/>
                <w:color w:val="auto"/>
                <w:szCs w:val="21"/>
                <w:highlight w:val="none"/>
              </w:rPr>
            </w:pPr>
            <w:r>
              <w:rPr>
                <w:rFonts w:hint="eastAsia" w:ascii="宋体" w:hAnsi="宋体" w:cs="宋体"/>
                <w:color w:val="auto"/>
                <w:szCs w:val="21"/>
                <w:highlight w:val="none"/>
              </w:rPr>
              <w:t>经询问公司对采购的</w:t>
            </w:r>
            <w:r>
              <w:rPr>
                <w:rFonts w:hint="eastAsia" w:ascii="宋体" w:hAnsi="宋体" w:cs="宋体"/>
                <w:color w:val="auto"/>
                <w:szCs w:val="21"/>
                <w:highlight w:val="none"/>
                <w:lang w:val="en-US" w:eastAsia="zh-CN"/>
              </w:rPr>
              <w:t>清洁作品、手动工具等</w:t>
            </w:r>
            <w:r>
              <w:rPr>
                <w:rFonts w:hint="eastAsia" w:ascii="宋体" w:hAnsi="宋体" w:cs="宋体"/>
                <w:color w:val="auto"/>
                <w:szCs w:val="21"/>
                <w:highlight w:val="none"/>
              </w:rPr>
              <w:t>的型号规格、外观、数量、质量证明文件等进行了验收。</w:t>
            </w:r>
          </w:p>
          <w:p>
            <w:pPr>
              <w:keepNext w:val="0"/>
              <w:keepLines w:val="0"/>
              <w:suppressLineNumbers w:val="0"/>
              <w:spacing w:before="0" w:beforeAutospacing="0" w:after="0" w:afterAutospacing="0" w:line="360" w:lineRule="auto"/>
              <w:ind w:left="0" w:right="71" w:rightChars="34"/>
              <w:jc w:val="left"/>
              <w:rPr>
                <w:rFonts w:hint="default" w:ascii="宋体" w:hAnsi="宋体" w:cs="宋体"/>
                <w:color w:val="auto"/>
                <w:szCs w:val="21"/>
                <w:highlight w:val="none"/>
              </w:rPr>
            </w:pPr>
            <w:r>
              <w:rPr>
                <w:rFonts w:hint="eastAsia" w:ascii="宋体" w:hAnsi="宋体" w:cs="宋体"/>
                <w:color w:val="auto"/>
                <w:kern w:val="0"/>
                <w:szCs w:val="21"/>
                <w:highlight w:val="none"/>
              </w:rPr>
              <w:t>抽</w:t>
            </w:r>
            <w:r>
              <w:rPr>
                <w:rFonts w:hint="eastAsia" w:ascii="宋体" w:hAnsi="宋体" w:cs="宋体"/>
                <w:color w:val="auto"/>
                <w:szCs w:val="21"/>
                <w:highlight w:val="none"/>
              </w:rPr>
              <w:t>查验证记录，查《入库验收单》</w:t>
            </w:r>
          </w:p>
          <w:p>
            <w:pPr>
              <w:keepNext w:val="0"/>
              <w:keepLines w:val="0"/>
              <w:widowControl/>
              <w:numPr>
                <w:ilvl w:val="0"/>
                <w:numId w:val="0"/>
              </w:numPr>
              <w:suppressLineNumbers w:val="0"/>
              <w:spacing w:before="0" w:beforeAutospacing="0" w:after="0" w:afterAutospacing="0" w:line="360" w:lineRule="auto"/>
              <w:ind w:right="0" w:rightChars="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抽查：采购</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下单）</w:t>
            </w:r>
            <w:r>
              <w:rPr>
                <w:rFonts w:hint="eastAsia" w:ascii="宋体" w:hAnsi="宋体" w:cs="宋体"/>
                <w:color w:val="auto"/>
                <w:kern w:val="0"/>
                <w:szCs w:val="21"/>
                <w:highlight w:val="none"/>
              </w:rPr>
              <w:t>日期：</w:t>
            </w:r>
            <w:r>
              <w:rPr>
                <w:rFonts w:hint="eastAsia" w:ascii="宋体" w:hAnsi="宋体" w:cs="宋体"/>
                <w:color w:val="auto"/>
                <w:szCs w:val="21"/>
                <w:highlight w:val="none"/>
                <w:lang w:val="en-US" w:eastAsia="zh-CN"/>
              </w:rPr>
              <w:t>2021.6.21</w:t>
            </w:r>
          </w:p>
          <w:p>
            <w:pPr>
              <w:keepNext w:val="0"/>
              <w:keepLines w:val="0"/>
              <w:widowControl/>
              <w:suppressLineNumbers w:val="0"/>
              <w:spacing w:before="0" w:beforeAutospacing="0" w:after="0" w:afterAutospacing="0" w:line="360" w:lineRule="auto"/>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品名：</w:t>
            </w:r>
            <w:r>
              <w:rPr>
                <w:rFonts w:hint="eastAsia" w:ascii="宋体" w:hAnsi="宋体" w:cs="宋体"/>
                <w:color w:val="auto"/>
                <w:szCs w:val="21"/>
                <w:highlight w:val="none"/>
                <w:lang w:val="en-US" w:eastAsia="zh-CN"/>
              </w:rPr>
              <w:t>60CM尘推（厚杆）30套；A85*90平口袋3件；玻璃清洁剂</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1桶                                                                     </w:t>
            </w:r>
            <w:r>
              <w:rPr>
                <w:rFonts w:hint="eastAsia" w:ascii="宋体" w:hAnsi="宋体" w:cs="宋体"/>
                <w:color w:val="auto"/>
                <w:kern w:val="0"/>
                <w:szCs w:val="21"/>
                <w:highlight w:val="none"/>
              </w:rPr>
              <w:t xml:space="preserve">检验项目 ：名称/外观/规格/型号、数量。       </w:t>
            </w:r>
          </w:p>
          <w:p>
            <w:pPr>
              <w:keepNext w:val="0"/>
              <w:keepLines w:val="0"/>
              <w:widowControl/>
              <w:suppressLineNumbers w:val="0"/>
              <w:spacing w:before="0" w:beforeAutospacing="0" w:after="0" w:afterAutospacing="0" w:line="360" w:lineRule="auto"/>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 xml:space="preserve">结论：合格，入库      </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检验人：</w:t>
            </w:r>
            <w:r>
              <w:rPr>
                <w:rFonts w:hint="eastAsia" w:ascii="宋体" w:hAnsi="宋体" w:cs="宋体"/>
                <w:color w:val="auto"/>
                <w:kern w:val="0"/>
                <w:szCs w:val="21"/>
                <w:highlight w:val="none"/>
                <w:lang w:val="en-US" w:eastAsia="zh-CN"/>
              </w:rPr>
              <w:t>梁靓</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lang w:val="en-US" w:eastAsia="zh-CN"/>
              </w:rPr>
              <w:t>2021.6.22</w:t>
            </w:r>
          </w:p>
          <w:p>
            <w:pPr>
              <w:keepNext w:val="0"/>
              <w:keepLines w:val="0"/>
              <w:widowControl/>
              <w:suppressLineNumbers w:val="0"/>
              <w:spacing w:before="0" w:beforeAutospacing="0" w:after="0" w:afterAutospacing="0" w:line="360" w:lineRule="auto"/>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kern w:val="2"/>
                <w:sz w:val="21"/>
                <w:szCs w:val="21"/>
                <w:highlight w:val="none"/>
                <w:lang w:val="en-US" w:eastAsia="zh-CN" w:bidi="ar-SA"/>
              </w:rPr>
            </w:pPr>
            <w:r>
              <w:rPr>
                <w:rFonts w:hint="eastAsia" w:ascii="宋体" w:hAnsi="宋体" w:cs="宋体"/>
                <w:color w:val="auto"/>
                <w:szCs w:val="21"/>
                <w:highlight w:val="none"/>
              </w:rPr>
              <w:t>现场查看其他采购物料均按要求进行验证。</w:t>
            </w:r>
          </w:p>
        </w:tc>
        <w:tc>
          <w:tcPr>
            <w:tcW w:w="1004"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cs="宋体" w:asciiTheme="minorEastAsia" w:hAnsiTheme="minorEastAsia" w:eastAsiaTheme="minorEastAsia"/>
                <w:szCs w:val="21"/>
              </w:rPr>
            </w:pPr>
            <w:r>
              <w:rPr>
                <w:rFonts w:hint="eastAsia" w:cs="宋体" w:asciiTheme="minorEastAsia" w:hAnsiTheme="minorEastAsia" w:eastAsiaTheme="minorEastAsia"/>
                <w:szCs w:val="21"/>
              </w:rPr>
              <w:t>顾客满意</w:t>
            </w:r>
          </w:p>
        </w:tc>
        <w:tc>
          <w:tcPr>
            <w:tcW w:w="960" w:type="dxa"/>
          </w:tcPr>
          <w:p>
            <w:pPr>
              <w:keepNext w:val="0"/>
              <w:keepLines w:val="0"/>
              <w:pageBreakBefore w:val="0"/>
              <w:kinsoku/>
              <w:wordWrap/>
              <w:overflowPunct/>
              <w:topLinePunct w:val="0"/>
              <w:bidi w:val="0"/>
              <w:spacing w:after="0" w:line="240" w:lineRule="auto"/>
              <w:textAlignment w:val="auto"/>
              <w:rPr>
                <w:rFonts w:cs="宋体" w:asciiTheme="minorEastAsia" w:hAnsiTheme="minorEastAsia" w:eastAsiaTheme="minorEastAsia"/>
                <w:szCs w:val="21"/>
              </w:rPr>
            </w:pPr>
            <w:r>
              <w:rPr>
                <w:rFonts w:hint="eastAsia" w:cs="宋体" w:asciiTheme="minorEastAsia" w:hAnsiTheme="minorEastAsia" w:eastAsiaTheme="minorEastAsia"/>
                <w:szCs w:val="21"/>
              </w:rPr>
              <w:t>Q9.1.2</w:t>
            </w:r>
          </w:p>
        </w:tc>
        <w:tc>
          <w:tcPr>
            <w:tcW w:w="10585" w:type="dxa"/>
          </w:tcPr>
          <w:p>
            <w:pPr>
              <w:keepNext w:val="0"/>
              <w:keepLines w:val="0"/>
              <w:pageBreakBefore w:val="0"/>
              <w:kinsoku/>
              <w:wordWrap/>
              <w:overflowPunct/>
              <w:topLinePunct w:val="0"/>
              <w:bidi w:val="0"/>
              <w:spacing w:after="0" w:line="24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公司制定顾客满意率评价程序，主要通过日常口头交流、电话回访、登门拜访、定期发放《顾客满意度调查表》等形式来收集了解顾客是否满意的信息。提供有</w:t>
            </w:r>
            <w:r>
              <w:rPr>
                <w:rFonts w:hint="eastAsia"/>
              </w:rPr>
              <w:t>202</w:t>
            </w:r>
            <w:r>
              <w:rPr>
                <w:rFonts w:hint="eastAsia"/>
                <w:lang w:val="en-US" w:eastAsia="zh-CN"/>
              </w:rPr>
              <w:t>1</w:t>
            </w:r>
            <w:r>
              <w:rPr>
                <w:rFonts w:hint="eastAsia"/>
              </w:rPr>
              <w:t>年0</w:t>
            </w:r>
            <w:r>
              <w:rPr>
                <w:rFonts w:hint="eastAsia"/>
                <w:lang w:val="en-US" w:eastAsia="zh-CN"/>
              </w:rPr>
              <w:t>7</w:t>
            </w:r>
            <w:r>
              <w:rPr>
                <w:rFonts w:hint="eastAsia"/>
              </w:rPr>
              <w:t>月</w:t>
            </w:r>
            <w:r>
              <w:rPr>
                <w:rFonts w:hint="eastAsia"/>
                <w:lang w:val="en-US" w:eastAsia="zh-CN"/>
              </w:rPr>
              <w:t>20</w:t>
            </w:r>
            <w:r>
              <w:rPr>
                <w:rFonts w:hint="eastAsia"/>
              </w:rPr>
              <w:t>日</w:t>
            </w:r>
            <w:r>
              <w:rPr>
                <w:rFonts w:hint="eastAsia" w:asciiTheme="minorEastAsia" w:hAnsiTheme="minorEastAsia" w:eastAsiaTheme="minorEastAsia"/>
                <w:szCs w:val="21"/>
              </w:rPr>
              <w:t>《顾客满意度调查表》</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份。</w:t>
            </w:r>
          </w:p>
          <w:p>
            <w:pPr>
              <w:keepNext w:val="0"/>
              <w:keepLines w:val="0"/>
              <w:pageBreakBefore w:val="0"/>
              <w:kinsoku/>
              <w:wordWrap/>
              <w:overflowPunct/>
              <w:topLinePunct w:val="0"/>
              <w:bidi w:val="0"/>
              <w:spacing w:after="0" w:line="24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--调查内容包括：服务质量、时效性、价格、公司形象等</w:t>
            </w:r>
          </w:p>
          <w:p>
            <w:pPr>
              <w:keepNext w:val="0"/>
              <w:keepLines w:val="0"/>
              <w:pageBreakBefore w:val="0"/>
              <w:kinsoku/>
              <w:wordWrap/>
              <w:overflowPunct/>
              <w:topLinePunct w:val="0"/>
              <w:bidi w:val="0"/>
              <w:spacing w:after="0" w:line="24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--统计分析结果：平均96%</w:t>
            </w:r>
          </w:p>
          <w:p>
            <w:pPr>
              <w:keepNext w:val="0"/>
              <w:keepLines w:val="0"/>
              <w:pageBreakBefore w:val="0"/>
              <w:kinsoku/>
              <w:wordWrap/>
              <w:overflowPunct/>
              <w:topLinePunct w:val="0"/>
              <w:bidi w:val="0"/>
              <w:spacing w:after="0" w:line="24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--暂无明显需实施纠正措施的改进事项。</w:t>
            </w:r>
          </w:p>
        </w:tc>
        <w:tc>
          <w:tcPr>
            <w:tcW w:w="1004" w:type="dxa"/>
          </w:tcPr>
          <w:p>
            <w:pPr>
              <w:keepNext w:val="0"/>
              <w:keepLines w:val="0"/>
              <w:pageBreakBefore w:val="0"/>
              <w:kinsoku/>
              <w:wordWrap/>
              <w:overflowPunct/>
              <w:topLinePunct w:val="0"/>
              <w:bidi w:val="0"/>
              <w:spacing w:after="0" w:line="240" w:lineRule="auto"/>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trPr>
        <w:tc>
          <w:tcPr>
            <w:tcW w:w="21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环境因素</w:t>
            </w:r>
          </w:p>
        </w:tc>
        <w:tc>
          <w:tcPr>
            <w:tcW w:w="9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hint="default"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E6.1.2</w:t>
            </w:r>
          </w:p>
        </w:tc>
        <w:tc>
          <w:tcPr>
            <w:tcW w:w="10585" w:type="dxa"/>
            <w:vAlign w:val="top"/>
          </w:tcPr>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查见：《环境因素识别与评价程序》，上述文件对识别和评价方法、程序、职责、记录作了规定。</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查，营销部《环境因素识别评价表》：</w:t>
            </w:r>
          </w:p>
          <w:p>
            <w:pPr>
              <w:keepNext w:val="0"/>
              <w:keepLines w:val="0"/>
              <w:pageBreakBefore w:val="0"/>
              <w:tabs>
                <w:tab w:val="center" w:pos="3169"/>
              </w:tabs>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营销部环境因素有：</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a.水电资源的消耗、固体废弃物如笔芯、纸张、纸杯的废弃；</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b. 复印机硒鼓、打印机色带、墨盒的更换等；</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查，部门的重要环境因素为：固体废弃物的排放、潜在火灾等2项。</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公司采用了现场观察、经验判断等环境因素识别及环境影响评价方法。</w:t>
            </w:r>
          </w:p>
          <w:p>
            <w:pPr>
              <w:keepNext w:val="0"/>
              <w:keepLines w:val="0"/>
              <w:pageBreakBefore w:val="0"/>
              <w:widowControl/>
              <w:kinsoku/>
              <w:wordWrap/>
              <w:overflowPunct/>
              <w:topLinePunct w:val="0"/>
              <w:bidi w:val="0"/>
              <w:spacing w:after="0" w:line="240" w:lineRule="auto"/>
              <w:jc w:val="left"/>
              <w:textAlignment w:val="auto"/>
              <w:rPr>
                <w:rFonts w:hint="eastAsia" w:ascii="宋体" w:hAnsi="宋体" w:eastAsia="宋体" w:cs="Times New Roman"/>
                <w:color w:val="000000" w:themeColor="text1"/>
                <w:kern w:val="2"/>
                <w:sz w:val="21"/>
                <w:szCs w:val="21"/>
                <w:lang w:val="en-US" w:eastAsia="zh-CN" w:bidi="ar-SA"/>
              </w:rPr>
            </w:pPr>
            <w:r>
              <w:rPr>
                <w:rFonts w:hint="eastAsia" w:ascii="宋体" w:hAnsi="宋体"/>
                <w:color w:val="000000" w:themeColor="text1"/>
                <w:szCs w:val="21"/>
              </w:rPr>
              <w:t>识别基本清楚、充分，评价基本合理</w:t>
            </w:r>
          </w:p>
        </w:tc>
        <w:tc>
          <w:tcPr>
            <w:tcW w:w="1004" w:type="dxa"/>
          </w:tcPr>
          <w:p>
            <w:pPr>
              <w:keepNext w:val="0"/>
              <w:keepLines w:val="0"/>
              <w:pageBreakBefore w:val="0"/>
              <w:kinsoku/>
              <w:wordWrap/>
              <w:overflowPunct/>
              <w:topLinePunct w:val="0"/>
              <w:bidi w:val="0"/>
              <w:spacing w:after="0" w:line="24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hint="eastAsia" w:cs="新宋体" w:asciiTheme="minorEastAsia" w:hAnsiTheme="minorEastAsia" w:eastAsiaTheme="minorEastAsia"/>
                <w:color w:val="000000" w:themeColor="text1"/>
                <w:kern w:val="2"/>
                <w:sz w:val="21"/>
                <w:szCs w:val="21"/>
                <w:lang w:val="en-US" w:eastAsia="zh-CN" w:bidi="ar-SA"/>
              </w:rPr>
            </w:pPr>
            <w:r>
              <w:rPr>
                <w:rFonts w:hint="eastAsia" w:cs="新宋体" w:asciiTheme="minorEastAsia" w:hAnsiTheme="minorEastAsia" w:eastAsiaTheme="minorEastAsia"/>
                <w:color w:val="000000" w:themeColor="text1"/>
                <w:szCs w:val="21"/>
              </w:rPr>
              <w:t>运行策划和控制</w:t>
            </w:r>
          </w:p>
        </w:tc>
        <w:tc>
          <w:tcPr>
            <w:tcW w:w="960" w:type="dxa"/>
            <w:vAlign w:val="top"/>
          </w:tcPr>
          <w:p>
            <w:pPr>
              <w:keepNext w:val="0"/>
              <w:keepLines w:val="0"/>
              <w:pageBreakBefore w:val="0"/>
              <w:kinsoku/>
              <w:wordWrap/>
              <w:overflowPunct/>
              <w:topLinePunct w:val="0"/>
              <w:bidi w:val="0"/>
              <w:spacing w:after="0" w:line="240" w:lineRule="auto"/>
              <w:textAlignment w:val="auto"/>
              <w:rPr>
                <w:rFonts w:hint="default" w:cs="Times New Roman" w:asciiTheme="minorEastAsia" w:hAnsiTheme="minorEastAsia" w:eastAsiaTheme="minorEastAsia"/>
                <w:color w:val="000000" w:themeColor="text1"/>
                <w:kern w:val="2"/>
                <w:sz w:val="21"/>
                <w:szCs w:val="21"/>
                <w:lang w:val="en-US" w:eastAsia="zh-CN" w:bidi="ar-SA"/>
              </w:rPr>
            </w:pPr>
            <w:r>
              <w:rPr>
                <w:rFonts w:hint="eastAsia" w:cs="新宋体" w:asciiTheme="minorEastAsia" w:hAnsiTheme="minorEastAsia" w:eastAsiaTheme="minorEastAsia"/>
                <w:color w:val="000000" w:themeColor="text1"/>
                <w:szCs w:val="21"/>
              </w:rPr>
              <w:t>E8.1</w:t>
            </w:r>
          </w:p>
        </w:tc>
        <w:tc>
          <w:tcPr>
            <w:tcW w:w="10585"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查，营销部实施以下</w:t>
            </w:r>
            <w:r>
              <w:rPr>
                <w:rFonts w:hint="eastAsia" w:ascii="宋体" w:hAnsi="宋体" w:eastAsia="宋体" w:cs="宋体"/>
                <w:color w:val="000000" w:themeColor="text1"/>
                <w:szCs w:val="21"/>
                <w:lang w:val="en-US" w:eastAsia="zh-CN"/>
              </w:rPr>
              <w:t>环境</w:t>
            </w:r>
            <w:r>
              <w:rPr>
                <w:rFonts w:hint="eastAsia" w:ascii="宋体" w:hAnsi="宋体" w:eastAsia="宋体" w:cs="宋体"/>
                <w:color w:val="000000" w:themeColor="text1"/>
                <w:szCs w:val="21"/>
              </w:rPr>
              <w:t>管理制度：《固体废弃物管理规定》《消防管理制度》、《火灾事故应急救援预案》、《运行管理制度》等。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lang w:val="en-US" w:eastAsia="zh-CN"/>
              </w:rPr>
              <w:t>查</w:t>
            </w:r>
            <w:r>
              <w:rPr>
                <w:rFonts w:hint="eastAsia" w:ascii="宋体" w:hAnsi="宋体" w:eastAsia="宋体" w:cs="宋体"/>
                <w:color w:val="000000" w:themeColor="text1"/>
                <w:szCs w:val="21"/>
              </w:rPr>
              <w:t>重要环境因素：</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1）潜在火灾；</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2）固废排放；</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其运行控制措施如下：</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 一般固体废弃物控制：</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 对固废分类收集，交市政送垃圾填埋场处置。</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 资源和能源消耗：</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办公用纸两面使用后方可按废纸处理；定期对水电的消耗进行统计；</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 现场查看，营销部安全环保措施实施情况：</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·配备灭火器、消防应急灯及消防报警装置等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rPr>
            </w:pPr>
            <w:r>
              <w:rPr>
                <w:rFonts w:hint="eastAsia" w:ascii="宋体" w:hAnsi="宋体" w:eastAsia="宋体" w:cs="宋体"/>
                <w:color w:val="000000" w:themeColor="text1"/>
                <w:szCs w:val="21"/>
              </w:rPr>
              <w:t>·现场张贴禁烟标识、安全用电及节能标志等标识。</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themeColor="text1"/>
                <w:szCs w:val="21"/>
                <w:lang w:val="en-US" w:eastAsia="zh-CN"/>
              </w:rPr>
            </w:pPr>
            <w:r>
              <w:rPr>
                <w:rFonts w:hint="eastAsia" w:ascii="宋体" w:hAnsi="宋体" w:eastAsia="宋体" w:cs="宋体"/>
                <w:color w:val="000000" w:themeColor="text1"/>
                <w:szCs w:val="21"/>
              </w:rPr>
              <w:t>未发现大功率电器使用。</w:t>
            </w:r>
          </w:p>
        </w:tc>
        <w:tc>
          <w:tcPr>
            <w:tcW w:w="1004"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textAlignment w:val="auto"/>
              <w:rPr>
                <w:rFonts w:hint="eastAsia" w:cs="新宋体" w:asciiTheme="minorEastAsia" w:hAnsiTheme="minorEastAsia" w:eastAsiaTheme="minorEastAsia"/>
                <w:color w:val="000000" w:themeColor="text1"/>
                <w:kern w:val="2"/>
                <w:sz w:val="21"/>
                <w:szCs w:val="21"/>
                <w:lang w:val="en-US" w:eastAsia="zh-CN" w:bidi="ar-SA"/>
              </w:rPr>
            </w:pPr>
            <w:r>
              <w:rPr>
                <w:rFonts w:hint="eastAsia" w:cs="新宋体" w:asciiTheme="minorEastAsia" w:hAnsiTheme="minorEastAsia" w:eastAsiaTheme="minorEastAsia"/>
                <w:color w:val="000000" w:themeColor="text1"/>
                <w:szCs w:val="21"/>
              </w:rPr>
              <w:t>应急准备和响应</w:t>
            </w:r>
          </w:p>
        </w:tc>
        <w:tc>
          <w:tcPr>
            <w:tcW w:w="960" w:type="dxa"/>
            <w:vAlign w:val="top"/>
          </w:tcPr>
          <w:p>
            <w:pPr>
              <w:keepNext w:val="0"/>
              <w:keepLines w:val="0"/>
              <w:pageBreakBefore w:val="0"/>
              <w:kinsoku/>
              <w:wordWrap/>
              <w:overflowPunct/>
              <w:topLinePunct w:val="0"/>
              <w:bidi w:val="0"/>
              <w:spacing w:after="0" w:line="240" w:lineRule="auto"/>
              <w:textAlignment w:val="auto"/>
              <w:rPr>
                <w:rFonts w:hint="default" w:cs="新宋体" w:asciiTheme="minorEastAsia" w:hAnsiTheme="minorEastAsia" w:eastAsiaTheme="minorEastAsia"/>
                <w:color w:val="000000" w:themeColor="text1"/>
                <w:kern w:val="2"/>
                <w:sz w:val="21"/>
                <w:szCs w:val="21"/>
                <w:lang w:val="en-US" w:eastAsia="zh-CN" w:bidi="ar-SA"/>
              </w:rPr>
            </w:pPr>
            <w:r>
              <w:rPr>
                <w:rFonts w:hint="eastAsia" w:cs="新宋体" w:asciiTheme="minorEastAsia" w:hAnsiTheme="minorEastAsia" w:eastAsiaTheme="minorEastAsia"/>
                <w:color w:val="000000" w:themeColor="text1"/>
                <w:szCs w:val="21"/>
              </w:rPr>
              <w:t>E8.2</w:t>
            </w:r>
          </w:p>
        </w:tc>
        <w:tc>
          <w:tcPr>
            <w:tcW w:w="10585" w:type="dxa"/>
            <w:vAlign w:val="top"/>
          </w:tcPr>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查见：《应急准备和响应程序》、《火灾应急预案》、《触电应急预案》等。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查见：消防演练实况记录：相关人员参加了2021年7月15日在公司由行政部组织的火灾消防演练。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查，现场能提供以上演练记录及演练效果评估报告。通过演练，公司员工的安全逃生意识有明显的改善和较大提高。使员工掌握了安全逃生的方式和路径，员工能按预案执行和获救等。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查见：触电应急演练实况记录：相关人员参加了2021年5月20日在公司由行政部组织的触电应急演练。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这一次演练，提高了员工的急救水平，增强了安全防护的意识，为今后的应急打下了良好的基础，切实地保证了员工的人身安全。公司制定的应急预案和响应措施内容全面、切实可行，能满足公司办公现场的应急响应要求，将继续予以执行，近期不作修改。</w:t>
            </w:r>
          </w:p>
          <w:p>
            <w:pPr>
              <w:keepNext w:val="0"/>
              <w:keepLines w:val="0"/>
              <w:pageBreakBefore w:val="0"/>
              <w:kinsoku/>
              <w:wordWrap/>
              <w:overflowPunct/>
              <w:topLinePunct w:val="0"/>
              <w:bidi w:val="0"/>
              <w:spacing w:after="0" w:line="240" w:lineRule="auto"/>
              <w:ind w:firstLine="420" w:firstLineChars="200"/>
              <w:textAlignment w:val="auto"/>
              <w:rPr>
                <w:rFonts w:hint="eastAsia" w:cs="Times New Roman" w:asciiTheme="minorEastAsia" w:hAnsiTheme="minorEastAsia" w:eastAsiaTheme="minorEastAsia"/>
                <w:color w:val="000000" w:themeColor="text1"/>
                <w:kern w:val="2"/>
                <w:sz w:val="21"/>
                <w:szCs w:val="21"/>
                <w:lang w:val="en-US" w:eastAsia="zh-CN" w:bidi="ar-SA"/>
              </w:rPr>
            </w:pPr>
            <w:r>
              <w:rPr>
                <w:rFonts w:hint="eastAsia"/>
              </w:rPr>
              <w:t>应急准备：在公司办公区域，配置灭火器、消防栓。</w:t>
            </w:r>
          </w:p>
        </w:tc>
        <w:tc>
          <w:tcPr>
            <w:tcW w:w="1004"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bl>
    <w:p>
      <w:pPr>
        <w:pStyle w:val="6"/>
        <w:rPr>
          <w:color w:val="000000" w:themeColor="text1"/>
        </w:rPr>
      </w:pPr>
      <w:r>
        <w:rPr>
          <w:rFonts w:hint="eastAsia"/>
          <w:color w:val="000000" w:themeColor="text1"/>
        </w:rPr>
        <w:t>说明：不符合标注N</w:t>
      </w:r>
    </w:p>
    <w:p>
      <w:pPr>
        <w:spacing w:line="480" w:lineRule="exact"/>
        <w:jc w:val="center"/>
        <w:rPr>
          <w:rFonts w:ascii="隶书" w:hAnsi="宋体" w:eastAsia="隶书"/>
          <w:bCs/>
          <w:color w:val="000000" w:themeColor="text1"/>
          <w:sz w:val="36"/>
          <w:szCs w:val="36"/>
        </w:rPr>
      </w:pPr>
    </w:p>
    <w:p>
      <w:pPr>
        <w:spacing w:line="480" w:lineRule="exact"/>
        <w:jc w:val="center"/>
        <w:rPr>
          <w:rFonts w:ascii="隶书" w:hAnsi="宋体" w:eastAsia="隶书"/>
          <w:bCs/>
          <w:color w:val="000000" w:themeColor="text1"/>
          <w:sz w:val="36"/>
          <w:szCs w:val="36"/>
        </w:rPr>
      </w:pPr>
    </w:p>
    <w:p>
      <w:pPr>
        <w:pStyle w:val="2"/>
      </w:pPr>
    </w:p>
    <w:p>
      <w:pPr>
        <w:rPr>
          <w:rFonts w:hint="eastAsia" w:ascii="隶书" w:hAnsi="宋体" w:eastAsia="隶书"/>
          <w:bCs/>
          <w:color w:val="000000" w:themeColor="text1"/>
          <w:sz w:val="36"/>
          <w:szCs w:val="36"/>
        </w:rPr>
      </w:pPr>
      <w:r>
        <w:rPr>
          <w:rFonts w:hint="eastAsia" w:ascii="隶书" w:hAnsi="宋体" w:eastAsia="隶书"/>
          <w:bCs/>
          <w:color w:val="000000" w:themeColor="text1"/>
          <w:sz w:val="36"/>
          <w:szCs w:val="36"/>
        </w:rPr>
        <w:br w:type="page"/>
      </w: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textAlignment w:val="auto"/>
              <w:rPr>
                <w:color w:val="000000" w:themeColor="text1"/>
                <w:sz w:val="24"/>
                <w:szCs w:val="24"/>
              </w:rPr>
            </w:pPr>
            <w:r>
              <w:rPr>
                <w:rFonts w:hint="eastAsia"/>
                <w:color w:val="000000" w:themeColor="text1"/>
                <w:sz w:val="24"/>
                <w:szCs w:val="24"/>
              </w:rPr>
              <w:t>过程与活动、</w:t>
            </w:r>
          </w:p>
          <w:p>
            <w:pPr>
              <w:keepNext w:val="0"/>
              <w:keepLines w:val="0"/>
              <w:pageBreakBefore w:val="0"/>
              <w:kinsoku/>
              <w:wordWrap/>
              <w:overflowPunct/>
              <w:topLinePunct w:val="0"/>
              <w:bidi w:val="0"/>
              <w:spacing w:after="0" w:line="240" w:lineRule="auto"/>
              <w:jc w:val="center"/>
              <w:textAlignment w:val="auto"/>
              <w:rPr>
                <w:color w:val="000000" w:themeColor="text1"/>
              </w:rPr>
            </w:pPr>
            <w:r>
              <w:rPr>
                <w:rFonts w:hint="eastAsia"/>
                <w:color w:val="000000" w:themeColor="text1"/>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textAlignment w:val="auto"/>
              <w:rPr>
                <w:color w:val="000000" w:themeColor="text1"/>
                <w:sz w:val="24"/>
                <w:szCs w:val="24"/>
              </w:rPr>
            </w:pPr>
            <w:r>
              <w:rPr>
                <w:rFonts w:hint="eastAsia"/>
                <w:color w:val="000000" w:themeColor="text1"/>
                <w:sz w:val="24"/>
                <w:szCs w:val="24"/>
              </w:rPr>
              <w:t>涉及</w:t>
            </w:r>
          </w:p>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sz w:val="24"/>
                <w:szCs w:val="24"/>
              </w:rPr>
              <w:t>条款</w:t>
            </w:r>
          </w:p>
        </w:tc>
        <w:tc>
          <w:tcPr>
            <w:tcW w:w="10585" w:type="dxa"/>
            <w:vAlign w:val="center"/>
          </w:tcPr>
          <w:p>
            <w:pPr>
              <w:keepNext w:val="0"/>
              <w:keepLines w:val="0"/>
              <w:pageBreakBefore w:val="0"/>
              <w:kinsoku/>
              <w:wordWrap/>
              <w:overflowPunct/>
              <w:topLinePunct w:val="0"/>
              <w:bidi w:val="0"/>
              <w:spacing w:after="0" w:line="240" w:lineRule="auto"/>
              <w:textAlignment w:val="auto"/>
              <w:rPr>
                <w:rFonts w:hint="default" w:asciiTheme="minorEastAsia" w:hAnsiTheme="minorEastAsia" w:eastAsiaTheme="minorEastAsia"/>
                <w:color w:val="000000" w:themeColor="text1"/>
                <w:sz w:val="24"/>
                <w:szCs w:val="24"/>
                <w:lang w:val="en-US" w:eastAsia="zh-CN"/>
              </w:rPr>
            </w:pPr>
            <w:r>
              <w:rPr>
                <w:rFonts w:hint="eastAsia" w:asciiTheme="minorEastAsia" w:hAnsiTheme="minorEastAsia" w:eastAsiaTheme="minorEastAsia"/>
                <w:color w:val="000000" w:themeColor="text1"/>
                <w:sz w:val="24"/>
                <w:szCs w:val="24"/>
              </w:rPr>
              <w:t>受审核部门：营销部</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rPr>
              <w:t xml:space="preserve">   主管领导： 刘鑫 </w:t>
            </w:r>
            <w:r>
              <w:rPr>
                <w:rFonts w:hint="eastAsia" w:asciiTheme="minorEastAsia" w:hAnsiTheme="minorEastAsia" w:eastAsiaTheme="minorEastAsia"/>
                <w:color w:val="000000" w:themeColor="text1"/>
                <w:sz w:val="24"/>
                <w:szCs w:val="24"/>
                <w:lang w:eastAsia="zh-CN"/>
              </w:rPr>
              <w:t>，</w:t>
            </w:r>
            <w:r>
              <w:rPr>
                <w:rFonts w:hint="eastAsia" w:asciiTheme="minorEastAsia" w:hAnsiTheme="minorEastAsia" w:eastAsiaTheme="minorEastAsia"/>
                <w:color w:val="000000" w:themeColor="text1"/>
                <w:sz w:val="24"/>
                <w:szCs w:val="24"/>
              </w:rPr>
              <w:t xml:space="preserve">   陪同人员：</w:t>
            </w:r>
            <w:r>
              <w:rPr>
                <w:rFonts w:hint="eastAsia" w:asciiTheme="minorEastAsia" w:hAnsiTheme="minorEastAsia" w:eastAsiaTheme="minorEastAsia"/>
                <w:color w:val="000000" w:themeColor="text1"/>
                <w:sz w:val="24"/>
                <w:szCs w:val="24"/>
                <w:lang w:val="en-US" w:eastAsia="zh-CN"/>
              </w:rPr>
              <w:t>苏世勇</w:t>
            </w:r>
          </w:p>
        </w:tc>
        <w:tc>
          <w:tcPr>
            <w:tcW w:w="1004" w:type="dxa"/>
            <w:vMerge w:val="restart"/>
            <w:vAlign w:val="center"/>
          </w:tcPr>
          <w:p>
            <w:pPr>
              <w:keepNext w:val="0"/>
              <w:keepLines w:val="0"/>
              <w:pageBreakBefore w:val="0"/>
              <w:kinsoku/>
              <w:wordWrap/>
              <w:overflowPunct/>
              <w:topLinePunct w:val="0"/>
              <w:bidi w:val="0"/>
              <w:spacing w:after="0" w:line="240" w:lineRule="auto"/>
              <w:textAlignment w:val="auto"/>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rPr>
                <w:color w:val="000000" w:themeColor="text1"/>
              </w:rPr>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rPr>
                <w:color w:val="000000" w:themeColor="text1"/>
              </w:rPr>
            </w:pPr>
          </w:p>
        </w:tc>
        <w:tc>
          <w:tcPr>
            <w:tcW w:w="10585" w:type="dxa"/>
            <w:vAlign w:val="center"/>
          </w:tcPr>
          <w:p>
            <w:pPr>
              <w:keepNext w:val="0"/>
              <w:keepLines w:val="0"/>
              <w:pageBreakBefore w:val="0"/>
              <w:kinsoku/>
              <w:wordWrap/>
              <w:overflowPunct/>
              <w:topLinePunct w:val="0"/>
              <w:bidi w:val="0"/>
              <w:spacing w:after="0" w:line="240" w:lineRule="auto"/>
              <w:textAlignment w:val="auto"/>
              <w:rPr>
                <w:rFonts w:hint="default" w:asciiTheme="minorEastAsia" w:hAnsiTheme="minorEastAsia" w:eastAsiaTheme="minorEastAsia"/>
                <w:color w:val="000000" w:themeColor="text1"/>
                <w:sz w:val="24"/>
                <w:szCs w:val="24"/>
                <w:lang w:val="en-US" w:eastAsia="zh-CN"/>
              </w:rPr>
            </w:pPr>
            <w:r>
              <w:rPr>
                <w:rFonts w:hint="eastAsia" w:asciiTheme="minorEastAsia" w:hAnsiTheme="minorEastAsia" w:eastAsiaTheme="minorEastAsia"/>
                <w:color w:val="000000" w:themeColor="text1"/>
                <w:sz w:val="24"/>
                <w:szCs w:val="24"/>
              </w:rPr>
              <w:t>审核员：</w:t>
            </w:r>
            <w:r>
              <w:rPr>
                <w:rFonts w:hint="eastAsia" w:asciiTheme="minorEastAsia" w:hAnsiTheme="minorEastAsia" w:eastAsiaTheme="minorEastAsia"/>
                <w:color w:val="000000" w:themeColor="text1"/>
                <w:sz w:val="24"/>
                <w:szCs w:val="24"/>
                <w:lang w:val="en-US" w:eastAsia="zh-CN"/>
              </w:rPr>
              <w:t>余家龙，</w:t>
            </w:r>
            <w:r>
              <w:rPr>
                <w:rFonts w:hint="eastAsia" w:asciiTheme="minorEastAsia" w:hAnsiTheme="minorEastAsia" w:eastAsiaTheme="minorEastAsia"/>
                <w:color w:val="000000" w:themeColor="text1"/>
                <w:sz w:val="24"/>
                <w:szCs w:val="24"/>
              </w:rPr>
              <w:t xml:space="preserve">   审核时间：</w:t>
            </w:r>
            <w:r>
              <w:rPr>
                <w:rFonts w:hint="eastAsia" w:asciiTheme="minorEastAsia" w:hAnsiTheme="minorEastAsia" w:eastAsiaTheme="minorEastAsia"/>
                <w:color w:val="000000" w:themeColor="text1"/>
                <w:sz w:val="24"/>
                <w:szCs w:val="24"/>
                <w:lang w:val="en-US" w:eastAsia="zh-CN"/>
              </w:rPr>
              <w:t>2021.11.4</w:t>
            </w:r>
          </w:p>
        </w:tc>
        <w:tc>
          <w:tcPr>
            <w:tcW w:w="1004" w:type="dxa"/>
            <w:vMerge w:val="continue"/>
          </w:tcPr>
          <w:p>
            <w:pPr>
              <w:keepNext w:val="0"/>
              <w:keepLines w:val="0"/>
              <w:pageBreakBefore w:val="0"/>
              <w:kinsoku/>
              <w:wordWrap/>
              <w:overflowPunct/>
              <w:topLinePunct w:val="0"/>
              <w:bidi w:val="0"/>
              <w:spacing w:after="0" w:line="240" w:lineRule="auto"/>
              <w:textAlignment w:val="auto"/>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rPr>
                <w:color w:val="000000" w:themeColor="text1"/>
              </w:rPr>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rPr>
                <w:color w:val="000000" w:themeColor="text1"/>
              </w:rPr>
            </w:pPr>
          </w:p>
        </w:tc>
        <w:tc>
          <w:tcPr>
            <w:tcW w:w="1058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color w:val="000000" w:themeColor="text1"/>
                <w:sz w:val="24"/>
                <w:szCs w:val="24"/>
              </w:rPr>
            </w:pPr>
            <w:r>
              <w:rPr>
                <w:rFonts w:hint="eastAsia"/>
                <w:color w:val="000000" w:themeColor="text1"/>
                <w:sz w:val="24"/>
                <w:szCs w:val="24"/>
              </w:rPr>
              <w:t>审核条款：</w:t>
            </w:r>
            <w:r>
              <w:rPr>
                <w:rFonts w:hint="eastAsia" w:ascii="宋体" w:hAnsi="宋体" w:cs="新宋体"/>
                <w:sz w:val="18"/>
                <w:szCs w:val="18"/>
              </w:rPr>
              <w:t xml:space="preserve">ISO45001：2018 </w:t>
            </w:r>
            <w:r>
              <w:rPr>
                <w:rFonts w:hint="eastAsia" w:ascii="宋体" w:hAnsi="宋体" w:cs="新宋体"/>
                <w:sz w:val="18"/>
                <w:szCs w:val="18"/>
                <w:lang w:eastAsia="zh-CN"/>
              </w:rPr>
              <w:t>：</w:t>
            </w:r>
            <w:r>
              <w:rPr>
                <w:rFonts w:hint="eastAsia" w:ascii="宋体" w:hAnsi="宋体" w:cs="新宋体"/>
                <w:sz w:val="18"/>
                <w:szCs w:val="18"/>
              </w:rPr>
              <w:t>5.3组织的角色、职责和权限；6.1.2危险源辨识和职业安全风险评价；6.2目标及其实现的策划； 8.1运行策划和控制；8.2应急准备和响应；</w:t>
            </w:r>
          </w:p>
        </w:tc>
        <w:tc>
          <w:tcPr>
            <w:tcW w:w="1004" w:type="dxa"/>
            <w:vMerge w:val="continue"/>
          </w:tcPr>
          <w:p>
            <w:pPr>
              <w:keepNext w:val="0"/>
              <w:keepLines w:val="0"/>
              <w:pageBreakBefore w:val="0"/>
              <w:kinsoku/>
              <w:wordWrap/>
              <w:overflowPunct/>
              <w:topLinePunct w:val="0"/>
              <w:bidi w:val="0"/>
              <w:spacing w:after="0" w:line="240" w:lineRule="auto"/>
              <w:textAlignment w:val="auto"/>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color w:val="000000" w:themeColor="text1"/>
                <w:szCs w:val="21"/>
              </w:rPr>
            </w:pP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S5.3</w:t>
            </w:r>
          </w:p>
        </w:tc>
        <w:tc>
          <w:tcPr>
            <w:tcW w:w="10585" w:type="dxa"/>
          </w:tcPr>
          <w:p>
            <w:pPr>
              <w:keepNext w:val="0"/>
              <w:keepLines w:val="0"/>
              <w:pageBreakBefore w:val="0"/>
              <w:kinsoku/>
              <w:wordWrap/>
              <w:overflowPunct/>
              <w:topLinePunct w:val="0"/>
              <w:bidi w:val="0"/>
              <w:spacing w:after="0" w:line="240" w:lineRule="auto"/>
              <w:textAlignment w:val="auto"/>
              <w:rPr>
                <w:rFonts w:ascii="宋体" w:hAnsi="宋体" w:cs="Arial"/>
                <w:color w:val="000000" w:themeColor="text1"/>
                <w:szCs w:val="21"/>
              </w:rPr>
            </w:pPr>
            <w:r>
              <w:rPr>
                <w:rFonts w:hint="eastAsia" w:ascii="宋体" w:hAnsi="宋体" w:cs="Arial"/>
                <w:color w:val="000000" w:themeColor="text1"/>
                <w:szCs w:val="21"/>
              </w:rPr>
              <w:t>在《管理手册》中规定了营销部的职责和权限，以确保部门工作的展开和实施：</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color w:val="000000" w:themeColor="text1"/>
                <w:szCs w:val="21"/>
              </w:rPr>
              <w:t>1）组织合同评审和协调活动，必要时，在合同或订单签订之前，对合同或订单按要求进行评审，在完成评审后代表</w:t>
            </w:r>
            <w:r>
              <w:rPr>
                <w:rFonts w:hint="eastAsia" w:ascii="宋体" w:hAnsi="宋体" w:eastAsia="宋体" w:cs="Arial"/>
                <w:color w:val="000000" w:themeColor="text1"/>
                <w:szCs w:val="21"/>
              </w:rPr>
              <w:t>公司对外签订合同或订单；</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ascii="宋体" w:hAnsi="宋体" w:eastAsia="宋体" w:cs="Arial"/>
                <w:color w:val="000000" w:themeColor="text1"/>
                <w:szCs w:val="21"/>
              </w:rPr>
              <w:t xml:space="preserve">2）跟踪和反馈市场情况，对顾客的需求（包括要求、建议、意见、抱怨等）进行综合分析； </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ascii="宋体" w:hAnsi="宋体" w:eastAsia="宋体" w:cs="Arial"/>
                <w:color w:val="000000" w:themeColor="text1"/>
                <w:szCs w:val="21"/>
              </w:rPr>
              <w:t>3</w:t>
            </w:r>
            <w:r>
              <w:rPr>
                <w:rFonts w:hint="eastAsia" w:ascii="宋体" w:hAnsi="宋体" w:eastAsia="宋体" w:cs="Arial"/>
                <w:color w:val="000000" w:themeColor="text1"/>
                <w:szCs w:val="21"/>
                <w:lang w:eastAsia="zh-CN"/>
              </w:rPr>
              <w:t>）</w:t>
            </w:r>
            <w:r>
              <w:rPr>
                <w:rFonts w:hint="eastAsia" w:ascii="宋体" w:hAnsi="宋体" w:eastAsia="宋体" w:cs="Arial"/>
                <w:color w:val="000000" w:themeColor="text1"/>
                <w:szCs w:val="21"/>
              </w:rPr>
              <w:t xml:space="preserve">负责本部门安全和环境卫生管理； </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ascii="宋体" w:hAnsi="宋体" w:eastAsia="宋体" w:cs="Arial"/>
                <w:color w:val="000000" w:themeColor="text1"/>
                <w:szCs w:val="21"/>
              </w:rPr>
              <w:t>4</w:t>
            </w:r>
            <w:r>
              <w:rPr>
                <w:rFonts w:hint="eastAsia" w:ascii="宋体" w:hAnsi="宋体" w:eastAsia="宋体" w:cs="Arial"/>
                <w:color w:val="000000" w:themeColor="text1"/>
                <w:szCs w:val="21"/>
                <w:lang w:eastAsia="zh-CN"/>
              </w:rPr>
              <w:t>）</w:t>
            </w:r>
            <w:r>
              <w:rPr>
                <w:rFonts w:hint="eastAsia" w:ascii="宋体" w:hAnsi="宋体" w:eastAsia="宋体" w:cs="Arial"/>
                <w:color w:val="000000" w:themeColor="text1"/>
                <w:szCs w:val="21"/>
              </w:rPr>
              <w:t xml:space="preserve">参与组织危险源识别与评价； </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ascii="宋体" w:hAnsi="宋体" w:eastAsia="宋体" w:cs="Arial"/>
                <w:color w:val="000000" w:themeColor="text1"/>
                <w:szCs w:val="21"/>
              </w:rPr>
              <w:t xml:space="preserve">5）参与应急演练预案编写、演习、评价。 </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color w:val="000000" w:themeColor="text1"/>
                <w:szCs w:val="21"/>
              </w:rPr>
            </w:pPr>
            <w:r>
              <w:rPr>
                <w:rFonts w:hint="eastAsia" w:ascii="宋体" w:hAnsi="宋体" w:eastAsia="宋体" w:cs="Arial"/>
                <w:color w:val="000000" w:themeColor="text1"/>
                <w:szCs w:val="21"/>
              </w:rPr>
              <w:t>……</w:t>
            </w:r>
          </w:p>
          <w:p>
            <w:pPr>
              <w:keepNext w:val="0"/>
              <w:keepLines w:val="0"/>
              <w:pageBreakBefore w:val="0"/>
              <w:kinsoku/>
              <w:wordWrap/>
              <w:overflowPunct/>
              <w:topLinePunct w:val="0"/>
              <w:bidi w:val="0"/>
              <w:spacing w:after="0" w:line="240" w:lineRule="auto"/>
              <w:ind w:firstLine="315" w:firstLineChars="150"/>
              <w:textAlignment w:val="auto"/>
              <w:rPr>
                <w:rFonts w:ascii="宋体" w:hAnsi="宋体"/>
                <w:color w:val="000000" w:themeColor="text1"/>
                <w:szCs w:val="21"/>
              </w:rPr>
            </w:pPr>
            <w:r>
              <w:rPr>
                <w:rFonts w:hint="eastAsia" w:ascii="宋体" w:hAnsi="宋体"/>
                <w:color w:val="000000" w:themeColor="text1"/>
                <w:szCs w:val="21"/>
              </w:rPr>
              <w:t>部门职责清晰、明确。</w:t>
            </w:r>
          </w:p>
          <w:p>
            <w:pPr>
              <w:keepNext w:val="0"/>
              <w:keepLines w:val="0"/>
              <w:pageBreakBefore w:val="0"/>
              <w:kinsoku/>
              <w:wordWrap/>
              <w:overflowPunct/>
              <w:topLinePunct w:val="0"/>
              <w:bidi w:val="0"/>
              <w:spacing w:after="0" w:line="240" w:lineRule="auto"/>
              <w:textAlignment w:val="auto"/>
              <w:rPr>
                <w:rFonts w:ascii="宋体" w:hAnsi="宋体"/>
                <w:color w:val="000000" w:themeColor="text1"/>
                <w:szCs w:val="21"/>
              </w:rPr>
            </w:pPr>
            <w:r>
              <w:rPr>
                <w:rFonts w:hint="eastAsia" w:ascii="宋体" w:hAnsi="宋体"/>
                <w:color w:val="000000" w:themeColor="text1"/>
                <w:szCs w:val="21"/>
              </w:rPr>
              <w:t>营销部负责人能基本阐述本部门的主要职责。</w:t>
            </w:r>
          </w:p>
        </w:tc>
        <w:tc>
          <w:tcPr>
            <w:tcW w:w="1004" w:type="dxa"/>
          </w:tcPr>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160" w:type="dxa"/>
            <w:vAlign w:val="center"/>
          </w:tcPr>
          <w:p>
            <w:pPr>
              <w:keepNext w:val="0"/>
              <w:keepLines w:val="0"/>
              <w:pageBreakBefore w:val="0"/>
              <w:kinsoku/>
              <w:wordWrap/>
              <w:overflowPunct/>
              <w:topLinePunct w:val="0"/>
              <w:bidi w:val="0"/>
              <w:spacing w:after="0" w:line="240" w:lineRule="auto"/>
              <w:textAlignment w:val="auto"/>
              <w:rPr>
                <w:rFonts w:ascii="宋体" w:hAnsi="宋体"/>
                <w:b/>
                <w:color w:val="000000" w:themeColor="text1"/>
                <w:szCs w:val="21"/>
              </w:rPr>
            </w:pPr>
            <w:r>
              <w:rPr>
                <w:rFonts w:hint="eastAsia" w:ascii="宋体" w:hAnsi="宋体" w:cs="新宋体"/>
                <w:color w:val="000000" w:themeColor="text1"/>
                <w:szCs w:val="21"/>
              </w:rPr>
              <w:t>目标及其实现的策划</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S6.2</w:t>
            </w:r>
          </w:p>
        </w:tc>
        <w:tc>
          <w:tcPr>
            <w:tcW w:w="10585" w:type="dxa"/>
          </w:tcPr>
          <w:p>
            <w:pPr>
              <w:keepNext w:val="0"/>
              <w:keepLines w:val="0"/>
              <w:pageBreakBefore w:val="0"/>
              <w:kinsoku/>
              <w:wordWrap/>
              <w:overflowPunct/>
              <w:topLinePunct w:val="0"/>
              <w:bidi w:val="0"/>
              <w:spacing w:after="0" w:line="240" w:lineRule="auto"/>
              <w:textAlignment w:val="auto"/>
              <w:rPr>
                <w:rFonts w:ascii="宋体" w:cs="宋体"/>
                <w:color w:val="000000" w:themeColor="text1"/>
                <w:szCs w:val="21"/>
              </w:rPr>
            </w:pPr>
            <w:r>
              <w:rPr>
                <w:rFonts w:hint="eastAsia" w:ascii="宋体" w:cs="宋体"/>
                <w:color w:val="000000" w:themeColor="text1"/>
                <w:szCs w:val="21"/>
              </w:rPr>
              <w:t>查见：营销部“职业健康安全目标指标和管理方案”，内容包括：</w:t>
            </w:r>
          </w:p>
          <w:p>
            <w:pPr>
              <w:keepNext w:val="0"/>
              <w:keepLines w:val="0"/>
              <w:pageBreakBefore w:val="0"/>
              <w:kinsoku/>
              <w:wordWrap/>
              <w:overflowPunct/>
              <w:topLinePunct w:val="0"/>
              <w:bidi w:val="0"/>
              <w:spacing w:after="0" w:line="240" w:lineRule="auto"/>
              <w:textAlignment w:val="auto"/>
              <w:rPr>
                <w:rFonts w:ascii="宋体" w:cs="宋体"/>
                <w:color w:val="000000" w:themeColor="text1"/>
                <w:szCs w:val="21"/>
              </w:rPr>
            </w:pPr>
            <w:r>
              <w:rPr>
                <w:rFonts w:hint="eastAsia" w:ascii="宋体" w:cs="宋体"/>
                <w:color w:val="000000" w:themeColor="text1"/>
                <w:szCs w:val="21"/>
              </w:rPr>
              <w:t>安全目标：  完成（</w:t>
            </w:r>
            <w:r>
              <w:rPr>
                <w:rFonts w:hint="eastAsia" w:ascii="宋体" w:cs="宋体"/>
                <w:color w:val="000000" w:themeColor="text1"/>
                <w:szCs w:val="21"/>
                <w:lang w:eastAsia="zh-CN"/>
              </w:rPr>
              <w:t>2021.1-2021.10</w:t>
            </w:r>
            <w:r>
              <w:rPr>
                <w:rFonts w:hint="eastAsia" w:ascii="宋体" w:cs="宋体"/>
                <w:color w:val="000000" w:themeColor="text1"/>
                <w:szCs w:val="21"/>
              </w:rPr>
              <w:t>）</w:t>
            </w:r>
          </w:p>
          <w:p>
            <w:pPr>
              <w:keepNext w:val="0"/>
              <w:keepLines w:val="0"/>
              <w:pageBreakBefore w:val="0"/>
              <w:kinsoku/>
              <w:wordWrap/>
              <w:overflowPunct/>
              <w:topLinePunct w:val="0"/>
              <w:bidi w:val="0"/>
              <w:adjustRightInd w:val="0"/>
              <w:snapToGrid w:val="0"/>
              <w:spacing w:after="0" w:line="240" w:lineRule="auto"/>
              <w:ind w:right="-23"/>
              <w:textAlignment w:val="auto"/>
              <w:rPr>
                <w:rFonts w:ascii="宋体" w:cs="宋体"/>
                <w:color w:val="000000" w:themeColor="text1"/>
                <w:szCs w:val="21"/>
              </w:rPr>
            </w:pPr>
            <w:r>
              <w:rPr>
                <w:rFonts w:hint="eastAsia" w:ascii="宋体" w:cs="宋体"/>
                <w:color w:val="000000" w:themeColor="text1"/>
                <w:szCs w:val="21"/>
                <w:lang w:val="en-US" w:eastAsia="zh-CN"/>
              </w:rPr>
              <w:t>火</w:t>
            </w:r>
            <w:r>
              <w:rPr>
                <w:rFonts w:hint="eastAsia" w:ascii="宋体" w:cs="宋体"/>
                <w:color w:val="000000" w:themeColor="text1"/>
                <w:szCs w:val="21"/>
              </w:rPr>
              <w:t>灾触电事故为0                      实测：0</w:t>
            </w:r>
          </w:p>
          <w:p>
            <w:pPr>
              <w:keepNext w:val="0"/>
              <w:keepLines w:val="0"/>
              <w:pageBreakBefore w:val="0"/>
              <w:kinsoku/>
              <w:wordWrap/>
              <w:overflowPunct/>
              <w:topLinePunct w:val="0"/>
              <w:bidi w:val="0"/>
              <w:spacing w:after="0" w:line="240" w:lineRule="auto"/>
              <w:textAlignment w:val="auto"/>
              <w:rPr>
                <w:rFonts w:ascii="宋体" w:cs="宋体"/>
                <w:color w:val="000000" w:themeColor="text1"/>
                <w:szCs w:val="21"/>
              </w:rPr>
            </w:pPr>
            <w:r>
              <w:rPr>
                <w:rFonts w:hint="eastAsia" w:ascii="宋体" w:cs="宋体"/>
                <w:color w:val="000000" w:themeColor="text1"/>
                <w:szCs w:val="21"/>
              </w:rPr>
              <w:t>查见确定的对应管理措施：</w:t>
            </w:r>
          </w:p>
          <w:p>
            <w:pPr>
              <w:keepNext w:val="0"/>
              <w:keepLines w:val="0"/>
              <w:pageBreakBefore w:val="0"/>
              <w:numPr>
                <w:ilvl w:val="0"/>
                <w:numId w:val="4"/>
              </w:numPr>
              <w:tabs>
                <w:tab w:val="left" w:pos="470"/>
              </w:tabs>
              <w:kinsoku/>
              <w:wordWrap/>
              <w:overflowPunct/>
              <w:topLinePunct w:val="0"/>
              <w:autoSpaceDE w:val="0"/>
              <w:autoSpaceDN w:val="0"/>
              <w:bidi w:val="0"/>
              <w:adjustRightInd w:val="0"/>
              <w:spacing w:after="0" w:line="240" w:lineRule="auto"/>
              <w:textAlignment w:val="auto"/>
              <w:rPr>
                <w:rFonts w:ascii="宋体" w:cs="宋体"/>
                <w:color w:val="000000" w:themeColor="text1"/>
                <w:szCs w:val="21"/>
              </w:rPr>
            </w:pPr>
            <w:r>
              <w:rPr>
                <w:rFonts w:hint="eastAsia" w:ascii="宋体" w:cs="宋体"/>
                <w:color w:val="000000" w:themeColor="text1"/>
                <w:szCs w:val="21"/>
              </w:rPr>
              <w:t>每月对办公用电进行巡检，发现不合格立即纠正并处罚；</w:t>
            </w:r>
          </w:p>
          <w:p>
            <w:pPr>
              <w:keepNext w:val="0"/>
              <w:keepLines w:val="0"/>
              <w:pageBreakBefore w:val="0"/>
              <w:numPr>
                <w:ilvl w:val="0"/>
                <w:numId w:val="4"/>
              </w:numPr>
              <w:tabs>
                <w:tab w:val="left" w:pos="470"/>
              </w:tabs>
              <w:kinsoku/>
              <w:wordWrap/>
              <w:overflowPunct/>
              <w:topLinePunct w:val="0"/>
              <w:autoSpaceDE w:val="0"/>
              <w:autoSpaceDN w:val="0"/>
              <w:bidi w:val="0"/>
              <w:adjustRightInd w:val="0"/>
              <w:spacing w:after="0" w:line="240" w:lineRule="auto"/>
              <w:textAlignment w:val="auto"/>
              <w:rPr>
                <w:rFonts w:ascii="宋体" w:cs="宋体"/>
                <w:color w:val="000000" w:themeColor="text1"/>
                <w:szCs w:val="21"/>
              </w:rPr>
            </w:pPr>
            <w:r>
              <w:rPr>
                <w:rFonts w:hint="eastAsia" w:ascii="宋体" w:cs="宋体"/>
                <w:color w:val="000000" w:themeColor="text1"/>
                <w:szCs w:val="21"/>
              </w:rPr>
              <w:t>不允许使用大功率电器设备。</w:t>
            </w:r>
          </w:p>
          <w:p>
            <w:pPr>
              <w:keepNext w:val="0"/>
              <w:keepLines w:val="0"/>
              <w:pageBreakBefore w:val="0"/>
              <w:numPr>
                <w:ilvl w:val="0"/>
                <w:numId w:val="4"/>
              </w:numPr>
              <w:tabs>
                <w:tab w:val="left" w:pos="470"/>
              </w:tabs>
              <w:kinsoku/>
              <w:wordWrap/>
              <w:overflowPunct/>
              <w:topLinePunct w:val="0"/>
              <w:autoSpaceDE w:val="0"/>
              <w:autoSpaceDN w:val="0"/>
              <w:bidi w:val="0"/>
              <w:adjustRightInd w:val="0"/>
              <w:spacing w:after="0" w:line="240" w:lineRule="auto"/>
              <w:textAlignment w:val="auto"/>
              <w:rPr>
                <w:rFonts w:ascii="宋体" w:cs="宋体"/>
                <w:color w:val="000000" w:themeColor="text1"/>
                <w:szCs w:val="21"/>
              </w:rPr>
            </w:pPr>
            <w:r>
              <w:rPr>
                <w:rFonts w:hint="eastAsia" w:ascii="宋体" w:cs="宋体"/>
                <w:color w:val="000000" w:themeColor="text1"/>
                <w:szCs w:val="21"/>
              </w:rPr>
              <w:t>制定现场用电管理制度。</w:t>
            </w:r>
          </w:p>
          <w:p>
            <w:pPr>
              <w:keepNext w:val="0"/>
              <w:keepLines w:val="0"/>
              <w:pageBreakBefore w:val="0"/>
              <w:numPr>
                <w:ilvl w:val="0"/>
                <w:numId w:val="4"/>
              </w:numPr>
              <w:tabs>
                <w:tab w:val="left" w:pos="470"/>
              </w:tabs>
              <w:kinsoku/>
              <w:wordWrap/>
              <w:overflowPunct/>
              <w:topLinePunct w:val="0"/>
              <w:autoSpaceDE w:val="0"/>
              <w:autoSpaceDN w:val="0"/>
              <w:bidi w:val="0"/>
              <w:adjustRightInd w:val="0"/>
              <w:spacing w:after="0" w:line="240" w:lineRule="auto"/>
              <w:textAlignment w:val="auto"/>
              <w:rPr>
                <w:rFonts w:ascii="宋体" w:cs="宋体"/>
                <w:color w:val="000000" w:themeColor="text1"/>
                <w:szCs w:val="21"/>
              </w:rPr>
            </w:pPr>
            <w:r>
              <w:rPr>
                <w:rFonts w:hint="eastAsia" w:ascii="宋体" w:cs="宋体"/>
                <w:color w:val="000000" w:themeColor="text1"/>
                <w:szCs w:val="21"/>
              </w:rPr>
              <w:t>配备必要的消防设施，确保设施有效；</w:t>
            </w:r>
          </w:p>
          <w:p>
            <w:pPr>
              <w:keepNext w:val="0"/>
              <w:keepLines w:val="0"/>
              <w:pageBreakBefore w:val="0"/>
              <w:kinsoku/>
              <w:wordWrap/>
              <w:overflowPunct/>
              <w:topLinePunct w:val="0"/>
              <w:autoSpaceDE w:val="0"/>
              <w:autoSpaceDN w:val="0"/>
              <w:bidi w:val="0"/>
              <w:adjustRightInd w:val="0"/>
              <w:spacing w:after="0" w:line="240" w:lineRule="auto"/>
              <w:textAlignment w:val="auto"/>
              <w:rPr>
                <w:rFonts w:ascii="宋体" w:cs="宋体"/>
                <w:color w:val="000000" w:themeColor="text1"/>
                <w:szCs w:val="21"/>
              </w:rPr>
            </w:pPr>
            <w:r>
              <w:rPr>
                <w:rFonts w:hint="eastAsia" w:ascii="宋体" w:cs="宋体"/>
                <w:color w:val="000000" w:themeColor="text1"/>
                <w:szCs w:val="21"/>
              </w:rPr>
              <w:t>……</w:t>
            </w:r>
          </w:p>
          <w:p>
            <w:pPr>
              <w:keepNext w:val="0"/>
              <w:keepLines w:val="0"/>
              <w:pageBreakBefore w:val="0"/>
              <w:widowControl/>
              <w:kinsoku/>
              <w:wordWrap/>
              <w:overflowPunct/>
              <w:topLinePunct w:val="0"/>
              <w:bidi w:val="0"/>
              <w:spacing w:after="0" w:line="240" w:lineRule="auto"/>
              <w:jc w:val="left"/>
              <w:textAlignment w:val="auto"/>
              <w:rPr>
                <w:rFonts w:ascii="宋体" w:hAnsi="宋体"/>
                <w:color w:val="000000" w:themeColor="text1"/>
                <w:szCs w:val="21"/>
              </w:rPr>
            </w:pPr>
            <w:r>
              <w:rPr>
                <w:rFonts w:hint="eastAsia" w:ascii="宋体" w:cs="宋体"/>
                <w:color w:val="000000" w:themeColor="text1"/>
                <w:szCs w:val="21"/>
              </w:rPr>
              <w:t>环境和安全目标、指标基本实现。</w:t>
            </w:r>
          </w:p>
        </w:tc>
        <w:tc>
          <w:tcPr>
            <w:tcW w:w="1004" w:type="dxa"/>
          </w:tcPr>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cs="新宋体"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危险源识别、评价与控制措施</w:t>
            </w:r>
          </w:p>
        </w:tc>
        <w:tc>
          <w:tcPr>
            <w:tcW w:w="960" w:type="dxa"/>
          </w:tcPr>
          <w:p>
            <w:pPr>
              <w:keepNext w:val="0"/>
              <w:keepLines w:val="0"/>
              <w:pageBreakBefore w:val="0"/>
              <w:kinsoku/>
              <w:wordWrap/>
              <w:overflowPunct/>
              <w:topLinePunct w:val="0"/>
              <w:bidi w:val="0"/>
              <w:spacing w:after="0" w:line="240" w:lineRule="auto"/>
              <w:textAlignment w:val="auto"/>
              <w:rPr>
                <w:rFonts w:cs="新宋体"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S6.1.2</w:t>
            </w:r>
          </w:p>
        </w:tc>
        <w:tc>
          <w:tcPr>
            <w:tcW w:w="10585" w:type="dxa"/>
          </w:tcPr>
          <w:p>
            <w:pPr>
              <w:keepNext w:val="0"/>
              <w:keepLines w:val="0"/>
              <w:pageBreakBefore w:val="0"/>
              <w:kinsoku/>
              <w:wordWrap/>
              <w:overflowPunct/>
              <w:topLinePunct w:val="0"/>
              <w:bidi w:val="0"/>
              <w:spacing w:after="0" w:line="240" w:lineRule="auto"/>
              <w:ind w:firstLine="210" w:firstLineChars="1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查，营销部经过辨识与评审形成了《危险源辨识与评价表》，包括电器使用不当造成</w:t>
            </w:r>
            <w:r>
              <w:rPr>
                <w:rFonts w:hint="eastAsia" w:asciiTheme="minorEastAsia" w:hAnsiTheme="minorEastAsia" w:eastAsiaTheme="minorEastAsia"/>
                <w:color w:val="000000" w:themeColor="text1"/>
                <w:szCs w:val="21"/>
              </w:rPr>
              <w:t>火灾、触电</w:t>
            </w:r>
            <w:r>
              <w:rPr>
                <w:rFonts w:hint="eastAsia" w:cs="宋体" w:asciiTheme="minorEastAsia" w:hAnsiTheme="minorEastAsia" w:eastAsiaTheme="minorEastAsia"/>
                <w:color w:val="000000" w:themeColor="text1"/>
                <w:szCs w:val="21"/>
              </w:rPr>
              <w:t>；员工夏季外出当造成中暑</w:t>
            </w:r>
            <w:r>
              <w:rPr>
                <w:rFonts w:hint="eastAsia" w:asciiTheme="minorEastAsia" w:hAnsiTheme="minorEastAsia" w:eastAsiaTheme="minorEastAsia"/>
                <w:color w:val="000000" w:themeColor="text1"/>
                <w:szCs w:val="21"/>
              </w:rPr>
              <w:t>；外出造成交通事故而引起的伤害等</w:t>
            </w:r>
            <w:r>
              <w:rPr>
                <w:rFonts w:hint="eastAsia" w:cs="宋体" w:asciiTheme="minorEastAsia" w:hAnsiTheme="minorEastAsia" w:eastAsiaTheme="minorEastAsia"/>
                <w:color w:val="000000" w:themeColor="text1"/>
                <w:szCs w:val="21"/>
              </w:rPr>
              <w:t>。</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采用的是经验判断法、过程分析法识别。</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打分法确定重大风险：1）</w:t>
            </w:r>
            <w:r>
              <w:rPr>
                <w:rFonts w:hint="eastAsia" w:asciiTheme="minorEastAsia" w:hAnsiTheme="minorEastAsia" w:eastAsiaTheme="minorEastAsia"/>
                <w:color w:val="000000" w:themeColor="text1"/>
                <w:szCs w:val="21"/>
              </w:rPr>
              <w:t>火灾、触电。</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危险源辨识基本充分、风险等级评价基本合理。</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 xml:space="preserve">查，风险控制措施有：  </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安全知识、消防知识宣传、教育及培训；</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特种作业人员如驾驶员等须持证上岗；</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重点和关键岗位须制定安全操作规程；</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张贴安全、防护标志、消防疏散图；</w:t>
            </w:r>
          </w:p>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定期安全检查等。</w:t>
            </w:r>
          </w:p>
          <w:p>
            <w:pPr>
              <w:keepNext w:val="0"/>
              <w:keepLines w:val="0"/>
              <w:pageBreakBefore w:val="0"/>
              <w:widowControl/>
              <w:kinsoku/>
              <w:wordWrap/>
              <w:overflowPunct/>
              <w:topLinePunct w:val="0"/>
              <w:bidi w:val="0"/>
              <w:spacing w:after="0" w:line="240" w:lineRule="auto"/>
              <w:jc w:val="left"/>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危险源识别基本充分，控制措施需要完善。危险源识别基本充分，控制措施需要完善。</w:t>
            </w:r>
          </w:p>
        </w:tc>
        <w:tc>
          <w:tcPr>
            <w:tcW w:w="1004" w:type="dxa"/>
          </w:tcPr>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cs="新宋体"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运行策划和控制</w:t>
            </w:r>
          </w:p>
        </w:tc>
        <w:tc>
          <w:tcPr>
            <w:tcW w:w="960" w:type="dxa"/>
          </w:tcPr>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S8.1</w:t>
            </w:r>
          </w:p>
        </w:tc>
        <w:tc>
          <w:tcPr>
            <w:tcW w:w="10585" w:type="dxa"/>
          </w:tcPr>
          <w:p>
            <w:pPr>
              <w:keepNext w:val="0"/>
              <w:keepLines w:val="0"/>
              <w:pageBreakBefore w:val="0"/>
              <w:kinsoku/>
              <w:wordWrap/>
              <w:overflowPunct/>
              <w:topLinePunct w:val="0"/>
              <w:bidi w:val="0"/>
              <w:spacing w:after="0" w:line="240" w:lineRule="auto"/>
              <w:ind w:firstLine="420" w:firstLineChars="20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营销部实施以下安全管理制度：《职业健康安全运行管理制度》、《消防安全管理制度》、《用电安全管理规定》、《公司劳动安全管理办法》、《消防器材管理规定程序》、《火灾事故应急救援预案》、《劳动防护用品管理制度》等。</w:t>
            </w:r>
          </w:p>
          <w:p>
            <w:pPr>
              <w:keepNext w:val="0"/>
              <w:keepLines w:val="0"/>
              <w:pageBreakBefore w:val="0"/>
              <w:kinsoku/>
              <w:wordWrap/>
              <w:overflowPunct/>
              <w:topLinePunct w:val="0"/>
              <w:bidi w:val="0"/>
              <w:spacing w:after="0" w:line="240" w:lineRule="auto"/>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查不可接受风险源：</w:t>
            </w:r>
          </w:p>
          <w:p>
            <w:pPr>
              <w:keepNext w:val="0"/>
              <w:keepLines w:val="0"/>
              <w:pageBreakBefore w:val="0"/>
              <w:kinsoku/>
              <w:wordWrap/>
              <w:overflowPunct/>
              <w:topLinePunct w:val="0"/>
              <w:bidi w:val="0"/>
              <w:spacing w:after="0" w:line="240" w:lineRule="auto"/>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1）火灾；</w:t>
            </w:r>
          </w:p>
          <w:p>
            <w:pPr>
              <w:keepNext w:val="0"/>
              <w:keepLines w:val="0"/>
              <w:pageBreakBefore w:val="0"/>
              <w:kinsoku/>
              <w:wordWrap/>
              <w:overflowPunct/>
              <w:topLinePunct w:val="0"/>
              <w:bidi w:val="0"/>
              <w:spacing w:after="0" w:line="240" w:lineRule="auto"/>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2）</w:t>
            </w:r>
            <w:r>
              <w:rPr>
                <w:rFonts w:hint="eastAsia" w:cs="宋体" w:asciiTheme="minorEastAsia" w:hAnsiTheme="minorEastAsia" w:eastAsiaTheme="minorEastAsia"/>
                <w:color w:val="000000" w:themeColor="text1"/>
                <w:szCs w:val="21"/>
                <w:lang w:val="en-US" w:eastAsia="zh-CN"/>
              </w:rPr>
              <w:t>触电</w:t>
            </w:r>
            <w:r>
              <w:rPr>
                <w:rFonts w:hint="eastAsia" w:cs="宋体" w:asciiTheme="minorEastAsia" w:hAnsiTheme="minorEastAsia" w:eastAsiaTheme="minorEastAsia"/>
                <w:color w:val="000000" w:themeColor="text1"/>
                <w:szCs w:val="21"/>
              </w:rPr>
              <w:t>。</w:t>
            </w:r>
          </w:p>
          <w:p>
            <w:pPr>
              <w:keepNext w:val="0"/>
              <w:keepLines w:val="0"/>
              <w:pageBreakBefore w:val="0"/>
              <w:kinsoku/>
              <w:wordWrap/>
              <w:overflowPunct/>
              <w:topLinePunct w:val="0"/>
              <w:bidi w:val="0"/>
              <w:spacing w:after="0" w:line="240" w:lineRule="auto"/>
              <w:ind w:left="360"/>
              <w:textAlignment w:val="auto"/>
              <w:rPr>
                <w:rFonts w:asciiTheme="minorEastAsia" w:hAnsiTheme="minorEastAsia" w:eastAsiaTheme="minorEastAsia"/>
                <w:bCs/>
                <w:color w:val="000000" w:themeColor="text1"/>
                <w:szCs w:val="21"/>
              </w:rPr>
            </w:pPr>
            <w:r>
              <w:rPr>
                <w:rFonts w:hint="eastAsia" w:cs="宋体" w:asciiTheme="minorEastAsia" w:hAnsiTheme="minorEastAsia" w:eastAsiaTheme="minorEastAsia"/>
                <w:color w:val="000000" w:themeColor="text1"/>
                <w:szCs w:val="21"/>
              </w:rPr>
              <w:t>查看，公司制订的相应的安全管理制度及管理方案，对不可接受风险源进行管控。</w:t>
            </w:r>
          </w:p>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bCs/>
                <w:color w:val="000000" w:themeColor="text1"/>
                <w:szCs w:val="21"/>
              </w:rPr>
              <w:t>◆</w:t>
            </w:r>
            <w:r>
              <w:rPr>
                <w:rFonts w:hint="eastAsia" w:asciiTheme="minorEastAsia" w:hAnsiTheme="minorEastAsia" w:eastAsiaTheme="minorEastAsia"/>
                <w:color w:val="000000" w:themeColor="text1"/>
                <w:szCs w:val="21"/>
              </w:rPr>
              <w:t>查见职业健康安全运行控制状况：</w:t>
            </w:r>
          </w:p>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1）意外火灾控制</w:t>
            </w:r>
          </w:p>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组织的办公区域消防器材配置合理，每辆运输车都配置有灭火器，有灭火器等灭火器材，现场确认正常，《消防安全点检表》按规定实施检查；各部门不定期的对本部门防火工作进行消防安全检查，对查出的问题和隐患，及时进行整改解决，确保安全；定期对员工进行火灾安全意识培训。</w:t>
            </w:r>
          </w:p>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  2）</w:t>
            </w:r>
            <w:r>
              <w:rPr>
                <w:rFonts w:hint="eastAsia" w:asciiTheme="minorEastAsia" w:hAnsiTheme="minorEastAsia" w:eastAsiaTheme="minorEastAsia"/>
                <w:color w:val="000000" w:themeColor="text1"/>
                <w:szCs w:val="21"/>
                <w:lang w:val="en-US" w:eastAsia="zh-CN"/>
              </w:rPr>
              <w:t>触电</w:t>
            </w:r>
            <w:r>
              <w:rPr>
                <w:rFonts w:hint="eastAsia" w:asciiTheme="minorEastAsia" w:hAnsiTheme="minorEastAsia" w:eastAsiaTheme="minorEastAsia"/>
                <w:color w:val="000000" w:themeColor="text1"/>
                <w:szCs w:val="21"/>
              </w:rPr>
              <w:t>防控</w:t>
            </w:r>
          </w:p>
          <w:p>
            <w:pPr>
              <w:keepNext w:val="0"/>
              <w:keepLines w:val="0"/>
              <w:pageBreakBefore w:val="0"/>
              <w:kinsoku/>
              <w:wordWrap/>
              <w:overflowPunct/>
              <w:topLinePunct w:val="0"/>
              <w:bidi w:val="0"/>
              <w:spacing w:after="0" w:line="240" w:lineRule="auto"/>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1、张贴触电标识</w:t>
            </w:r>
          </w:p>
          <w:p>
            <w:pPr>
              <w:keepNext w:val="0"/>
              <w:keepLines w:val="0"/>
              <w:pageBreakBefore w:val="0"/>
              <w:kinsoku/>
              <w:wordWrap/>
              <w:overflowPunct/>
              <w:topLinePunct w:val="0"/>
              <w:bidi w:val="0"/>
              <w:spacing w:after="0" w:line="240" w:lineRule="auto"/>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 用电设施要按规定安装配置；</w:t>
            </w:r>
          </w:p>
          <w:p>
            <w:pPr>
              <w:keepNext w:val="0"/>
              <w:keepLines w:val="0"/>
              <w:pageBreakBefore w:val="0"/>
              <w:kinsoku/>
              <w:wordWrap/>
              <w:overflowPunct/>
              <w:topLinePunct w:val="0"/>
              <w:bidi w:val="0"/>
              <w:spacing w:after="0" w:line="240" w:lineRule="auto"/>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3、 更换所有老化的电线；</w:t>
            </w:r>
          </w:p>
          <w:p>
            <w:pPr>
              <w:keepNext w:val="0"/>
              <w:keepLines w:val="0"/>
              <w:pageBreakBefore w:val="0"/>
              <w:kinsoku/>
              <w:wordWrap/>
              <w:overflowPunct/>
              <w:topLinePunct w:val="0"/>
              <w:bidi w:val="0"/>
              <w:spacing w:after="0" w:line="240" w:lineRule="auto"/>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4、 组织相关人员进行培训</w:t>
            </w:r>
          </w:p>
          <w:p>
            <w:pPr>
              <w:keepNext w:val="0"/>
              <w:keepLines w:val="0"/>
              <w:pageBreakBefore w:val="0"/>
              <w:kinsoku/>
              <w:wordWrap/>
              <w:overflowPunct/>
              <w:topLinePunct w:val="0"/>
              <w:bidi w:val="0"/>
              <w:spacing w:after="0" w:line="240" w:lineRule="auto"/>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5、 日常的检查</w:t>
            </w:r>
          </w:p>
          <w:p>
            <w:pPr>
              <w:keepNext w:val="0"/>
              <w:keepLines w:val="0"/>
              <w:pageBreakBefore w:val="0"/>
              <w:kinsoku/>
              <w:wordWrap/>
              <w:overflowPunct/>
              <w:topLinePunct w:val="0"/>
              <w:bidi w:val="0"/>
              <w:spacing w:after="0" w:line="240" w:lineRule="auto"/>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6、 制定触电应急预案。</w:t>
            </w:r>
          </w:p>
          <w:p>
            <w:pPr>
              <w:keepNext w:val="0"/>
              <w:keepLines w:val="0"/>
              <w:pageBreakBefore w:val="0"/>
              <w:tabs>
                <w:tab w:val="center" w:pos="2589"/>
              </w:tabs>
              <w:kinsoku/>
              <w:wordWrap/>
              <w:overflowPunct/>
              <w:topLinePunct w:val="0"/>
              <w:bidi w:val="0"/>
              <w:spacing w:after="0" w:line="240" w:lineRule="auto"/>
              <w:textAlignment w:val="auto"/>
              <w:rPr>
                <w:rFonts w:asciiTheme="minorEastAsia" w:hAnsiTheme="minorEastAsia" w:eastAsiaTheme="minorEastAsia"/>
                <w:bCs/>
                <w:color w:val="000000" w:themeColor="text1"/>
                <w:szCs w:val="21"/>
              </w:rPr>
            </w:pPr>
            <w:r>
              <w:rPr>
                <w:rFonts w:hint="eastAsia" w:asciiTheme="minorEastAsia" w:hAnsiTheme="minorEastAsia" w:eastAsiaTheme="minorEastAsia"/>
                <w:bCs/>
                <w:color w:val="000000" w:themeColor="text1"/>
                <w:szCs w:val="21"/>
              </w:rPr>
              <w:t>......</w:t>
            </w:r>
          </w:p>
          <w:p>
            <w:pPr>
              <w:keepNext w:val="0"/>
              <w:keepLines w:val="0"/>
              <w:pageBreakBefore w:val="0"/>
              <w:kinsoku/>
              <w:wordWrap/>
              <w:overflowPunct/>
              <w:topLinePunct w:val="0"/>
              <w:bidi w:val="0"/>
              <w:spacing w:after="0" w:line="240" w:lineRule="auto"/>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lang w:val="en-US" w:eastAsia="zh-CN"/>
              </w:rPr>
              <w:t>3</w:t>
            </w:r>
            <w:r>
              <w:rPr>
                <w:rFonts w:hint="eastAsia" w:cs="宋体"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对相关方施加影响</w:t>
            </w:r>
          </w:p>
          <w:p>
            <w:pPr>
              <w:keepNext w:val="0"/>
              <w:keepLines w:val="0"/>
              <w:pageBreakBefore w:val="0"/>
              <w:kinsoku/>
              <w:wordWrap/>
              <w:overflowPunct/>
              <w:topLinePunct w:val="0"/>
              <w:bidi w:val="0"/>
              <w:spacing w:after="0" w:line="240" w:lineRule="auto"/>
              <w:ind w:firstLine="315" w:firstLineChars="150"/>
              <w:textAlignment w:val="auto"/>
              <w:rPr>
                <w:rFonts w:cs="宋体"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szCs w:val="21"/>
              </w:rPr>
              <w:t>组织对进入场所内的送货员、访客，视情况由安保人员或受访人提醒等方式，告知相关遵守相应的运行准则，以防止外来人员受到人身伤害或职业健康安危害。</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 现场查看，营销部安全环保措施实施情况：</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·配备灭火器、消防应急灯及消防报警装置等</w:t>
            </w:r>
          </w:p>
          <w:p>
            <w:pPr>
              <w:keepNext w:val="0"/>
              <w:keepLines w:val="0"/>
              <w:pageBreakBefore w:val="0"/>
              <w:kinsoku/>
              <w:wordWrap/>
              <w:overflowPunct/>
              <w:topLinePunct w:val="0"/>
              <w:bidi w:val="0"/>
              <w:spacing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·现场张贴禁烟标识、安全用电及节能标志等标识。</w:t>
            </w:r>
          </w:p>
          <w:p>
            <w:pPr>
              <w:pStyle w:val="14"/>
              <w:keepNext w:val="0"/>
              <w:keepLines w:val="0"/>
              <w:pageBreakBefore w:val="0"/>
              <w:kinsoku/>
              <w:wordWrap/>
              <w:overflowPunct/>
              <w:topLinePunct w:val="0"/>
              <w:bidi w:val="0"/>
              <w:spacing w:line="240" w:lineRule="auto"/>
              <w:textAlignment w:val="auto"/>
            </w:pPr>
            <w:r>
              <w:rPr>
                <w:rFonts w:hint="eastAsia" w:ascii="宋体" w:hAnsi="宋体" w:cs="宋体"/>
                <w:color w:val="000000" w:themeColor="text1"/>
                <w:szCs w:val="21"/>
              </w:rPr>
              <w:t>未发现大功率电器使用。</w:t>
            </w:r>
          </w:p>
        </w:tc>
        <w:tc>
          <w:tcPr>
            <w:tcW w:w="1004" w:type="dxa"/>
          </w:tcPr>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cs="新宋体"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应急准备和响应</w:t>
            </w:r>
          </w:p>
        </w:tc>
        <w:tc>
          <w:tcPr>
            <w:tcW w:w="960" w:type="dxa"/>
          </w:tcPr>
          <w:p>
            <w:pPr>
              <w:keepNext w:val="0"/>
              <w:keepLines w:val="0"/>
              <w:pageBreakBefore w:val="0"/>
              <w:kinsoku/>
              <w:wordWrap/>
              <w:overflowPunct/>
              <w:topLinePunct w:val="0"/>
              <w:bidi w:val="0"/>
              <w:spacing w:after="0" w:line="240" w:lineRule="auto"/>
              <w:textAlignment w:val="auto"/>
              <w:rPr>
                <w:rFonts w:cs="新宋体" w:asciiTheme="minorEastAsia" w:hAnsiTheme="minorEastAsia" w:eastAsiaTheme="minorEastAsia"/>
                <w:color w:val="000000" w:themeColor="text1"/>
                <w:szCs w:val="21"/>
              </w:rPr>
            </w:pPr>
            <w:r>
              <w:rPr>
                <w:rFonts w:hint="eastAsia" w:cs="新宋体" w:asciiTheme="minorEastAsia" w:hAnsiTheme="minorEastAsia" w:eastAsiaTheme="minorEastAsia"/>
                <w:color w:val="000000" w:themeColor="text1"/>
                <w:szCs w:val="21"/>
              </w:rPr>
              <w:t>S8.2</w:t>
            </w:r>
          </w:p>
        </w:tc>
        <w:tc>
          <w:tcPr>
            <w:tcW w:w="10585" w:type="dxa"/>
          </w:tcPr>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查见：《应急准备和响应程序》、《火灾应急预案》、《触电应急预案》等。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查见：消防演练实况记录：相关人员参加了2021年7月15日在公司由行政部组织的火灾消防演练。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查，现场能提供以上演练记录及演练效果评估报告。通过演练，公司员工的安全逃生意识有明显的改善和较大提高。使员工掌握了安全逃生的方式和路径，员工能按预案执行和获救等。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查见：触电应急演练实况记录：相关人员参加了2021年5月20日在公司由行政部组织的触电应急演练。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这一次演练，提高了员工的急救水平，增强了安全防护的意识，为今后的应急打下了良好的基础，切实地保证了员工的人身安全。公司制定的应急预案和响应措施内容全面、切实可行，能满足公司办公现场的应急响应要求，将继续予以执行，近期不作修改。</w:t>
            </w:r>
          </w:p>
          <w:p>
            <w:pPr>
              <w:keepNext w:val="0"/>
              <w:keepLines w:val="0"/>
              <w:pageBreakBefore w:val="0"/>
              <w:kinsoku/>
              <w:wordWrap/>
              <w:overflowPunct/>
              <w:topLinePunct w:val="0"/>
              <w:bidi w:val="0"/>
              <w:spacing w:after="0" w:line="240" w:lineRule="auto"/>
              <w:ind w:firstLine="420" w:firstLineChars="200"/>
              <w:textAlignment w:val="auto"/>
              <w:rPr>
                <w:rFonts w:asciiTheme="minorEastAsia" w:hAnsiTheme="minorEastAsia" w:eastAsiaTheme="minorEastAsia"/>
                <w:color w:val="000000" w:themeColor="text1"/>
                <w:szCs w:val="21"/>
              </w:rPr>
            </w:pPr>
            <w:r>
              <w:rPr>
                <w:rFonts w:hint="eastAsia"/>
              </w:rPr>
              <w:t>应急准备：在公司办公区域，配置灭火器、消防栓。</w:t>
            </w:r>
          </w:p>
        </w:tc>
        <w:tc>
          <w:tcPr>
            <w:tcW w:w="1004" w:type="dxa"/>
          </w:tcPr>
          <w:p>
            <w:pPr>
              <w:keepNext w:val="0"/>
              <w:keepLines w:val="0"/>
              <w:pageBreakBefore w:val="0"/>
              <w:kinsoku/>
              <w:wordWrap/>
              <w:overflowPunct/>
              <w:topLinePunct w:val="0"/>
              <w:bidi w:val="0"/>
              <w:spacing w:after="0" w:line="240" w:lineRule="auto"/>
              <w:textAlignment w:val="auto"/>
              <w:rPr>
                <w:color w:val="000000" w:themeColor="text1"/>
              </w:rPr>
            </w:pPr>
            <w:r>
              <w:rPr>
                <w:rFonts w:hint="eastAsia"/>
                <w:color w:val="000000" w:themeColor="text1"/>
              </w:rPr>
              <w:t>符合</w:t>
            </w:r>
          </w:p>
        </w:tc>
      </w:tr>
    </w:tbl>
    <w:p>
      <w:pPr>
        <w:pStyle w:val="6"/>
        <w:rPr>
          <w:color w:val="000000" w:themeColor="text1"/>
        </w:rPr>
      </w:pPr>
      <w:r>
        <w:rPr>
          <w:rFonts w:hint="eastAsia"/>
          <w:color w:val="000000" w:themeColor="text1"/>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4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after="0" w:line="240" w:lineRule="auto"/>
              <w:jc w:val="center"/>
              <w:textAlignment w:val="auto"/>
              <w:rPr>
                <w:sz w:val="24"/>
                <w:szCs w:val="24"/>
              </w:rPr>
            </w:pPr>
            <w:r>
              <w:rPr>
                <w:rFonts w:hint="eastAsia"/>
                <w:sz w:val="24"/>
                <w:szCs w:val="24"/>
              </w:rPr>
              <w:t>过程与活动、</w:t>
            </w:r>
          </w:p>
          <w:p>
            <w:pPr>
              <w:keepNext w:val="0"/>
              <w:keepLines w:val="0"/>
              <w:pageBreakBefore w:val="0"/>
              <w:kinsoku/>
              <w:wordWrap/>
              <w:overflowPunct/>
              <w:topLinePunct w:val="0"/>
              <w:bidi w:val="0"/>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kinsoku/>
              <w:wordWrap/>
              <w:overflowPunct/>
              <w:topLinePunct w:val="0"/>
              <w:bidi w:val="0"/>
              <w:spacing w:after="0" w:line="240" w:lineRule="auto"/>
              <w:textAlignment w:val="auto"/>
              <w:rPr>
                <w:sz w:val="24"/>
                <w:szCs w:val="24"/>
              </w:rPr>
            </w:pPr>
            <w:r>
              <w:rPr>
                <w:rFonts w:hint="eastAsia"/>
                <w:sz w:val="24"/>
                <w:szCs w:val="24"/>
              </w:rPr>
              <w:t>涉及</w:t>
            </w:r>
          </w:p>
          <w:p>
            <w:pPr>
              <w:keepNext w:val="0"/>
              <w:keepLines w:val="0"/>
              <w:pageBreakBefore w:val="0"/>
              <w:kinsoku/>
              <w:wordWrap/>
              <w:overflowPunct/>
              <w:topLinePunct w:val="0"/>
              <w:bidi w:val="0"/>
              <w:spacing w:after="0" w:line="240" w:lineRule="auto"/>
              <w:textAlignment w:val="auto"/>
            </w:pPr>
            <w:r>
              <w:rPr>
                <w:rFonts w:hint="eastAsia"/>
                <w:sz w:val="24"/>
                <w:szCs w:val="24"/>
              </w:rPr>
              <w:t>条款</w:t>
            </w:r>
          </w:p>
        </w:tc>
        <w:tc>
          <w:tcPr>
            <w:tcW w:w="10543" w:type="dxa"/>
            <w:vAlign w:val="center"/>
          </w:tcPr>
          <w:p>
            <w:pPr>
              <w:keepNext w:val="0"/>
              <w:keepLines w:val="0"/>
              <w:pageBreakBefore w:val="0"/>
              <w:kinsoku/>
              <w:wordWrap/>
              <w:overflowPunct/>
              <w:topLinePunct w:val="0"/>
              <w:bidi w:val="0"/>
              <w:spacing w:after="0" w:line="240" w:lineRule="auto"/>
              <w:textAlignment w:val="auto"/>
              <w:rPr>
                <w:rFonts w:hint="default" w:eastAsia="宋体"/>
                <w:sz w:val="24"/>
                <w:szCs w:val="24"/>
                <w:lang w:val="en-US" w:eastAsia="zh-CN"/>
              </w:rPr>
            </w:pPr>
            <w:r>
              <w:rPr>
                <w:rFonts w:hint="eastAsia"/>
                <w:sz w:val="24"/>
                <w:szCs w:val="24"/>
              </w:rPr>
              <w:t>受审核部门：项目部（含</w:t>
            </w:r>
            <w:r>
              <w:rPr>
                <w:rFonts w:hint="eastAsia"/>
                <w:sz w:val="24"/>
                <w:szCs w:val="24"/>
                <w:lang w:val="en-US" w:eastAsia="zh-CN"/>
              </w:rPr>
              <w:t>临</w:t>
            </w:r>
            <w:r>
              <w:rPr>
                <w:rFonts w:hint="eastAsia"/>
                <w:sz w:val="24"/>
                <w:szCs w:val="24"/>
              </w:rPr>
              <w:t>时场所项目处）  主管领导：雷露</w:t>
            </w:r>
            <w:r>
              <w:rPr>
                <w:rFonts w:hint="eastAsia"/>
                <w:sz w:val="24"/>
                <w:szCs w:val="24"/>
                <w:lang w:eastAsia="zh-CN"/>
              </w:rPr>
              <w:t>，</w:t>
            </w:r>
            <w:r>
              <w:rPr>
                <w:rFonts w:hint="eastAsia"/>
                <w:sz w:val="24"/>
                <w:szCs w:val="24"/>
                <w:lang w:val="en-US" w:eastAsia="zh-CN"/>
              </w:rPr>
              <w:t>陈永兴（项目负责人），</w:t>
            </w:r>
            <w:r>
              <w:rPr>
                <w:rFonts w:hint="eastAsia"/>
                <w:sz w:val="24"/>
                <w:szCs w:val="24"/>
              </w:rPr>
              <w:t xml:space="preserve">   陪同人员：</w:t>
            </w:r>
            <w:r>
              <w:rPr>
                <w:rFonts w:hint="eastAsia"/>
                <w:sz w:val="24"/>
                <w:szCs w:val="24"/>
                <w:lang w:val="en-US" w:eastAsia="zh-CN"/>
              </w:rPr>
              <w:t>梁静</w:t>
            </w:r>
          </w:p>
        </w:tc>
        <w:tc>
          <w:tcPr>
            <w:tcW w:w="1046" w:type="dxa"/>
            <w:vMerge w:val="restart"/>
            <w:vAlign w:val="center"/>
          </w:tcPr>
          <w:p>
            <w:pPr>
              <w:keepNext w:val="0"/>
              <w:keepLines w:val="0"/>
              <w:pageBreakBefore w:val="0"/>
              <w:kinsoku/>
              <w:wordWrap/>
              <w:overflowPunct/>
              <w:topLinePunct w:val="0"/>
              <w:bidi w:val="0"/>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10543" w:type="dxa"/>
            <w:vAlign w:val="center"/>
          </w:tcPr>
          <w:p>
            <w:pPr>
              <w:keepNext w:val="0"/>
              <w:keepLines w:val="0"/>
              <w:pageBreakBefore w:val="0"/>
              <w:kinsoku/>
              <w:wordWrap/>
              <w:overflowPunct/>
              <w:topLinePunct w:val="0"/>
              <w:bidi w:val="0"/>
              <w:spacing w:after="0" w:line="240" w:lineRule="auto"/>
              <w:textAlignment w:val="auto"/>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 xml:space="preserve">    审核时间：</w:t>
            </w:r>
            <w:r>
              <w:rPr>
                <w:rFonts w:hint="eastAsia"/>
                <w:sz w:val="24"/>
                <w:szCs w:val="24"/>
                <w:lang w:val="en-US" w:eastAsia="zh-CN"/>
              </w:rPr>
              <w:t>2021.11.4</w:t>
            </w:r>
          </w:p>
        </w:tc>
        <w:tc>
          <w:tcPr>
            <w:tcW w:w="1046" w:type="dxa"/>
            <w:vMerge w:val="continue"/>
          </w:tcPr>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960" w:type="dxa"/>
            <w:vMerge w:val="continue"/>
            <w:vAlign w:val="center"/>
          </w:tcPr>
          <w:p>
            <w:pPr>
              <w:keepNext w:val="0"/>
              <w:keepLines w:val="0"/>
              <w:pageBreakBefore w:val="0"/>
              <w:kinsoku/>
              <w:wordWrap/>
              <w:overflowPunct/>
              <w:topLinePunct w:val="0"/>
              <w:bidi w:val="0"/>
              <w:spacing w:after="0" w:line="240" w:lineRule="auto"/>
              <w:textAlignment w:val="auto"/>
            </w:pPr>
          </w:p>
        </w:tc>
        <w:tc>
          <w:tcPr>
            <w:tcW w:w="1054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新宋体"/>
                <w:sz w:val="18"/>
                <w:szCs w:val="18"/>
              </w:rPr>
            </w:pPr>
            <w:r>
              <w:rPr>
                <w:rFonts w:hint="eastAsia"/>
                <w:sz w:val="24"/>
                <w:szCs w:val="24"/>
              </w:rPr>
              <w:t>审核条款：</w:t>
            </w:r>
            <w:r>
              <w:rPr>
                <w:rFonts w:hint="eastAsia" w:ascii="宋体" w:hAnsi="宋体" w:eastAsia="宋体" w:cs="新宋体"/>
                <w:sz w:val="18"/>
                <w:szCs w:val="18"/>
              </w:rPr>
              <w:t>QMS-2015</w:t>
            </w:r>
            <w:r>
              <w:rPr>
                <w:rFonts w:hint="eastAsia" w:ascii="宋体" w:hAnsi="宋体" w:cs="新宋体"/>
                <w:sz w:val="18"/>
                <w:szCs w:val="18"/>
                <w:lang w:eastAsia="zh-CN"/>
              </w:rPr>
              <w:t>：</w:t>
            </w:r>
            <w:r>
              <w:rPr>
                <w:rFonts w:hint="eastAsia" w:ascii="宋体" w:hAnsi="宋体" w:eastAsia="宋体" w:cs="新宋体"/>
                <w:sz w:val="18"/>
                <w:szCs w:val="18"/>
              </w:rPr>
              <w:t>5.3岗位/职责/权限；6.2质量目标及其实现的策划；7.1.3基础设施；7.1.4运作环境； 7.1.5监视和测量资源； 8.1运行策划和控制； 8.3设计开发、8.5.1生产和服务提供的控制；8.5.2标识和可追溯性；8.5.3顾客或外部供方的财产；8.5.4防护；8.5.5交付后的活动；8.5.6更改控制；8.6产品和服务放行；8.7不合格输出的控制；</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新宋体"/>
                <w:sz w:val="18"/>
                <w:szCs w:val="18"/>
              </w:rPr>
            </w:pPr>
            <w:r>
              <w:rPr>
                <w:rFonts w:hint="eastAsia" w:ascii="宋体" w:hAnsi="宋体" w:eastAsia="宋体" w:cs="新宋体"/>
                <w:sz w:val="18"/>
                <w:szCs w:val="18"/>
              </w:rPr>
              <w:t xml:space="preserve">EMS-2015 </w:t>
            </w:r>
            <w:r>
              <w:rPr>
                <w:rFonts w:hint="eastAsia" w:ascii="宋体" w:hAnsi="宋体" w:cs="新宋体"/>
                <w:sz w:val="18"/>
                <w:szCs w:val="18"/>
                <w:lang w:eastAsia="zh-CN"/>
              </w:rPr>
              <w:t>：</w:t>
            </w:r>
            <w:r>
              <w:rPr>
                <w:rFonts w:hint="eastAsia" w:ascii="宋体" w:hAnsi="宋体" w:eastAsia="宋体" w:cs="新宋体"/>
                <w:sz w:val="18"/>
                <w:szCs w:val="18"/>
              </w:rPr>
              <w:t>5.3组织的角色、职责和权限、6.1.2环境因素；6.2目标及其达成的策划； 8.1运行策划和控制；8.2应急准备和响应</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sz w:val="24"/>
                <w:szCs w:val="24"/>
              </w:rPr>
            </w:pPr>
            <w:r>
              <w:rPr>
                <w:rFonts w:hint="eastAsia" w:ascii="宋体" w:hAnsi="宋体" w:eastAsia="宋体" w:cs="新宋体"/>
                <w:sz w:val="18"/>
                <w:szCs w:val="18"/>
              </w:rPr>
              <w:t xml:space="preserve">ISO45001：2018 </w:t>
            </w:r>
            <w:r>
              <w:rPr>
                <w:rFonts w:hint="eastAsia" w:ascii="宋体" w:hAnsi="宋体" w:eastAsia="宋体" w:cs="新宋体"/>
                <w:sz w:val="18"/>
                <w:szCs w:val="18"/>
                <w:lang w:eastAsia="zh-CN"/>
              </w:rPr>
              <w:t>杨珍全</w:t>
            </w:r>
            <w:r>
              <w:rPr>
                <w:rFonts w:hint="eastAsia" w:ascii="宋体" w:hAnsi="宋体" w:cs="新宋体"/>
                <w:sz w:val="18"/>
                <w:szCs w:val="18"/>
                <w:lang w:eastAsia="zh-CN"/>
              </w:rPr>
              <w:t>：</w:t>
            </w:r>
            <w:r>
              <w:rPr>
                <w:rFonts w:hint="eastAsia" w:ascii="宋体" w:hAnsi="宋体" w:eastAsia="宋体" w:cs="新宋体"/>
                <w:sz w:val="18"/>
                <w:szCs w:val="18"/>
              </w:rPr>
              <w:t>5.3组织的角色、职责和权限；6.1.2危险源辨识和职业安全风险评价；6.2目标及其实现的策划； 8.1运行策划和控制；8.2应急准备和响应；</w:t>
            </w:r>
          </w:p>
        </w:tc>
        <w:tc>
          <w:tcPr>
            <w:tcW w:w="1046" w:type="dxa"/>
            <w:vMerge w:val="continue"/>
          </w:tcPr>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szCs w:val="21"/>
              </w:rPr>
            </w:pPr>
            <w:r>
              <w:rPr>
                <w:rFonts w:hint="eastAsia" w:ascii="宋体" w:hAnsi="宋体" w:cs="新宋体"/>
                <w:szCs w:val="21"/>
              </w:rPr>
              <w:t>组织的角色、职责和权限</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after="0" w:line="240" w:lineRule="auto"/>
              <w:textAlignment w:val="auto"/>
              <w:rPr>
                <w:szCs w:val="21"/>
              </w:rPr>
            </w:pPr>
            <w:r>
              <w:rPr>
                <w:rFonts w:hint="eastAsia" w:ascii="宋体" w:hAnsi="宋体" w:cs="新宋体"/>
                <w:szCs w:val="21"/>
              </w:rPr>
              <w:t>QES5.3</w:t>
            </w:r>
          </w:p>
          <w:p>
            <w:pPr>
              <w:keepNext w:val="0"/>
              <w:keepLines w:val="0"/>
              <w:pageBreakBefore w:val="0"/>
              <w:kinsoku/>
              <w:wordWrap/>
              <w:overflowPunct/>
              <w:topLinePunct w:val="0"/>
              <w:bidi w:val="0"/>
              <w:spacing w:after="0" w:line="240" w:lineRule="auto"/>
              <w:textAlignment w:val="auto"/>
              <w:rPr>
                <w:rFonts w:ascii="宋体" w:hAnsi="宋体" w:cs="新宋体"/>
                <w:szCs w:val="21"/>
              </w:rPr>
            </w:pPr>
          </w:p>
        </w:tc>
        <w:tc>
          <w:tcPr>
            <w:tcW w:w="10543" w:type="dxa"/>
          </w:tcPr>
          <w:p>
            <w:pPr>
              <w:keepNext w:val="0"/>
              <w:keepLines w:val="0"/>
              <w:pageBreakBefore w:val="0"/>
              <w:kinsoku/>
              <w:wordWrap/>
              <w:overflowPunct/>
              <w:topLinePunct w:val="0"/>
              <w:autoSpaceDE w:val="0"/>
              <w:autoSpaceDN w:val="0"/>
              <w:bidi w:val="0"/>
              <w:adjustRightInd w:val="0"/>
              <w:spacing w:after="0" w:line="240" w:lineRule="auto"/>
              <w:jc w:val="left"/>
              <w:textAlignment w:val="auto"/>
              <w:rPr>
                <w:rFonts w:ascii="宋体" w:cs="宋体"/>
                <w:szCs w:val="21"/>
              </w:rPr>
            </w:pPr>
            <w:r>
              <w:rPr>
                <w:rFonts w:hint="eastAsia" w:ascii="宋体" w:cs="宋体"/>
                <w:szCs w:val="21"/>
              </w:rPr>
              <w:t>查，项目部的岗位职责和权限如下：</w:t>
            </w:r>
          </w:p>
          <w:p>
            <w:pPr>
              <w:keepNext w:val="0"/>
              <w:keepLines w:val="0"/>
              <w:pageBreakBefore w:val="0"/>
              <w:kinsoku/>
              <w:wordWrap/>
              <w:overflowPunct/>
              <w:topLinePunct w:val="0"/>
              <w:bidi w:val="0"/>
              <w:spacing w:after="0" w:line="240" w:lineRule="auto"/>
              <w:ind w:left="1297" w:leftChars="174" w:hanging="932" w:hangingChars="444"/>
              <w:textAlignment w:val="auto"/>
              <w:rPr>
                <w:rFonts w:ascii="宋体" w:hAnsi="宋体" w:cs="宋体"/>
                <w:szCs w:val="21"/>
              </w:rPr>
            </w:pPr>
            <w:r>
              <w:rPr>
                <w:rFonts w:hint="eastAsia" w:ascii="宋体" w:hAnsi="宋体" w:cs="宋体"/>
                <w:szCs w:val="21"/>
              </w:rPr>
              <w:t xml:space="preserve">1）参与制定公司发展战略与年度经营计划； </w:t>
            </w:r>
          </w:p>
          <w:p>
            <w:pPr>
              <w:keepNext w:val="0"/>
              <w:keepLines w:val="0"/>
              <w:pageBreakBefore w:val="0"/>
              <w:kinsoku/>
              <w:wordWrap/>
              <w:overflowPunct/>
              <w:topLinePunct w:val="0"/>
              <w:bidi w:val="0"/>
              <w:spacing w:after="0" w:line="240" w:lineRule="auto"/>
              <w:ind w:left="1297" w:leftChars="174" w:hanging="932" w:hangingChars="444"/>
              <w:textAlignment w:val="auto"/>
              <w:rPr>
                <w:rFonts w:ascii="宋体" w:hAnsi="宋体" w:cs="宋体"/>
                <w:szCs w:val="21"/>
              </w:rPr>
            </w:pPr>
            <w:r>
              <w:rPr>
                <w:rFonts w:hint="eastAsia" w:ascii="宋体" w:hAnsi="宋体" w:cs="宋体"/>
                <w:szCs w:val="21"/>
              </w:rPr>
              <w:t xml:space="preserve">2）组织临时用电线路的监督管理； </w:t>
            </w:r>
          </w:p>
          <w:p>
            <w:pPr>
              <w:keepNext w:val="0"/>
              <w:keepLines w:val="0"/>
              <w:pageBreakBefore w:val="0"/>
              <w:kinsoku/>
              <w:wordWrap/>
              <w:overflowPunct/>
              <w:topLinePunct w:val="0"/>
              <w:bidi w:val="0"/>
              <w:spacing w:after="0" w:line="240" w:lineRule="auto"/>
              <w:ind w:left="1297" w:leftChars="174" w:hanging="932" w:hangingChars="444"/>
              <w:textAlignment w:val="auto"/>
              <w:rPr>
                <w:rFonts w:ascii="宋体" w:hAnsi="宋体" w:cs="宋体"/>
                <w:szCs w:val="21"/>
              </w:rPr>
            </w:pPr>
            <w:r>
              <w:rPr>
                <w:rFonts w:hint="eastAsia" w:ascii="宋体" w:hAnsi="宋体" w:cs="宋体"/>
                <w:szCs w:val="21"/>
              </w:rPr>
              <w:t xml:space="preserve">3）负责现场安全管理； </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 xml:space="preserve">4）领导建立和完善管理制度，组织实施并监督、检查服务体系的运行； </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 xml:space="preserve">5）组织落实、监督调控服务过程各项工艺、质量、安全、成本指标等；  </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 xml:space="preserve">7）负责服务区域内消防设施的定期检查并保证在有效期内使用； </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8）综合平衡年度安全服务任务，制定下达月度服务计划，做到安全服务。</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9）负责本部门环境因素、危险源的识别评价和控制措施的实施；</w:t>
            </w:r>
          </w:p>
          <w:p>
            <w:pPr>
              <w:keepNext w:val="0"/>
              <w:keepLines w:val="0"/>
              <w:pageBreakBefore w:val="0"/>
              <w:kinsoku/>
              <w:wordWrap/>
              <w:overflowPunct/>
              <w:topLinePunct w:val="0"/>
              <w:bidi w:val="0"/>
              <w:spacing w:after="0" w:line="240" w:lineRule="auto"/>
              <w:ind w:left="365" w:leftChars="174"/>
              <w:textAlignment w:val="auto"/>
              <w:rPr>
                <w:rFonts w:ascii="宋体" w:hAnsi="宋体" w:cs="宋体"/>
                <w:szCs w:val="21"/>
              </w:rPr>
            </w:pPr>
            <w:r>
              <w:rPr>
                <w:rFonts w:hint="eastAsia" w:ascii="宋体" w:hAnsi="宋体" w:cs="宋体"/>
                <w:szCs w:val="21"/>
              </w:rPr>
              <w:t>10）参与公司组织的应急演习、合规性评价、三标内审和三标管理评审</w:t>
            </w:r>
          </w:p>
          <w:p>
            <w:pPr>
              <w:keepNext w:val="0"/>
              <w:keepLines w:val="0"/>
              <w:pageBreakBefore w:val="0"/>
              <w:kinsoku/>
              <w:wordWrap/>
              <w:overflowPunct/>
              <w:topLinePunct w:val="0"/>
              <w:bidi w:val="0"/>
              <w:spacing w:after="0" w:line="240" w:lineRule="auto"/>
              <w:textAlignment w:val="auto"/>
              <w:rPr>
                <w:rFonts w:ascii="宋体" w:cs="宋体"/>
                <w:szCs w:val="21"/>
              </w:rPr>
            </w:pPr>
            <w:r>
              <w:rPr>
                <w:rFonts w:hint="eastAsia" w:ascii="宋体" w:hAnsi="宋体" w:cs="宋体"/>
                <w:szCs w:val="21"/>
              </w:rPr>
              <w:t>……</w:t>
            </w:r>
            <w:r>
              <w:rPr>
                <w:rFonts w:hint="eastAsia" w:ascii="宋体" w:cs="宋体"/>
                <w:szCs w:val="21"/>
              </w:rPr>
              <w:t xml:space="preserve">   </w:t>
            </w:r>
          </w:p>
          <w:p>
            <w:pPr>
              <w:keepNext w:val="0"/>
              <w:keepLines w:val="0"/>
              <w:pageBreakBefore w:val="0"/>
              <w:widowControl/>
              <w:kinsoku/>
              <w:wordWrap/>
              <w:overflowPunct/>
              <w:topLinePunct w:val="0"/>
              <w:bidi w:val="0"/>
              <w:spacing w:after="0" w:line="240" w:lineRule="auto"/>
              <w:jc w:val="left"/>
              <w:textAlignment w:val="auto"/>
              <w:rPr>
                <w:rFonts w:ascii="宋体" w:hAnsi="宋体"/>
                <w:szCs w:val="21"/>
              </w:rPr>
            </w:pPr>
            <w:r>
              <w:rPr>
                <w:rFonts w:hint="eastAsia" w:ascii="宋体"/>
                <w:szCs w:val="21"/>
              </w:rPr>
              <w:t>项目部负责人对部门职责清楚。</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目标及其实现的策划</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QES6.2</w:t>
            </w:r>
          </w:p>
          <w:p>
            <w:pPr>
              <w:keepNext w:val="0"/>
              <w:keepLines w:val="0"/>
              <w:pageBreakBefore w:val="0"/>
              <w:kinsoku/>
              <w:wordWrap/>
              <w:overflowPunct/>
              <w:topLinePunct w:val="0"/>
              <w:bidi w:val="0"/>
              <w:spacing w:after="0" w:line="240" w:lineRule="auto"/>
              <w:textAlignment w:val="auto"/>
              <w:rPr>
                <w:rFonts w:ascii="宋体" w:hAnsi="宋体" w:cs="新宋体"/>
                <w:szCs w:val="21"/>
              </w:rPr>
            </w:pPr>
          </w:p>
        </w:tc>
        <w:tc>
          <w:tcPr>
            <w:tcW w:w="10543" w:type="dxa"/>
          </w:tcPr>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查项目部的质量、环境安全目标为：</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1、顾客反馈意见处理率达到100%</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2、火灾触电事故为0</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3、扬尘减少到最低</w:t>
            </w:r>
          </w:p>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bCs/>
                <w:color w:val="000000"/>
              </w:rPr>
              <w:t>4、人身伤亡为零</w:t>
            </w:r>
          </w:p>
          <w:p>
            <w:pPr>
              <w:keepNext w:val="0"/>
              <w:keepLines w:val="0"/>
              <w:pageBreakBefore w:val="0"/>
              <w:kinsoku/>
              <w:wordWrap/>
              <w:overflowPunct/>
              <w:topLinePunct w:val="0"/>
              <w:bidi w:val="0"/>
              <w:spacing w:after="0" w:line="240" w:lineRule="auto"/>
              <w:ind w:right="170"/>
              <w:jc w:val="left"/>
              <w:textAlignment w:val="auto"/>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月项目部目标完成情况</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1、顾客反馈意见处理率100%</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2、火灾触电事故为0</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3、扬尘减少到最低</w:t>
            </w:r>
          </w:p>
          <w:p>
            <w:pPr>
              <w:keepNext w:val="0"/>
              <w:keepLines w:val="0"/>
              <w:pageBreakBefore w:val="0"/>
              <w:kinsoku/>
              <w:wordWrap/>
              <w:overflowPunct/>
              <w:topLinePunct w:val="0"/>
              <w:bidi w:val="0"/>
              <w:spacing w:after="0" w:line="240" w:lineRule="auto"/>
              <w:ind w:right="170"/>
              <w:jc w:val="left"/>
              <w:textAlignment w:val="auto"/>
              <w:rPr>
                <w:rFonts w:ascii="宋体" w:hAnsi="宋体" w:cs="Arial"/>
                <w:iCs/>
                <w:szCs w:val="21"/>
              </w:rPr>
            </w:pPr>
            <w:r>
              <w:rPr>
                <w:rFonts w:hint="eastAsia" w:ascii="宋体" w:hAnsi="宋体" w:cs="Arial"/>
                <w:iCs/>
                <w:szCs w:val="21"/>
              </w:rPr>
              <w:t>4、人身伤亡为零</w:t>
            </w:r>
          </w:p>
          <w:p>
            <w:pPr>
              <w:keepNext w:val="0"/>
              <w:keepLines w:val="0"/>
              <w:pageBreakBefore w:val="0"/>
              <w:kinsoku/>
              <w:wordWrap/>
              <w:overflowPunct/>
              <w:topLinePunct w:val="0"/>
              <w:bidi w:val="0"/>
              <w:spacing w:after="0" w:line="240" w:lineRule="auto"/>
              <w:ind w:right="-107" w:rightChars="-51"/>
              <w:jc w:val="left"/>
              <w:textAlignment w:val="auto"/>
              <w:rPr>
                <w:rFonts w:ascii="宋体" w:hAnsi="宋体" w:cs="宋体"/>
                <w:szCs w:val="21"/>
              </w:rPr>
            </w:pPr>
            <w:r>
              <w:rPr>
                <w:rFonts w:hint="eastAsia" w:ascii="宋体" w:hAnsi="宋体" w:cs="宋体"/>
                <w:szCs w:val="21"/>
              </w:rPr>
              <w:t>均能达到要求。</w:t>
            </w:r>
          </w:p>
          <w:p>
            <w:pPr>
              <w:keepNext w:val="0"/>
              <w:keepLines w:val="0"/>
              <w:pageBreakBefore w:val="0"/>
              <w:kinsoku/>
              <w:wordWrap/>
              <w:overflowPunct/>
              <w:topLinePunct w:val="0"/>
              <w:bidi w:val="0"/>
              <w:spacing w:after="0" w:line="240" w:lineRule="auto"/>
              <w:textAlignment w:val="auto"/>
              <w:rPr>
                <w:rFonts w:ascii="宋体" w:hAnsi="宋体"/>
                <w:color w:val="FF0000"/>
                <w:szCs w:val="21"/>
              </w:rPr>
            </w:pPr>
            <w:r>
              <w:rPr>
                <w:rFonts w:hint="eastAsia" w:ascii="宋体" w:hAnsi="宋体" w:cs="宋体"/>
                <w:szCs w:val="21"/>
              </w:rPr>
              <w:t>查，公司编制了质量、环境、安全目标管理实施方案：制定、执行程序或作业文件；加强监测和测量；培训与教育；应急响应。</w:t>
            </w:r>
          </w:p>
        </w:tc>
        <w:tc>
          <w:tcPr>
            <w:tcW w:w="1046" w:type="dxa"/>
          </w:tcPr>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szCs w:val="21"/>
              </w:rPr>
            </w:pPr>
            <w:r>
              <w:rPr>
                <w:rFonts w:hint="eastAsia" w:ascii="宋体" w:hAnsi="宋体" w:cs="新宋体"/>
                <w:szCs w:val="21"/>
              </w:rPr>
              <w:t>环境因素</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E6.1.2</w:t>
            </w:r>
          </w:p>
        </w:tc>
        <w:tc>
          <w:tcPr>
            <w:tcW w:w="10543" w:type="dxa"/>
          </w:tcPr>
          <w:p>
            <w:pPr>
              <w:keepNext w:val="0"/>
              <w:keepLines w:val="0"/>
              <w:pageBreakBefore w:val="0"/>
              <w:kinsoku/>
              <w:wordWrap/>
              <w:overflowPunct/>
              <w:topLinePunct w:val="0"/>
              <w:autoSpaceDE w:val="0"/>
              <w:autoSpaceDN w:val="0"/>
              <w:bidi w:val="0"/>
              <w:adjustRightInd w:val="0"/>
              <w:spacing w:after="0" w:line="240" w:lineRule="auto"/>
              <w:ind w:firstLine="420" w:firstLineChars="200"/>
              <w:jc w:val="left"/>
              <w:textAlignment w:val="auto"/>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，根据不同的时态、状态识别了环境因素，通过对其发生的可能性、危害性等进行评价，项目部确定的重要环境因素有：火灾、固体废弃物、扬尘。</w:t>
            </w:r>
          </w:p>
          <w:p>
            <w:pPr>
              <w:keepNext w:val="0"/>
              <w:keepLines w:val="0"/>
              <w:pageBreakBefore w:val="0"/>
              <w:kinsoku/>
              <w:wordWrap/>
              <w:overflowPunct/>
              <w:topLinePunct w:val="0"/>
              <w:autoSpaceDE w:val="0"/>
              <w:autoSpaceDN w:val="0"/>
              <w:bidi w:val="0"/>
              <w:adjustRightInd w:val="0"/>
              <w:spacing w:after="0" w:line="240" w:lineRule="auto"/>
              <w:ind w:firstLine="420" w:firstLineChars="200"/>
              <w:jc w:val="left"/>
              <w:textAlignment w:val="auto"/>
              <w:rPr>
                <w:rFonts w:ascii="宋体" w:hAnsi="宋体"/>
                <w:szCs w:val="21"/>
              </w:rPr>
            </w:pPr>
            <w:r>
              <w:rPr>
                <w:rFonts w:hint="eastAsia" w:ascii="宋体" w:cs="宋体"/>
                <w:szCs w:val="21"/>
              </w:rPr>
              <w:t>现场查看，项目部的主要工作为</w:t>
            </w:r>
            <w:r>
              <w:rPr>
                <w:rFonts w:hint="eastAsia" w:ascii="宋体" w:hAnsi="宋体"/>
                <w:szCs w:val="21"/>
              </w:rPr>
              <w:t>维修服务、秩序维护、绿化保洁服务等</w:t>
            </w:r>
            <w:r>
              <w:rPr>
                <w:rFonts w:hint="eastAsia" w:ascii="宋体" w:cs="宋体"/>
                <w:szCs w:val="21"/>
              </w:rPr>
              <w:t>。部门的环境因素识别和重要环境因素基本到位。（经营活动无改变，未重新识别）</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szCs w:val="21"/>
              </w:rPr>
            </w:pPr>
            <w:r>
              <w:rPr>
                <w:rFonts w:hint="eastAsia" w:ascii="宋体" w:hAnsi="宋体" w:cs="新宋体"/>
                <w:szCs w:val="21"/>
              </w:rPr>
              <w:t>危险源识别、评价与控制措施</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S6.1.2</w:t>
            </w:r>
          </w:p>
        </w:tc>
        <w:tc>
          <w:tcPr>
            <w:tcW w:w="10543" w:type="dxa"/>
          </w:tcPr>
          <w:p>
            <w:pPr>
              <w:keepNext w:val="0"/>
              <w:keepLines w:val="0"/>
              <w:pageBreakBefore w:val="0"/>
              <w:kinsoku/>
              <w:wordWrap/>
              <w:overflowPunct/>
              <w:topLinePunct w:val="0"/>
              <w:bidi w:val="0"/>
              <w:spacing w:after="0" w:line="240" w:lineRule="auto"/>
              <w:ind w:firstLine="210" w:firstLineChars="100"/>
              <w:textAlignment w:val="auto"/>
              <w:rPr>
                <w:rFonts w:ascii="宋体" w:hAnsi="宋体" w:cs="宋体"/>
                <w:szCs w:val="21"/>
              </w:rPr>
            </w:pPr>
            <w:r>
              <w:rPr>
                <w:rFonts w:hint="eastAsia" w:ascii="宋体" w:cs="宋体"/>
                <w:szCs w:val="21"/>
              </w:rPr>
              <w:t>查，项目部经过辨识与评审形成了</w:t>
            </w:r>
            <w:r>
              <w:rPr>
                <w:rFonts w:hint="eastAsia" w:ascii="宋体" w:hAnsi="宋体" w:cs="宋体"/>
                <w:szCs w:val="21"/>
              </w:rPr>
              <w:t>《危险源辨识与风险评价表》，包括电气设备使用不当造成</w:t>
            </w:r>
            <w:r>
              <w:rPr>
                <w:rFonts w:hint="eastAsia"/>
                <w:szCs w:val="21"/>
              </w:rPr>
              <w:t>火灾</w:t>
            </w:r>
            <w:r>
              <w:rPr>
                <w:rFonts w:hint="eastAsia" w:ascii="宋体" w:hAnsi="宋体" w:cs="宋体"/>
                <w:szCs w:val="21"/>
              </w:rPr>
              <w:t>；员工操作不当造成</w:t>
            </w:r>
            <w:r>
              <w:rPr>
                <w:rFonts w:hint="eastAsia"/>
                <w:szCs w:val="21"/>
              </w:rPr>
              <w:t>机械伤害；保洁服务接触的扬尘等造成职业危害</w:t>
            </w:r>
            <w:r>
              <w:rPr>
                <w:rFonts w:hint="eastAsia" w:ascii="宋体" w:hAnsi="宋体" w:cs="宋体"/>
                <w:szCs w:val="21"/>
              </w:rPr>
              <w:t>等危险源。</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采用的是经验判断法、过程分析法识别。</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打分法确定不可接受风险：火灾、触电、高空坠落、摔伤。</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危险源辨识基本充分、风险等级评价基本合理。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 xml:space="preserve">查，风险控制措施有：  </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安全知识、消防知识宣传、教育及培训；</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特种作业人员如电工作业人员须持证上岗；</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重点和关键岗位须制定安全操作规程；</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张贴安全、防护标志、消防疏散图；</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cs="宋体"/>
                <w:szCs w:val="21"/>
              </w:rPr>
              <w:t>配置消暑药品等；定期安全检查等。</w:t>
            </w:r>
          </w:p>
          <w:p>
            <w:pPr>
              <w:keepNext w:val="0"/>
              <w:keepLines w:val="0"/>
              <w:pageBreakBefore w:val="0"/>
              <w:widowControl/>
              <w:kinsoku/>
              <w:wordWrap/>
              <w:overflowPunct/>
              <w:topLinePunct w:val="0"/>
              <w:bidi w:val="0"/>
              <w:spacing w:after="0" w:line="240" w:lineRule="auto"/>
              <w:jc w:val="left"/>
              <w:textAlignment w:val="auto"/>
              <w:rPr>
                <w:rFonts w:ascii="宋体" w:hAnsi="宋体"/>
                <w:szCs w:val="21"/>
              </w:rPr>
            </w:pPr>
            <w:r>
              <w:rPr>
                <w:rFonts w:hint="eastAsia" w:ascii="宋体" w:hAnsi="宋体"/>
                <w:szCs w:val="21"/>
              </w:rPr>
              <w:t>危险源识别基本充分，控制措施需要完善。（经营活动无改变，未重新识别）</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left"/>
              <w:textAlignment w:val="auto"/>
              <w:rPr>
                <w:rFonts w:hint="eastAsia"/>
              </w:rPr>
            </w:pPr>
            <w:r>
              <w:rPr>
                <w:rFonts w:hint="eastAsia"/>
              </w:rPr>
              <w:t>基础设施；</w:t>
            </w:r>
          </w:p>
          <w:p>
            <w:pPr>
              <w:pStyle w:val="2"/>
              <w:keepNext w:val="0"/>
              <w:keepLines w:val="0"/>
              <w:pageBreakBefore w:val="0"/>
              <w:kinsoku/>
              <w:wordWrap/>
              <w:overflowPunct/>
              <w:topLinePunct w:val="0"/>
              <w:bidi w:val="0"/>
              <w:spacing w:before="0" w:after="0" w:line="240" w:lineRule="auto"/>
              <w:jc w:val="left"/>
              <w:textAlignment w:val="auto"/>
              <w:rPr>
                <w:rFonts w:hint="eastAsia" w:eastAsia="宋体"/>
                <w:lang w:val="en-US" w:eastAsia="zh-CN"/>
              </w:rPr>
            </w:pPr>
            <w:r>
              <w:rPr>
                <w:rFonts w:hint="eastAsia" w:ascii="宋体" w:hAnsi="宋体" w:cs="新宋体"/>
                <w:szCs w:val="21"/>
                <w:lang w:val="en-US" w:eastAsia="zh-CN"/>
              </w:rPr>
              <w:t>运作环境</w:t>
            </w:r>
          </w:p>
        </w:tc>
        <w:tc>
          <w:tcPr>
            <w:tcW w:w="960" w:type="dxa"/>
          </w:tcPr>
          <w:p>
            <w:pPr>
              <w:keepNext w:val="0"/>
              <w:keepLines w:val="0"/>
              <w:pageBreakBefore w:val="0"/>
              <w:kinsoku/>
              <w:wordWrap/>
              <w:overflowPunct/>
              <w:topLinePunct w:val="0"/>
              <w:bidi w:val="0"/>
              <w:spacing w:after="0" w:line="240" w:lineRule="auto"/>
              <w:textAlignment w:val="auto"/>
              <w:rPr>
                <w:rFonts w:hint="default" w:ascii="宋体" w:hAnsi="宋体" w:eastAsia="宋体" w:cs="新宋体"/>
                <w:szCs w:val="21"/>
                <w:lang w:val="en-US" w:eastAsia="zh-CN"/>
              </w:rPr>
            </w:pPr>
            <w:r>
              <w:rPr>
                <w:rFonts w:hint="eastAsia" w:ascii="宋体" w:hAnsi="宋体" w:cs="新宋体"/>
                <w:szCs w:val="21"/>
                <w:lang w:val="en-US" w:eastAsia="zh-CN"/>
              </w:rPr>
              <w:t>Q7.1.3；7.1.4</w:t>
            </w:r>
          </w:p>
        </w:tc>
        <w:tc>
          <w:tcPr>
            <w:tcW w:w="10543"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u w:val="single"/>
              </w:rPr>
            </w:pPr>
            <w:r>
              <w:rPr>
                <w:rFonts w:hint="eastAsia" w:ascii="宋体" w:hAnsi="宋体" w:cs="Arial"/>
                <w:sz w:val="21"/>
                <w:szCs w:val="21"/>
              </w:rPr>
              <w:t>公司提供了办公场所，配置了相应的办公及服务设备。制定了</w:t>
            </w:r>
            <w:r>
              <w:rPr>
                <w:rFonts w:hint="eastAsia" w:ascii="宋体" w:hAnsi="宋体"/>
                <w:sz w:val="21"/>
                <w:szCs w:val="21"/>
              </w:rPr>
              <w:t>管理程序对为实现服务符合性所需的基础设施的控制进行了规定。</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查见：《设施</w:t>
            </w:r>
            <w:r>
              <w:rPr>
                <w:rFonts w:hint="eastAsia" w:ascii="宋体" w:hAnsi="宋体"/>
                <w:sz w:val="21"/>
                <w:szCs w:val="21"/>
              </w:rPr>
              <w:t>设备汇总表</w:t>
            </w:r>
            <w:r>
              <w:rPr>
                <w:rFonts w:hint="eastAsia" w:ascii="宋体" w:hAnsi="宋体" w:cs="Arial"/>
                <w:sz w:val="21"/>
                <w:szCs w:val="21"/>
              </w:rPr>
              <w:t>》，有序号，设备名称，型号规格，设备编号，设备状况，放置地点等的描述。公司代管设备包含有：</w:t>
            </w:r>
            <w:r>
              <w:rPr>
                <w:rFonts w:hint="eastAsia" w:ascii="宋体" w:hAnsi="宋体"/>
                <w:sz w:val="21"/>
                <w:szCs w:val="21"/>
              </w:rPr>
              <w:t>高压配电柜、变压器、低压配电箱、载人电梯、监控系统、消防系统等住宅小区的必要设施；公司自备的设备（工具）主要为：办公设备（电脑、打印机、复印机等）、保洁工具、维修工具(电工刀、</w:t>
            </w:r>
            <w:r>
              <w:rPr>
                <w:rFonts w:hint="eastAsia" w:ascii="宋体" w:hAnsi="宋体"/>
                <w:sz w:val="21"/>
                <w:szCs w:val="21"/>
                <w:lang w:eastAsia="zh-CN"/>
              </w:rPr>
              <w:t>电笔、</w:t>
            </w:r>
            <w:r>
              <w:rPr>
                <w:rFonts w:hint="eastAsia" w:ascii="宋体" w:hAnsi="宋体"/>
                <w:sz w:val="21"/>
                <w:szCs w:val="21"/>
              </w:rPr>
              <w:t>螺丝刀等)、</w:t>
            </w:r>
            <w:r>
              <w:rPr>
                <w:rFonts w:hint="eastAsia" w:ascii="宋体" w:hAnsi="宋体"/>
                <w:sz w:val="21"/>
                <w:szCs w:val="21"/>
                <w:lang w:val="en-US" w:eastAsia="zh-CN"/>
              </w:rPr>
              <w:t>对讲机</w:t>
            </w:r>
            <w:r>
              <w:rPr>
                <w:rFonts w:hint="eastAsia" w:ascii="宋体" w:hAnsi="宋体" w:cs="Arial"/>
                <w:sz w:val="21"/>
                <w:szCs w:val="21"/>
              </w:rPr>
              <w:t>等设备。</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据</w:t>
            </w:r>
            <w:r>
              <w:rPr>
                <w:rFonts w:hint="eastAsia" w:ascii="宋体" w:hAnsi="宋体"/>
                <w:color w:val="000000"/>
                <w:sz w:val="21"/>
                <w:szCs w:val="21"/>
                <w:lang w:eastAsia="zh-CN"/>
              </w:rPr>
              <w:t>负责</w:t>
            </w:r>
            <w:r>
              <w:rPr>
                <w:rFonts w:hint="eastAsia" w:ascii="宋体" w:hAnsi="宋体" w:cs="Arial"/>
                <w:sz w:val="21"/>
                <w:szCs w:val="21"/>
              </w:rPr>
              <w:t>介绍：公司设备的维修由公司安排专人负责，日常保养由设备保管员和使用人员负责。</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000000"/>
                <w:sz w:val="21"/>
                <w:szCs w:val="21"/>
              </w:rPr>
            </w:pPr>
            <w:r>
              <w:rPr>
                <w:rFonts w:hint="eastAsia" w:ascii="宋体" w:hAnsi="宋体" w:cs="Arial"/>
                <w:sz w:val="21"/>
                <w:szCs w:val="21"/>
              </w:rPr>
              <w:t>查电梯维保由</w:t>
            </w:r>
            <w:r>
              <w:rPr>
                <w:rFonts w:hint="eastAsia" w:ascii="宋体" w:hAnsi="宋体" w:cs="Arial"/>
                <w:sz w:val="21"/>
                <w:szCs w:val="21"/>
                <w:lang w:eastAsia="zh-CN"/>
              </w:rPr>
              <w:t>第三方专门公司</w:t>
            </w:r>
            <w:r>
              <w:rPr>
                <w:rFonts w:hint="eastAsia" w:ascii="宋体" w:hAnsi="宋体" w:cs="Arial"/>
                <w:sz w:val="21"/>
                <w:szCs w:val="21"/>
              </w:rPr>
              <w:t>负责，公司有专人每天对电梯进行日检，检验项目主要为外观监测，检查人：</w:t>
            </w:r>
            <w:r>
              <w:rPr>
                <w:rFonts w:hint="eastAsia" w:ascii="宋体" w:hAnsi="宋体" w:cs="Arial"/>
                <w:sz w:val="21"/>
                <w:szCs w:val="21"/>
                <w:lang w:val="en-US" w:eastAsia="zh-CN"/>
              </w:rPr>
              <w:t>曾向飞</w:t>
            </w:r>
            <w:r>
              <w:rPr>
                <w:rFonts w:hint="eastAsia" w:ascii="宋体" w:hAnsi="宋体" w:cs="Arial"/>
                <w:sz w:val="21"/>
                <w:szCs w:val="21"/>
              </w:rPr>
              <w:t>。提供《电梯安全运行日检查表》，</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color w:val="000000"/>
                <w:sz w:val="21"/>
                <w:szCs w:val="21"/>
              </w:rPr>
              <w:t>现场询问，公司对建筑主体</w:t>
            </w:r>
            <w:r>
              <w:rPr>
                <w:rFonts w:hint="eastAsia" w:ascii="宋体" w:hAnsi="宋体" w:cs="Arial"/>
                <w:sz w:val="21"/>
                <w:szCs w:val="21"/>
              </w:rPr>
              <w:t>、供电系统、给排水系统、消防系统、安防系统等进行日常巡查维护，目前状态良好。</w:t>
            </w:r>
          </w:p>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cs="Arial"/>
                <w:sz w:val="21"/>
                <w:szCs w:val="21"/>
              </w:rPr>
              <w:t>现场观察设备运行正常，设备能力稳定。</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监视和测量资源</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新宋体"/>
                <w:szCs w:val="21"/>
              </w:rPr>
            </w:pPr>
            <w:r>
              <w:rPr>
                <w:rFonts w:hint="eastAsia" w:ascii="宋体" w:hAnsi="宋体" w:cs="新宋体"/>
                <w:szCs w:val="21"/>
              </w:rPr>
              <w:t>Q7.1.5</w:t>
            </w:r>
          </w:p>
        </w:tc>
        <w:tc>
          <w:tcPr>
            <w:tcW w:w="10543" w:type="dxa"/>
          </w:tcPr>
          <w:p>
            <w:pPr>
              <w:keepNext w:val="0"/>
              <w:keepLines w:val="0"/>
              <w:pageBreakBefore w:val="0"/>
              <w:kinsoku/>
              <w:wordWrap/>
              <w:overflowPunct/>
              <w:topLinePunct w:val="0"/>
              <w:bidi w:val="0"/>
              <w:spacing w:after="0" w:line="240" w:lineRule="auto"/>
              <w:textAlignment w:val="auto"/>
              <w:rPr>
                <w:rFonts w:ascii="宋体" w:hAnsi="宋体"/>
                <w:szCs w:val="21"/>
              </w:rPr>
            </w:pPr>
            <w:r>
              <w:rPr>
                <w:rFonts w:hint="eastAsia" w:ascii="宋体" w:hAnsi="宋体" w:cs="宋体"/>
                <w:szCs w:val="21"/>
              </w:rPr>
              <w:t>查质量验收检查主要按感官进行检查，暂未配置相应检测设备，人员服务质量评价采取质量考评表进行控制。</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szCs w:val="21"/>
              </w:rPr>
            </w:pPr>
            <w:r>
              <w:rPr>
                <w:rFonts w:hint="eastAsia" w:ascii="宋体" w:hAnsi="宋体" w:cs="新宋体"/>
                <w:szCs w:val="21"/>
              </w:rPr>
              <w:t>运行策划和控制</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8.1 </w:t>
            </w:r>
          </w:p>
          <w:p>
            <w:pPr>
              <w:keepNext w:val="0"/>
              <w:keepLines w:val="0"/>
              <w:pageBreakBefore w:val="0"/>
              <w:kinsoku/>
              <w:wordWrap/>
              <w:overflowPunct/>
              <w:topLinePunct w:val="0"/>
              <w:bidi w:val="0"/>
              <w:spacing w:after="0" w:line="240" w:lineRule="auto"/>
              <w:textAlignment w:val="auto"/>
              <w:rPr>
                <w:rFonts w:ascii="宋体" w:hAnsi="宋体"/>
                <w:szCs w:val="21"/>
              </w:rPr>
            </w:pPr>
          </w:p>
        </w:tc>
        <w:tc>
          <w:tcPr>
            <w:tcW w:w="10543" w:type="dxa"/>
          </w:tcPr>
          <w:p>
            <w:pPr>
              <w:keepNext w:val="0"/>
              <w:keepLines w:val="0"/>
              <w:pageBreakBefore w:val="0"/>
              <w:kinsoku/>
              <w:wordWrap/>
              <w:overflowPunct/>
              <w:topLinePunct w:val="0"/>
              <w:bidi w:val="0"/>
              <w:spacing w:after="0" w:line="240" w:lineRule="auto"/>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公司主要从事物业管理服务。</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公司物业管理服务执行标准主要为：《物业管理条例》、《物权法》和合同协议等标准。</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项目部负责物业管理服务实现和服务提供的策划，策划输出的具体结果包括以下内容：</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a）确定物业管理服务的要求；--《需求分析》、《合同》</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b）建立过程准则以及物业管理服务的接收准则；---验收标准、作业指导书、《合同》</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c）确定符合产品和服务要求的资源；---工艺流程图</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----外包过程：电梯维保、化粪池清掏</w:t>
            </w:r>
          </w:p>
          <w:p>
            <w:pPr>
              <w:keepNext w:val="0"/>
              <w:keepLines w:val="0"/>
              <w:pageBreakBefore w:val="0"/>
              <w:kinsoku/>
              <w:wordWrap/>
              <w:overflowPunct/>
              <w:topLinePunct w:val="0"/>
              <w:bidi w:val="0"/>
              <w:spacing w:after="0" w:line="240" w:lineRule="auto"/>
              <w:ind w:firstLine="420" w:firstLineChars="200"/>
              <w:jc w:val="left"/>
              <w:textAlignment w:val="auto"/>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----关键过程的识别：</w:t>
            </w:r>
            <w:r>
              <w:rPr>
                <w:rFonts w:hint="eastAsia" w:cs="黑体" w:asciiTheme="minorEastAsia" w:hAnsiTheme="minorEastAsia" w:eastAsiaTheme="minorEastAsia"/>
                <w:color w:val="000000"/>
                <w:szCs w:val="21"/>
                <w:lang w:val="en-US" w:eastAsia="zh-CN"/>
              </w:rPr>
              <w:t>物业</w:t>
            </w:r>
            <w:r>
              <w:rPr>
                <w:rFonts w:hint="eastAsia" w:cs="黑体" w:asciiTheme="minorEastAsia" w:hAnsiTheme="minorEastAsia" w:eastAsiaTheme="minorEastAsia"/>
                <w:color w:val="000000"/>
                <w:szCs w:val="21"/>
              </w:rPr>
              <w:t>服务过程；</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cs="黑体" w:asciiTheme="minorEastAsia" w:hAnsiTheme="minorEastAsia" w:eastAsiaTheme="minorEastAsia"/>
                <w:color w:val="000000"/>
                <w:szCs w:val="21"/>
              </w:rPr>
              <w:t>-----经确认：暂无策划的更改。</w:t>
            </w:r>
          </w:p>
          <w:p>
            <w:pPr>
              <w:keepNext w:val="0"/>
              <w:keepLines w:val="0"/>
              <w:pageBreakBefore w:val="0"/>
              <w:kinsoku/>
              <w:wordWrap/>
              <w:overflowPunct/>
              <w:topLinePunct w:val="0"/>
              <w:bidi w:val="0"/>
              <w:spacing w:after="0" w:line="240" w:lineRule="auto"/>
              <w:textAlignment w:val="auto"/>
              <w:rPr>
                <w:rFonts w:ascii="宋体"/>
                <w:color w:val="000000"/>
                <w:kern w:val="0"/>
                <w:szCs w:val="21"/>
              </w:rPr>
            </w:pPr>
          </w:p>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ascii="宋体"/>
                <w:color w:val="000000"/>
                <w:kern w:val="0"/>
                <w:szCs w:val="21"/>
              </w:rPr>
              <w:t xml:space="preserve"> </w:t>
            </w:r>
            <w:r>
              <w:rPr>
                <w:rFonts w:hint="eastAsia" w:ascii="宋体" w:hAnsi="宋体" w:cs="宋体"/>
                <w:szCs w:val="21"/>
              </w:rPr>
              <w:t>查，项目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ascii="宋体" w:hAnsi="宋体" w:cs="宋体"/>
                <w:szCs w:val="21"/>
              </w:rPr>
              <w:t>据介绍，公司产品服务流程为：</w:t>
            </w:r>
          </w:p>
          <w:p>
            <w:pPr>
              <w:keepNext w:val="0"/>
              <w:keepLines w:val="0"/>
              <w:pageBreakBefore w:val="0"/>
              <w:kinsoku/>
              <w:wordWrap/>
              <w:overflowPunct/>
              <w:topLinePunct w:val="0"/>
              <w:bidi w:val="0"/>
              <w:spacing w:after="0" w:line="240" w:lineRule="auto"/>
              <w:textAlignment w:val="auto"/>
              <w:rPr>
                <w:rFonts w:ascii="宋体" w:hAnsi="宋体"/>
                <w:b/>
                <w:bCs/>
                <w:color w:val="000000"/>
                <w:szCs w:val="21"/>
              </w:rPr>
            </w:pPr>
            <w:r>
              <w:rPr>
                <w:rFonts w:hint="eastAsia" w:ascii="宋体" w:hAnsi="宋体"/>
                <w:b/>
                <w:bCs/>
                <w:color w:val="000000"/>
                <w:szCs w:val="21"/>
              </w:rPr>
              <w:t>物业管理服务流程：</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r>
              <w:rPr>
                <w:rFonts w:hint="eastAsia" w:ascii="宋体" w:hAnsi="宋体"/>
                <w:color w:val="000000"/>
                <w:szCs w:val="21"/>
              </w:rPr>
              <w:t>项目投标策划和获得管理合同——项目物业的接收管理——项目日常管理——跟踪改进</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r>
              <w:rPr>
                <w:rFonts w:hint="eastAsia" w:ascii="宋体" w:hAnsi="宋体"/>
                <w:b/>
                <w:bCs/>
                <w:color w:val="000000"/>
                <w:szCs w:val="21"/>
              </w:rPr>
              <w:t>维修服务流程：</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r>
              <w:rPr>
                <w:rFonts w:hint="eastAsia" w:ascii="宋体" w:hAnsi="宋体"/>
                <w:color w:val="000000"/>
                <w:szCs w:val="21"/>
              </w:rPr>
              <w:t>接受派工——前往查勘——与客户沟通维修方式——维修——填定《维修单》——客户确认——维修场地清理</w:t>
            </w:r>
          </w:p>
          <w:p>
            <w:pPr>
              <w:keepNext w:val="0"/>
              <w:keepLines w:val="0"/>
              <w:pageBreakBefore w:val="0"/>
              <w:kinsoku/>
              <w:wordWrap/>
              <w:overflowPunct/>
              <w:topLinePunct w:val="0"/>
              <w:bidi w:val="0"/>
              <w:spacing w:after="0" w:line="240" w:lineRule="auto"/>
              <w:textAlignment w:val="auto"/>
              <w:rPr>
                <w:rFonts w:ascii="宋体" w:hAnsi="宋体"/>
                <w:b/>
                <w:bCs/>
                <w:color w:val="000000"/>
                <w:szCs w:val="21"/>
              </w:rPr>
            </w:pPr>
            <w:r>
              <w:rPr>
                <w:rFonts w:hint="eastAsia" w:ascii="宋体" w:hAnsi="宋体"/>
                <w:b/>
                <w:bCs/>
                <w:color w:val="000000"/>
                <w:szCs w:val="21"/>
              </w:rPr>
              <w:t>巡逻岗操作流程：</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r>
              <w:rPr>
                <w:rFonts w:hint="eastAsia" w:ascii="宋体" w:hAnsi="宋体"/>
                <w:color w:val="000000"/>
                <w:szCs w:val="21"/>
              </w:rPr>
              <w:t>巡逻班长各岗位巡查——每班巡楼一至两次（坐电梯上天台，从上至下仔细对房屋本体、公共设施、消防、防盗设施等巡视）——仔细发现和消除各种隐患——填写巡楼记录</w:t>
            </w:r>
          </w:p>
          <w:p>
            <w:pPr>
              <w:keepNext w:val="0"/>
              <w:keepLines w:val="0"/>
              <w:pageBreakBefore w:val="0"/>
              <w:kinsoku/>
              <w:wordWrap/>
              <w:overflowPunct/>
              <w:topLinePunct w:val="0"/>
              <w:bidi w:val="0"/>
              <w:spacing w:after="0" w:line="240" w:lineRule="auto"/>
              <w:textAlignment w:val="auto"/>
              <w:rPr>
                <w:rFonts w:ascii="宋体" w:hAnsi="宋体"/>
                <w:b/>
                <w:bCs/>
                <w:color w:val="000000"/>
                <w:szCs w:val="21"/>
              </w:rPr>
            </w:pPr>
            <w:r>
              <w:rPr>
                <w:rFonts w:hint="eastAsia" w:ascii="宋体" w:hAnsi="宋体"/>
                <w:b/>
                <w:bCs/>
                <w:color w:val="000000"/>
                <w:szCs w:val="21"/>
              </w:rPr>
              <w:t>保洁服务流程图：</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r>
              <w:rPr>
                <w:rFonts w:hint="eastAsia" w:ascii="宋体" w:hAnsi="宋体"/>
                <w:color w:val="000000"/>
                <w:szCs w:val="21"/>
              </w:rPr>
              <w:t>清洁药水的配置→清洁工具的配置→清扫过道→湿拖过道→清洁厕所→清扫办公室→垃圾清运→整理工具、药水→检查→整改→复检</w:t>
            </w:r>
          </w:p>
          <w:p>
            <w:pPr>
              <w:keepNext w:val="0"/>
              <w:keepLines w:val="0"/>
              <w:pageBreakBefore w:val="0"/>
              <w:kinsoku/>
              <w:wordWrap/>
              <w:overflowPunct/>
              <w:topLinePunct w:val="0"/>
              <w:bidi w:val="0"/>
              <w:spacing w:after="0" w:line="240" w:lineRule="auto"/>
              <w:textAlignment w:val="auto"/>
              <w:rPr>
                <w:rFonts w:ascii="宋体" w:hAnsi="宋体"/>
                <w:color w:val="000000"/>
                <w:szCs w:val="21"/>
              </w:rPr>
            </w:pPr>
          </w:p>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ascii="宋体" w:hAnsi="宋体" w:cs="宋体"/>
                <w:szCs w:val="21"/>
              </w:rPr>
              <w:t>查看，公司制订的相应的安全管理制度及管理方案，对不可接受风险源进行管控。</w:t>
            </w:r>
          </w:p>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ascii="宋体" w:hAnsi="宋体" w:cs="宋体"/>
                <w:szCs w:val="21"/>
              </w:rPr>
              <w:t>据称：对火灾应急设施、安防设施运行情况等进行了检查维护。如：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color w:val="000000"/>
                <w:kern w:val="0"/>
                <w:szCs w:val="21"/>
              </w:rPr>
              <w:t>现场查看，部门的服务内容主要有：秩序维护、保洁、绿化</w:t>
            </w:r>
            <w:r>
              <w:rPr>
                <w:rFonts w:hint="eastAsia" w:ascii="宋体" w:hAnsi="宋体"/>
                <w:szCs w:val="21"/>
              </w:rPr>
              <w:t>。</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color w:val="000000"/>
                <w:kern w:val="0"/>
                <w:szCs w:val="21"/>
              </w:rPr>
              <w:t>在成都市金牛区马家花园路11号马家公馆小区现场查看</w:t>
            </w:r>
            <w:r>
              <w:rPr>
                <w:rFonts w:hint="eastAsia" w:ascii="宋体" w:hAnsi="宋体"/>
                <w:szCs w:val="21"/>
              </w:rPr>
              <w:t>：</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1、固废排放管理：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查，部门的主要固废为：业主生活垃圾，公共区域保洁垃圾、绿化垃圾。</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公司编制了《固体废弃物管理规定》，规定了保洁绿化过程固废处理的管理要求。保洁、绿化过程的固废有：可回收垃圾和不可回收垃圾。</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现场查看，该小区共有3栋楼，现场查看公共区域，垃圾桶都在每栋楼室外固定点，垃圾桶标识明确并做好了分类。垃圾处理都有环卫部门定期进行。</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2、</w:t>
            </w:r>
            <w:r>
              <w:rPr>
                <w:rFonts w:hint="eastAsia" w:ascii="宋体" w:hAnsi="宋体"/>
                <w:szCs w:val="21"/>
              </w:rPr>
              <w:t>火灾预</w:t>
            </w:r>
            <w:r>
              <w:rPr>
                <w:rFonts w:hint="eastAsia" w:ascii="宋体"/>
                <w:color w:val="000000"/>
                <w:kern w:val="0"/>
                <w:szCs w:val="21"/>
              </w:rPr>
              <w:t>防：</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查看，公司编制了火灾预防管理规定、应急管理规定。</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查看，共用区域、住宅楼层设置了消防栓、灭火器、应急报警器等，设施状态良好。</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现场查看公共区域、大楼和地下车库，消防设施配置完整，完好。</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公司定期参加组织的消防培训和演练，项目部主要岗位均参与。</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3、电能节约管理：</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hAnsi="宋体"/>
                <w:szCs w:val="21"/>
              </w:rPr>
              <w:t>查看，公司的电能消耗主要为办公用电：空调、取暖、照明灯</w:t>
            </w:r>
            <w:r>
              <w:rPr>
                <w:rFonts w:hint="eastAsia" w:ascii="宋体"/>
                <w:color w:val="000000"/>
                <w:kern w:val="0"/>
                <w:szCs w:val="21"/>
              </w:rPr>
              <w:t>。公司对节约、安全用电进行了管理规定。</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查，现场对节约用电的要求明确，主要为控制空调温度、规定电器使用规范：必须使用节能灯，并根据天气情况规定开关灯时间。</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现场查看公共区域、大楼楼面，现场未发现违规情况。</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4、噪声排放：</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查，噪声主要偶然装修噪声、夜晚异常噪声。</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公司与业主约定了装修过程的噪声管理要求：规定了装修管理要求，同时施工要求告知公众。</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对于异常噪声管理，主要有夜晚车辆不得鸣笛，夜晚应急施工的管理要求等。</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对于相关方环境影响，公司的主要环境管理相关方有：业主、外来人员，外包方。</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查，对业主的环境管理影响：主要为垃圾分类要求。</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kern w:val="0"/>
                <w:szCs w:val="21"/>
              </w:rPr>
            </w:pP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kern w:val="0"/>
                <w:szCs w:val="21"/>
              </w:rPr>
              <w:t>现场查看，项目部</w:t>
            </w:r>
            <w:r>
              <w:rPr>
                <w:rFonts w:hint="eastAsia" w:ascii="宋体" w:hAnsi="宋体"/>
                <w:szCs w:val="21"/>
              </w:rPr>
              <w:t>的不可接受</w:t>
            </w:r>
            <w:r>
              <w:rPr>
                <w:rFonts w:hint="eastAsia" w:ascii="宋体"/>
                <w:kern w:val="0"/>
                <w:szCs w:val="21"/>
              </w:rPr>
              <w:t>风险为：火灾、触电、高空坠落、摔伤。</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项目部制订了相关的危险源防护、管理措施：</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在成都市金牛区马家花园路11号马家公馆小区现场查看：</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1、触电风险管理：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现场查看，公司规定了安全供电的管理要求，所有电路维修必须电工进行处理，公司定期对项目范围的配电房、电路等进行安全检查，发现问题及时进行处理。同时公司对保洁、绿化过程的用电安全管理进行了培训。</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现场查看，该项目范围内的电器、电线、配电设施完好，设置规范，无不符合情况。</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2、火灾伤害预防：</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火灾预防管理规定、应急管理规定。每个楼层、及公共场所均设置了消防栓、灭火器、消费通道、楼梯、消费报警器、应急疏散指示灯等。</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查，项目部员工定期参加小区的消防、应急、逃生培训和演习。</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现场查看，办公地点位于小区1号楼一楼，办公室内消防逃生通道畅通，办公室设置了烟雾感应器，现场打开消防栓，能供水，压力明显。</w:t>
            </w:r>
          </w:p>
          <w:p>
            <w:pPr>
              <w:keepNext w:val="0"/>
              <w:keepLines w:val="0"/>
              <w:pageBreakBefore w:val="0"/>
              <w:kinsoku/>
              <w:wordWrap/>
              <w:overflowPunct/>
              <w:topLinePunct w:val="0"/>
              <w:bidi w:val="0"/>
              <w:spacing w:after="0" w:line="240" w:lineRule="auto"/>
              <w:ind w:firstLine="420" w:firstLineChars="200"/>
              <w:textAlignment w:val="auto"/>
              <w:rPr>
                <w:rFonts w:ascii="宋体"/>
                <w:color w:val="000000"/>
                <w:kern w:val="0"/>
                <w:szCs w:val="21"/>
              </w:rPr>
            </w:pPr>
            <w:r>
              <w:rPr>
                <w:rFonts w:hint="eastAsia" w:ascii="宋体"/>
                <w:color w:val="000000"/>
                <w:kern w:val="0"/>
                <w:szCs w:val="21"/>
              </w:rPr>
              <w:t>现场查看公共区域、1-8楼，火灾伤害预防管理基本符合要求。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3、高空坠物预防管理：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查，项目部制订了高空坠物的管理要求，并通过公告等方式提醒业主，不得向窗外抛丢物品、垃圾等。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同时对容易掉落物品的门道出口灯地方进行挡板防护。对于高空的墙体等可能掉落的物体，公司定期进行检查，及时消除隐患。</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对于异常高空保洁，公司规定了保洁方法和管理要求，要求必须使用安全带，截止目前，公司暂无高空保洁操作，主要通过使用长杆进行天花板清洁等。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在保洁和绿化工作中，要求员工远离高空坠落隐患点。</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color w:val="000000"/>
                <w:kern w:val="0"/>
                <w:szCs w:val="21"/>
              </w:rPr>
              <w:t>现场查看公共区域、1-8楼，未见高空坠物隐患。</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4、职业病预防管理：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主要为杀虫、灭鼠中毒隐患管理。</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现场查看，公司规定了绿化杀虫的操作要求，使用低毒高效的农药，规定了喷药时间和口罩防护要求等，避免操作中毒事件。</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对于灭鼠药的投放，公司规定了灭鼠点的设置、药物投放时间、标识和检查等。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对于喷洒农药过程会提前通知业主，避免吸入农药。</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现场查看，每栋楼有2个灭鼠点，标识清楚。</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查看，喷药记录：喷药时间、用药、防护等记录清楚。</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查，项目部对公司的业主、进入公司的相关人员安全管理主要为消杀前提前通过标识进行公告通知，对灭鼠点进行标准公告。</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查，项目部的安全应急主要有：火灾应急、触电应急等，公司策划了相应的应急管理要求。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szCs w:val="21"/>
              </w:rPr>
              <w:t>查保安、绿化、保洁过程的安全管理，基本符合要求。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szCs w:val="21"/>
              </w:rPr>
            </w:pPr>
            <w:r>
              <w:rPr>
                <w:rFonts w:hint="eastAsia" w:ascii="宋体" w:hAnsi="宋体" w:cs="新宋体"/>
                <w:szCs w:val="21"/>
              </w:rPr>
              <w:t>应急准备和响应</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tc>
        <w:tc>
          <w:tcPr>
            <w:tcW w:w="10543" w:type="dxa"/>
            <w:vAlign w:val="top"/>
          </w:tcPr>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查见：《应急准备和响应程序》、《火灾应急预案》、《触电应急预案》等。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查见：消防演练实况记录：相关人员参加了2021年7月15日在公司由行政部组织的火灾消防演练。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查，现场能提供以上演练记录及演练效果评估报告。通过演练，公司员工的安全逃生意识有明显的改善和较大提高。使员工掌握了安全逃生的方式和路径，员工能按预案执行和获救等。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查见：触电应急演练实况记录：相关人员参加了2021年5月20日在公司由行政部组织的触电应急演练。</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现场能提供以上演练记录及演练效果评估报告。通过这一次演练，提高了员工的急救水平，增强了安全防护的意识，为今后的应急打下了良好的基础，切实地保证了员工的人身安全。公司制定的应急预案和响应措施内容全面、切实可行，能满足公司办公现场的应急响应要求，将继续予以执行，近期不作修改。</w:t>
            </w:r>
          </w:p>
          <w:p>
            <w:pPr>
              <w:keepNext w:val="0"/>
              <w:keepLines w:val="0"/>
              <w:pageBreakBefore w:val="0"/>
              <w:kinsoku/>
              <w:wordWrap/>
              <w:overflowPunct/>
              <w:topLinePunct w:val="0"/>
              <w:bidi w:val="0"/>
              <w:spacing w:after="0" w:line="240" w:lineRule="auto"/>
              <w:ind w:firstLine="420" w:firstLineChars="200"/>
              <w:textAlignment w:val="auto"/>
              <w:rPr>
                <w:rFonts w:hint="eastAsia" w:cs="Times New Roman" w:asciiTheme="minorEastAsia" w:hAnsiTheme="minorEastAsia" w:eastAsiaTheme="minorEastAsia"/>
                <w:color w:val="000000" w:themeColor="text1"/>
                <w:kern w:val="2"/>
                <w:sz w:val="21"/>
                <w:szCs w:val="21"/>
                <w:lang w:val="en-US" w:eastAsia="zh-CN" w:bidi="ar-SA"/>
              </w:rPr>
            </w:pPr>
            <w:r>
              <w:rPr>
                <w:rFonts w:hint="eastAsia"/>
              </w:rPr>
              <w:t>应急准备：在公司办公区域，配置灭火器、消防栓。</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szCs w:val="21"/>
              </w:rPr>
            </w:pPr>
            <w:r>
              <w:rPr>
                <w:rFonts w:hint="eastAsia" w:ascii="宋体" w:hAnsi="宋体"/>
                <w:szCs w:val="21"/>
              </w:rPr>
              <w:t>设计开发</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szCs w:val="21"/>
              </w:rPr>
            </w:pPr>
            <w:r>
              <w:rPr>
                <w:rFonts w:hint="eastAsia" w:ascii="宋体" w:hAnsi="宋体"/>
                <w:szCs w:val="21"/>
              </w:rPr>
              <w:t xml:space="preserve">Q8.3 </w:t>
            </w:r>
          </w:p>
        </w:tc>
        <w:tc>
          <w:tcPr>
            <w:tcW w:w="10543" w:type="dxa"/>
          </w:tcPr>
          <w:p>
            <w:pPr>
              <w:keepNext w:val="0"/>
              <w:keepLines w:val="0"/>
              <w:pageBreakBefore w:val="0"/>
              <w:kinsoku/>
              <w:wordWrap/>
              <w:overflowPunct/>
              <w:topLinePunct w:val="0"/>
              <w:bidi w:val="0"/>
              <w:spacing w:after="0" w:line="240" w:lineRule="auto"/>
              <w:jc w:val="left"/>
              <w:textAlignment w:val="auto"/>
              <w:rPr>
                <w:rFonts w:ascii="宋体" w:hAnsi="宋体"/>
                <w:szCs w:val="21"/>
              </w:rPr>
            </w:pPr>
            <w:r>
              <w:rPr>
                <w:rFonts w:hint="eastAsia" w:ascii="宋体" w:hAnsi="宋体" w:cs="宋体"/>
                <w:szCs w:val="21"/>
              </w:rPr>
              <w:t>不适用，理由：公司服务的产品主要根据行业标准及顾客要求进行，模式固定。不涉及设计开发工作，因此标准8.3条款不适用，基本合理。</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jc w:val="left"/>
              <w:textAlignment w:val="auto"/>
              <w:rPr>
                <w:rFonts w:ascii="宋体" w:hAnsi="宋体" w:cs="新宋体"/>
                <w:szCs w:val="21"/>
              </w:rPr>
            </w:pPr>
            <w:r>
              <w:rPr>
                <w:rFonts w:hint="eastAsia" w:ascii="宋体" w:hAnsi="宋体"/>
                <w:szCs w:val="21"/>
              </w:rPr>
              <w:t>生产和服务提供的控制</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新宋体"/>
                <w:szCs w:val="21"/>
              </w:rPr>
            </w:pPr>
            <w:r>
              <w:rPr>
                <w:rFonts w:hint="eastAsia" w:ascii="宋体" w:hAnsi="宋体"/>
                <w:szCs w:val="21"/>
              </w:rPr>
              <w:t>Q8.5.1</w:t>
            </w:r>
          </w:p>
        </w:tc>
        <w:tc>
          <w:tcPr>
            <w:tcW w:w="10543" w:type="dxa"/>
          </w:tcPr>
          <w:p>
            <w:pPr>
              <w:keepNext w:val="0"/>
              <w:keepLines w:val="0"/>
              <w:pageBreakBefore w:val="0"/>
              <w:kinsoku/>
              <w:wordWrap/>
              <w:overflowPunct/>
              <w:topLinePunct w:val="0"/>
              <w:bidi w:val="0"/>
              <w:spacing w:after="0" w:line="240" w:lineRule="auto"/>
              <w:textAlignment w:val="auto"/>
            </w:pPr>
            <w:r>
              <w:rPr>
                <w:rFonts w:hint="eastAsia"/>
              </w:rPr>
              <w:t>公司制定了《运行控制程序》</w:t>
            </w:r>
          </w:p>
          <w:p>
            <w:pPr>
              <w:keepNext w:val="0"/>
              <w:keepLines w:val="0"/>
              <w:pageBreakBefore w:val="0"/>
              <w:kinsoku/>
              <w:wordWrap/>
              <w:overflowPunct/>
              <w:topLinePunct w:val="0"/>
              <w:bidi w:val="0"/>
              <w:spacing w:after="0" w:line="240" w:lineRule="auto"/>
              <w:textAlignment w:val="auto"/>
            </w:pPr>
            <w:r>
              <w:rPr>
                <w:rFonts w:hint="eastAsia"/>
              </w:rPr>
              <w:t>明确了受控条件包括：</w:t>
            </w:r>
          </w:p>
          <w:p>
            <w:pPr>
              <w:keepNext w:val="0"/>
              <w:keepLines w:val="0"/>
              <w:pageBreakBefore w:val="0"/>
              <w:kinsoku/>
              <w:wordWrap/>
              <w:overflowPunct/>
              <w:topLinePunct w:val="0"/>
              <w:bidi w:val="0"/>
              <w:spacing w:after="0" w:line="240" w:lineRule="auto"/>
              <w:textAlignment w:val="auto"/>
            </w:pPr>
            <w:r>
              <w:rPr>
                <w:rFonts w:hint="eastAsia"/>
              </w:rPr>
              <w:t xml:space="preserve">a）规定产品/服务/活动的特征以及拟获得结果的文件； </w:t>
            </w:r>
          </w:p>
          <w:p>
            <w:pPr>
              <w:keepNext w:val="0"/>
              <w:keepLines w:val="0"/>
              <w:pageBreakBefore w:val="0"/>
              <w:kinsoku/>
              <w:wordWrap/>
              <w:overflowPunct/>
              <w:topLinePunct w:val="0"/>
              <w:bidi w:val="0"/>
              <w:spacing w:after="0" w:line="240" w:lineRule="auto"/>
              <w:textAlignment w:val="auto"/>
            </w:pPr>
            <w:r>
              <w:rPr>
                <w:rFonts w:hint="eastAsia"/>
              </w:rPr>
              <w:t>b）获得适宜的监视和测量资源；</w:t>
            </w:r>
          </w:p>
          <w:p>
            <w:pPr>
              <w:keepNext w:val="0"/>
              <w:keepLines w:val="0"/>
              <w:pageBreakBefore w:val="0"/>
              <w:kinsoku/>
              <w:wordWrap/>
              <w:overflowPunct/>
              <w:topLinePunct w:val="0"/>
              <w:bidi w:val="0"/>
              <w:spacing w:after="0" w:line="240" w:lineRule="auto"/>
              <w:textAlignment w:val="auto"/>
            </w:pPr>
            <w:r>
              <w:rPr>
                <w:rFonts w:hint="eastAsia"/>
              </w:rPr>
              <w:t>c）适当阶段实施监视和测量活动；</w:t>
            </w:r>
          </w:p>
          <w:p>
            <w:pPr>
              <w:keepNext w:val="0"/>
              <w:keepLines w:val="0"/>
              <w:pageBreakBefore w:val="0"/>
              <w:kinsoku/>
              <w:wordWrap/>
              <w:overflowPunct/>
              <w:topLinePunct w:val="0"/>
              <w:bidi w:val="0"/>
              <w:spacing w:after="0" w:line="240" w:lineRule="auto"/>
              <w:textAlignment w:val="auto"/>
            </w:pPr>
            <w:r>
              <w:rPr>
                <w:rFonts w:hint="eastAsia"/>
              </w:rPr>
              <w:t>d）为过程提供适宜的设施环境；</w:t>
            </w:r>
          </w:p>
          <w:p>
            <w:pPr>
              <w:keepNext w:val="0"/>
              <w:keepLines w:val="0"/>
              <w:pageBreakBefore w:val="0"/>
              <w:kinsoku/>
              <w:wordWrap/>
              <w:overflowPunct/>
              <w:topLinePunct w:val="0"/>
              <w:bidi w:val="0"/>
              <w:spacing w:after="0" w:line="240" w:lineRule="auto"/>
              <w:textAlignment w:val="auto"/>
            </w:pPr>
            <w:r>
              <w:rPr>
                <w:rFonts w:hint="eastAsia"/>
              </w:rPr>
              <w:t>e）配备备能力人员所要求的资格；</w:t>
            </w:r>
          </w:p>
          <w:p>
            <w:pPr>
              <w:keepNext w:val="0"/>
              <w:keepLines w:val="0"/>
              <w:pageBreakBefore w:val="0"/>
              <w:kinsoku/>
              <w:wordWrap/>
              <w:overflowPunct/>
              <w:topLinePunct w:val="0"/>
              <w:bidi w:val="0"/>
              <w:spacing w:after="0" w:line="240" w:lineRule="auto"/>
              <w:textAlignment w:val="auto"/>
            </w:pPr>
            <w:r>
              <w:rPr>
                <w:rFonts w:hint="eastAsia"/>
              </w:rPr>
              <w:t>f）特殊过程的确认和定期再确认；</w:t>
            </w:r>
          </w:p>
          <w:p>
            <w:pPr>
              <w:keepNext w:val="0"/>
              <w:keepLines w:val="0"/>
              <w:pageBreakBefore w:val="0"/>
              <w:kinsoku/>
              <w:wordWrap/>
              <w:overflowPunct/>
              <w:topLinePunct w:val="0"/>
              <w:bidi w:val="0"/>
              <w:spacing w:after="0" w:line="240" w:lineRule="auto"/>
              <w:textAlignment w:val="auto"/>
            </w:pPr>
            <w:r>
              <w:rPr>
                <w:rFonts w:hint="eastAsia"/>
              </w:rPr>
              <w:t>g）采取措施防止人为错误；</w:t>
            </w:r>
          </w:p>
          <w:p>
            <w:pPr>
              <w:keepNext w:val="0"/>
              <w:keepLines w:val="0"/>
              <w:pageBreakBefore w:val="0"/>
              <w:kinsoku/>
              <w:wordWrap/>
              <w:overflowPunct/>
              <w:topLinePunct w:val="0"/>
              <w:bidi w:val="0"/>
              <w:spacing w:after="0" w:line="240" w:lineRule="auto"/>
              <w:textAlignment w:val="auto"/>
            </w:pPr>
            <w:r>
              <w:rPr>
                <w:rFonts w:hint="eastAsia"/>
              </w:rPr>
              <w:t>h）实施放行、交付和交付后活动。</w:t>
            </w: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textAlignment w:val="auto"/>
            </w:pPr>
            <w:r>
              <w:rPr>
                <w:rFonts w:hint="eastAsia"/>
              </w:rPr>
              <w:t>1、查服务现场各工序(工位)均有有正在服务的操作文件、参数，均为现行有效的文件，受控标识清楚；</w:t>
            </w:r>
          </w:p>
          <w:p>
            <w:pPr>
              <w:keepNext w:val="0"/>
              <w:keepLines w:val="0"/>
              <w:pageBreakBefore w:val="0"/>
              <w:kinsoku/>
              <w:wordWrap/>
              <w:overflowPunct/>
              <w:topLinePunct w:val="0"/>
              <w:bidi w:val="0"/>
              <w:spacing w:after="0" w:line="240" w:lineRule="auto"/>
              <w:textAlignment w:val="auto"/>
            </w:pPr>
            <w:r>
              <w:rPr>
                <w:rFonts w:hint="eastAsia"/>
              </w:rPr>
              <w:t>2、查服务现场及作业工位执行的作业指导书主要包括：《门卫、秩序维护、清洁、绿化管理制度》、《质量标准》、过程检验记录等，均发放到相应环节，便于查阅对照。</w:t>
            </w:r>
          </w:p>
          <w:p>
            <w:pPr>
              <w:keepNext w:val="0"/>
              <w:keepLines w:val="0"/>
              <w:pageBreakBefore w:val="0"/>
              <w:kinsoku/>
              <w:wordWrap/>
              <w:overflowPunct/>
              <w:topLinePunct w:val="0"/>
              <w:bidi w:val="0"/>
              <w:spacing w:after="0" w:line="240" w:lineRule="auto"/>
              <w:textAlignment w:val="auto"/>
            </w:pPr>
            <w:r>
              <w:rPr>
                <w:rFonts w:hint="eastAsia"/>
              </w:rPr>
              <w:t>3.现场查看：现场有拖帕、刮刀、对讲机等，服务相关设备工作正常，状态良好，无异常现象，符合产品的服务的条件及要求。</w:t>
            </w:r>
          </w:p>
          <w:p>
            <w:pPr>
              <w:keepNext w:val="0"/>
              <w:keepLines w:val="0"/>
              <w:pageBreakBefore w:val="0"/>
              <w:kinsoku/>
              <w:wordWrap/>
              <w:overflowPunct/>
              <w:topLinePunct w:val="0"/>
              <w:bidi w:val="0"/>
              <w:spacing w:after="0" w:line="240" w:lineRule="auto"/>
              <w:textAlignment w:val="auto"/>
            </w:pPr>
            <w:r>
              <w:rPr>
                <w:rFonts w:hint="eastAsia"/>
              </w:rPr>
              <w:t>4. 检测设备，质量检查主要靠感官检查，暂未配置检测设备。</w:t>
            </w:r>
          </w:p>
          <w:p>
            <w:pPr>
              <w:keepNext w:val="0"/>
              <w:keepLines w:val="0"/>
              <w:pageBreakBefore w:val="0"/>
              <w:kinsoku/>
              <w:wordWrap/>
              <w:overflowPunct/>
              <w:topLinePunct w:val="0"/>
              <w:bidi w:val="0"/>
              <w:spacing w:after="0" w:line="240" w:lineRule="auto"/>
              <w:textAlignment w:val="auto"/>
            </w:pPr>
          </w:p>
          <w:p>
            <w:pPr>
              <w:keepNext w:val="0"/>
              <w:keepLines w:val="0"/>
              <w:pageBreakBefore w:val="0"/>
              <w:kinsoku/>
              <w:wordWrap/>
              <w:overflowPunct/>
              <w:topLinePunct w:val="0"/>
              <w:bidi w:val="0"/>
              <w:spacing w:after="0" w:line="240" w:lineRule="auto"/>
              <w:ind w:firstLine="420" w:firstLineChars="200"/>
              <w:textAlignment w:val="auto"/>
            </w:pPr>
            <w:r>
              <w:rPr>
                <w:rFonts w:hint="eastAsia"/>
              </w:rPr>
              <w:t>开车大约60分钟，到成都市金牛区马家花园路11号马家公馆小区物业现场（小区物业），各岗位均编制了岗位职责，均经过了上岗培训，合格上岗。</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现场查看，项目部配置了相应的工作设施：岗亭、对讲机、保安服、消防栓、灭火器等，能满足物业管理要求；项目部配置了相应的工作设施：拖把、垃圾斗、扫把、毛巾、洁厕剂、绿化剪、喷雾器等。物业管理处配置了维修工具(电工刀、螺丝刀等)。</w:t>
            </w:r>
          </w:p>
          <w:p>
            <w:pPr>
              <w:pStyle w:val="2"/>
              <w:ind w:firstLine="500"/>
              <w:rPr>
                <w:rFonts w:hint="eastAsia"/>
                <w:lang w:val="en-US" w:eastAsia="zh-CN"/>
              </w:rPr>
            </w:pPr>
            <w:r>
              <w:rPr>
                <w:rFonts w:hint="eastAsia"/>
                <w:lang w:val="en-US" w:eastAsia="zh-CN"/>
              </w:rPr>
              <w:t>现场查看，制度、作业指导书配备齐全，部分重要制度上墙，便于查看：</w:t>
            </w:r>
          </w:p>
          <w:p>
            <w:pPr>
              <w:pStyle w:val="2"/>
              <w:ind w:firstLine="500"/>
              <w:rPr>
                <w:rFonts w:hint="default"/>
                <w:lang w:val="en-US" w:eastAsia="zh-CN"/>
              </w:rPr>
            </w:pPr>
            <w:r>
              <w:rPr>
                <w:rFonts w:hint="default"/>
                <w:lang w:val="en-US" w:eastAsia="zh-CN"/>
              </w:rPr>
              <w:drawing>
                <wp:inline distT="0" distB="0" distL="114300" distR="114300">
                  <wp:extent cx="1645285" cy="2194560"/>
                  <wp:effectExtent l="0" t="0" r="635" b="0"/>
                  <wp:docPr id="9" name="图片 9" descr="C:/Users/yuer/AppData/Local/Temp/picturecompress_202111041449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yuer/AppData/Local/Temp/picturecompress_20211104144923/output_1.jpgoutput_1"/>
                          <pic:cNvPicPr>
                            <a:picLocks noChangeAspect="1"/>
                          </pic:cNvPicPr>
                        </pic:nvPicPr>
                        <pic:blipFill>
                          <a:blip r:embed="rId8"/>
                          <a:stretch>
                            <a:fillRect/>
                          </a:stretch>
                        </pic:blipFill>
                        <pic:spPr>
                          <a:xfrm>
                            <a:off x="0" y="0"/>
                            <a:ext cx="1645285" cy="2194560"/>
                          </a:xfrm>
                          <a:prstGeom prst="rect">
                            <a:avLst/>
                          </a:prstGeom>
                        </pic:spPr>
                      </pic:pic>
                    </a:graphicData>
                  </a:graphic>
                </wp:inline>
              </w:drawing>
            </w:r>
            <w:r>
              <w:rPr>
                <w:rFonts w:hint="default"/>
                <w:lang w:val="en-US" w:eastAsia="zh-CN"/>
              </w:rPr>
              <w:drawing>
                <wp:inline distT="0" distB="0" distL="114300" distR="114300">
                  <wp:extent cx="1628775" cy="2172335"/>
                  <wp:effectExtent l="0" t="0" r="1905" b="6985"/>
                  <wp:docPr id="10" name="图片 10" descr="C:/Users/yuer/AppData/Local/Temp/picturecompress_202111041449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yuer/AppData/Local/Temp/picturecompress_20211104144945/output_1.jpgoutput_1"/>
                          <pic:cNvPicPr>
                            <a:picLocks noChangeAspect="1"/>
                          </pic:cNvPicPr>
                        </pic:nvPicPr>
                        <pic:blipFill>
                          <a:blip r:embed="rId9"/>
                          <a:stretch>
                            <a:fillRect/>
                          </a:stretch>
                        </pic:blipFill>
                        <pic:spPr>
                          <a:xfrm>
                            <a:off x="0" y="0"/>
                            <a:ext cx="1628775" cy="2172335"/>
                          </a:xfrm>
                          <a:prstGeom prst="rect">
                            <a:avLst/>
                          </a:prstGeom>
                        </pic:spPr>
                      </pic:pic>
                    </a:graphicData>
                  </a:graphic>
                </wp:inline>
              </w:drawing>
            </w:r>
            <w:r>
              <w:rPr>
                <w:rFonts w:hint="default"/>
                <w:lang w:val="en-US" w:eastAsia="zh-CN"/>
              </w:rPr>
              <w:drawing>
                <wp:inline distT="0" distB="0" distL="114300" distR="114300">
                  <wp:extent cx="1631315" cy="2175510"/>
                  <wp:effectExtent l="0" t="0" r="14605" b="3810"/>
                  <wp:docPr id="11" name="图片 11" descr="C:/Users/yuer/AppData/Local/Temp/picturecompress_202111041450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uer/AppData/Local/Temp/picturecompress_20211104145003/output_1.jpgoutput_1"/>
                          <pic:cNvPicPr>
                            <a:picLocks noChangeAspect="1"/>
                          </pic:cNvPicPr>
                        </pic:nvPicPr>
                        <pic:blipFill>
                          <a:blip r:embed="rId10"/>
                          <a:stretch>
                            <a:fillRect/>
                          </a:stretch>
                        </pic:blipFill>
                        <pic:spPr>
                          <a:xfrm>
                            <a:off x="0" y="0"/>
                            <a:ext cx="1631315" cy="2175510"/>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配置能满足物业管理要求。</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查，项目部策划了相应的物业管理标准。</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1、在保安、消防管理方面：具体由项目部负责管理,公司有专职秩序维护人员负责物业区域的秩序维护服务：包括：门岗、巡查。</w:t>
            </w:r>
          </w:p>
          <w:p>
            <w:pPr>
              <w:keepNext w:val="0"/>
              <w:keepLines w:val="0"/>
              <w:pageBreakBefore w:val="0"/>
              <w:numPr>
                <w:ilvl w:val="0"/>
                <w:numId w:val="5"/>
              </w:numPr>
              <w:kinsoku/>
              <w:wordWrap/>
              <w:overflowPunct/>
              <w:topLinePunct w:val="0"/>
              <w:bidi w:val="0"/>
              <w:spacing w:after="0" w:line="240" w:lineRule="auto"/>
              <w:ind w:left="0" w:firstLine="420" w:firstLineChars="200"/>
              <w:textAlignment w:val="auto"/>
            </w:pPr>
            <w:r>
              <w:rPr>
                <w:rFonts w:hint="eastAsia"/>
              </w:rPr>
              <w:t>查，现场有《消防安全管理检查制度》、《秩序维护巡查制度》、《门岗值班制度》、《门岗作业指导书》、《秩序维护巡查制度》、《门岗值班制度》，规定了秩序维护各岗位人员的岗位职责、操作要求。公司提供消防、治安管理报警保安联络电话。</w:t>
            </w:r>
          </w:p>
          <w:p>
            <w:pPr>
              <w:keepNext w:val="0"/>
              <w:keepLines w:val="0"/>
              <w:pageBreakBefore w:val="0"/>
              <w:numPr>
                <w:ilvl w:val="0"/>
                <w:numId w:val="5"/>
              </w:numPr>
              <w:kinsoku/>
              <w:wordWrap/>
              <w:overflowPunct/>
              <w:topLinePunct w:val="0"/>
              <w:bidi w:val="0"/>
              <w:spacing w:after="0" w:line="240" w:lineRule="auto"/>
              <w:ind w:left="0" w:firstLine="420" w:firstLineChars="200"/>
              <w:textAlignment w:val="auto"/>
            </w:pPr>
            <w:r>
              <w:rPr>
                <w:rFonts w:hint="eastAsia"/>
              </w:rPr>
              <w:t>在监控室查看，配备了相应的设备：监控主机、消防主机、对讲机等；在公司的物业现场，楼道、通道等均配置了消防实施、应急灯、消防通道、消防指示牌等。提供监控布局方案：主要布局点有车辆出入口、人员出入库等。提供《消防控制室值班记录》、《防火巡查检查记录》</w:t>
            </w:r>
            <w:r>
              <w:rPr>
                <w:rFonts w:hint="eastAsia"/>
                <w:lang w:eastAsia="zh-CN"/>
              </w:rPr>
              <w:t>、《</w:t>
            </w:r>
            <w:r>
              <w:rPr>
                <w:rFonts w:hint="eastAsia"/>
                <w:lang w:val="en-US" w:eastAsia="zh-CN"/>
              </w:rPr>
              <w:t>消防设备维护保养记录</w:t>
            </w:r>
            <w:r>
              <w:rPr>
                <w:rFonts w:hint="eastAsia"/>
                <w:lang w:eastAsia="zh-CN"/>
              </w:rPr>
              <w:t>》</w:t>
            </w:r>
            <w:r>
              <w:rPr>
                <w:rFonts w:hint="eastAsia"/>
              </w:rPr>
              <w:t>。</w:t>
            </w:r>
          </w:p>
          <w:p>
            <w:pPr>
              <w:pStyle w:val="2"/>
              <w:rPr>
                <w:rFonts w:hint="eastAsia"/>
                <w:lang w:eastAsia="zh-CN"/>
              </w:rPr>
            </w:pPr>
            <w:r>
              <w:rPr>
                <w:rFonts w:hint="eastAsia"/>
                <w:lang w:eastAsia="zh-CN"/>
              </w:rPr>
              <w:drawing>
                <wp:inline distT="0" distB="0" distL="114300" distR="114300">
                  <wp:extent cx="2700020" cy="2025015"/>
                  <wp:effectExtent l="0" t="0" r="12700" b="1905"/>
                  <wp:docPr id="15" name="图片 15" descr="C:/Users/yuer/AppData/Local/Temp/picturecompress_202111041518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uer/AppData/Local/Temp/picturecompress_20211104151803/output_1.jpgoutput_1"/>
                          <pic:cNvPicPr>
                            <a:picLocks noChangeAspect="1"/>
                          </pic:cNvPicPr>
                        </pic:nvPicPr>
                        <pic:blipFill>
                          <a:blip r:embed="rId11"/>
                          <a:stretch>
                            <a:fillRect/>
                          </a:stretch>
                        </pic:blipFill>
                        <pic:spPr>
                          <a:xfrm>
                            <a:off x="0" y="0"/>
                            <a:ext cx="2700020" cy="2025015"/>
                          </a:xfrm>
                          <a:prstGeom prst="rect">
                            <a:avLst/>
                          </a:prstGeom>
                        </pic:spPr>
                      </pic:pic>
                    </a:graphicData>
                  </a:graphic>
                </wp:inline>
              </w:drawing>
            </w:r>
            <w:r>
              <w:rPr>
                <w:rFonts w:hint="eastAsia"/>
                <w:lang w:eastAsia="zh-CN"/>
              </w:rPr>
              <w:drawing>
                <wp:inline distT="0" distB="0" distL="114300" distR="114300">
                  <wp:extent cx="1519555" cy="2026285"/>
                  <wp:effectExtent l="0" t="0" r="4445" b="635"/>
                  <wp:docPr id="16" name="图片 16" descr="C:/Users/yuer/AppData/Local/Temp/picturecompress_202111041518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uer/AppData/Local/Temp/picturecompress_20211104151821/output_1.jpgoutput_1"/>
                          <pic:cNvPicPr>
                            <a:picLocks noChangeAspect="1"/>
                          </pic:cNvPicPr>
                        </pic:nvPicPr>
                        <pic:blipFill>
                          <a:blip r:embed="rId12"/>
                          <a:stretch>
                            <a:fillRect/>
                          </a:stretch>
                        </pic:blipFill>
                        <pic:spPr>
                          <a:xfrm>
                            <a:off x="0" y="0"/>
                            <a:ext cx="1519555" cy="2026285"/>
                          </a:xfrm>
                          <a:prstGeom prst="rect">
                            <a:avLst/>
                          </a:prstGeom>
                        </pic:spPr>
                      </pic:pic>
                    </a:graphicData>
                  </a:graphic>
                </wp:inline>
              </w:drawing>
            </w:r>
            <w:r>
              <w:rPr>
                <w:rFonts w:hint="eastAsia"/>
                <w:lang w:eastAsia="zh-CN"/>
              </w:rPr>
              <w:drawing>
                <wp:inline distT="0" distB="0" distL="114300" distR="114300">
                  <wp:extent cx="1535430" cy="2047875"/>
                  <wp:effectExtent l="0" t="0" r="3810" b="9525"/>
                  <wp:docPr id="17" name="图片 17" descr="C:/Users/yuer/AppData/Local/Temp/picturecompress_202111041518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uer/AppData/Local/Temp/picturecompress_20211104151837/output_1.jpgoutput_1"/>
                          <pic:cNvPicPr>
                            <a:picLocks noChangeAspect="1"/>
                          </pic:cNvPicPr>
                        </pic:nvPicPr>
                        <pic:blipFill>
                          <a:blip r:embed="rId13"/>
                          <a:stretch>
                            <a:fillRect/>
                          </a:stretch>
                        </pic:blipFill>
                        <pic:spPr>
                          <a:xfrm>
                            <a:off x="0" y="0"/>
                            <a:ext cx="1535430" cy="2047875"/>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rPr>
                <w:rFonts w:hint="default"/>
                <w:lang w:val="en-US" w:eastAsia="zh-CN"/>
              </w:rPr>
            </w:pPr>
            <w:r>
              <w:rPr>
                <w:rFonts w:hint="eastAsia"/>
                <w:lang w:val="en-US" w:eastAsia="zh-CN"/>
              </w:rPr>
              <w:t>巡查员：曾向飞</w:t>
            </w:r>
          </w:p>
          <w:p>
            <w:pPr>
              <w:keepNext w:val="0"/>
              <w:keepLines w:val="0"/>
              <w:pageBreakBefore w:val="0"/>
              <w:numPr>
                <w:ilvl w:val="0"/>
                <w:numId w:val="6"/>
              </w:numPr>
              <w:kinsoku/>
              <w:wordWrap/>
              <w:overflowPunct/>
              <w:topLinePunct w:val="0"/>
              <w:bidi w:val="0"/>
              <w:spacing w:after="0" w:line="240" w:lineRule="auto"/>
              <w:ind w:firstLine="210" w:firstLineChars="100"/>
              <w:textAlignment w:val="auto"/>
              <w:rPr>
                <w:rFonts w:hint="eastAsia"/>
                <w:lang w:eastAsia="zh-CN"/>
              </w:rPr>
            </w:pPr>
            <w:r>
              <w:rPr>
                <w:rFonts w:hint="eastAsia"/>
              </w:rPr>
              <w:t>在该项目的门岗现场查看，主要职责：维护现场治安，对异常人员进行巡查，设置了门岗工作办公桌，对讲机，工作服要求，墙上有门岗秩序维护管理制度，提供《岗位值班记录表》。小区实行一人一卡制，外来人员必须进行登记以及接受门岗人员的基本信息询问，</w:t>
            </w:r>
            <w:r>
              <w:rPr>
                <w:rFonts w:hint="eastAsia"/>
                <w:lang w:val="en-US" w:eastAsia="zh-CN"/>
              </w:rPr>
              <w:t>扫描场所码，测量体温，对行程进行登记。</w:t>
            </w:r>
            <w:r>
              <w:rPr>
                <w:rFonts w:hint="eastAsia"/>
              </w:rPr>
              <w:t>现场标识有一人一卡及外来人员登记等温馨提示</w:t>
            </w:r>
            <w:r>
              <w:rPr>
                <w:rFonts w:hint="eastAsia"/>
                <w:lang w:eastAsia="zh-CN"/>
              </w:rPr>
              <w:t>，</w:t>
            </w:r>
            <w:r>
              <w:rPr>
                <w:rFonts w:hint="eastAsia"/>
                <w:lang w:val="en-US" w:eastAsia="zh-CN"/>
              </w:rPr>
              <w:t>提供有《外来人员登记表》</w:t>
            </w:r>
            <w:r>
              <w:rPr>
                <w:rFonts w:hint="eastAsia"/>
              </w:rPr>
              <w:t>。</w:t>
            </w:r>
          </w:p>
          <w:p>
            <w:pPr>
              <w:keepNext w:val="0"/>
              <w:keepLines w:val="0"/>
              <w:pageBreakBefore w:val="0"/>
              <w:kinsoku/>
              <w:wordWrap/>
              <w:overflowPunct/>
              <w:topLinePunct w:val="0"/>
              <w:bidi w:val="0"/>
              <w:spacing w:after="0" w:line="240" w:lineRule="auto"/>
              <w:ind w:firstLine="420" w:firstLineChars="200"/>
              <w:textAlignment w:val="auto"/>
              <w:rPr>
                <w:rFonts w:hint="eastAsia"/>
                <w:lang w:eastAsia="zh-CN"/>
              </w:rPr>
            </w:pPr>
            <w:r>
              <w:rPr>
                <w:rFonts w:hint="eastAsia"/>
                <w:lang w:eastAsia="zh-CN"/>
              </w:rPr>
              <w:drawing>
                <wp:inline distT="0" distB="0" distL="114300" distR="114300">
                  <wp:extent cx="1103630" cy="1962150"/>
                  <wp:effectExtent l="0" t="0" r="8890" b="3810"/>
                  <wp:docPr id="13" name="图片 13" descr="C:/Users/yuer/AppData/Local/Temp/picturecompress_202111041453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yuer/AppData/Local/Temp/picturecompress_20211104145340/output_1.jpgoutput_1"/>
                          <pic:cNvPicPr>
                            <a:picLocks noChangeAspect="1"/>
                          </pic:cNvPicPr>
                        </pic:nvPicPr>
                        <pic:blipFill>
                          <a:blip r:embed="rId14"/>
                          <a:stretch>
                            <a:fillRect/>
                          </a:stretch>
                        </pic:blipFill>
                        <pic:spPr>
                          <a:xfrm>
                            <a:off x="0" y="0"/>
                            <a:ext cx="1103630" cy="1962150"/>
                          </a:xfrm>
                          <a:prstGeom prst="rect">
                            <a:avLst/>
                          </a:prstGeom>
                        </pic:spPr>
                      </pic:pic>
                    </a:graphicData>
                  </a:graphic>
                </wp:inline>
              </w:drawing>
            </w:r>
            <w:r>
              <w:rPr>
                <w:rFonts w:hint="eastAsia"/>
                <w:lang w:eastAsia="zh-CN"/>
              </w:rPr>
              <w:drawing>
                <wp:inline distT="0" distB="0" distL="114300" distR="114300">
                  <wp:extent cx="1103630" cy="1962785"/>
                  <wp:effectExtent l="0" t="0" r="8890" b="3175"/>
                  <wp:docPr id="14" name="图片 14" descr="C:/Users/yuer/AppData/Local/Temp/picturecompress_202111041455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uer/AppData/Local/Temp/picturecompress_20211104145526/output_1.jpgoutput_1"/>
                          <pic:cNvPicPr>
                            <a:picLocks noChangeAspect="1"/>
                          </pic:cNvPicPr>
                        </pic:nvPicPr>
                        <pic:blipFill>
                          <a:blip r:embed="rId15"/>
                          <a:stretch>
                            <a:fillRect/>
                          </a:stretch>
                        </pic:blipFill>
                        <pic:spPr>
                          <a:xfrm>
                            <a:off x="0" y="0"/>
                            <a:ext cx="1103630" cy="1962785"/>
                          </a:xfrm>
                          <a:prstGeom prst="rect">
                            <a:avLst/>
                          </a:prstGeom>
                        </pic:spPr>
                      </pic:pic>
                    </a:graphicData>
                  </a:graphic>
                </wp:inline>
              </w:drawing>
            </w:r>
            <w:r>
              <w:rPr>
                <w:rFonts w:hint="eastAsia"/>
                <w:lang w:eastAsia="zh-CN"/>
              </w:rPr>
              <w:drawing>
                <wp:inline distT="0" distB="0" distL="114300" distR="114300">
                  <wp:extent cx="2614295" cy="1960880"/>
                  <wp:effectExtent l="0" t="0" r="6985" b="5080"/>
                  <wp:docPr id="18" name="图片 18" descr="C:/Users/yuer/AppData/Local/Temp/picturecompress_20211104152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uer/AppData/Local/Temp/picturecompress_20211104152007/output_1.jpgoutput_1"/>
                          <pic:cNvPicPr>
                            <a:picLocks noChangeAspect="1"/>
                          </pic:cNvPicPr>
                        </pic:nvPicPr>
                        <pic:blipFill>
                          <a:blip r:embed="rId16"/>
                          <a:stretch>
                            <a:fillRect/>
                          </a:stretch>
                        </pic:blipFill>
                        <pic:spPr>
                          <a:xfrm>
                            <a:off x="0" y="0"/>
                            <a:ext cx="2614295" cy="1960880"/>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rPr>
                <w:rFonts w:hint="default"/>
                <w:lang w:val="en-US" w:eastAsia="zh-CN"/>
              </w:rPr>
            </w:pPr>
            <w:r>
              <w:rPr>
                <w:rFonts w:hint="eastAsia"/>
              </w:rPr>
              <w:t>值班人员：</w:t>
            </w:r>
            <w:r>
              <w:rPr>
                <w:rFonts w:hint="eastAsia"/>
                <w:lang w:val="en-US" w:eastAsia="zh-CN"/>
              </w:rPr>
              <w:t>黎军</w:t>
            </w:r>
          </w:p>
          <w:p>
            <w:pPr>
              <w:keepNext w:val="0"/>
              <w:keepLines w:val="0"/>
              <w:pageBreakBefore w:val="0"/>
              <w:numPr>
                <w:ilvl w:val="0"/>
                <w:numId w:val="5"/>
              </w:numPr>
              <w:kinsoku/>
              <w:wordWrap/>
              <w:overflowPunct/>
              <w:topLinePunct w:val="0"/>
              <w:bidi w:val="0"/>
              <w:spacing w:after="0" w:line="240" w:lineRule="auto"/>
              <w:ind w:left="0" w:firstLine="420" w:firstLineChars="200"/>
              <w:textAlignment w:val="auto"/>
            </w:pPr>
            <w:r>
              <w:rPr>
                <w:rFonts w:hint="eastAsia"/>
              </w:rPr>
              <w:t>对于现场巡查秩序情况，查看，公司制订了秩序巡逻路线图和频率要求，设置了巡逻点签字登记表，现场询问巡查秩序人员，巡查主要内容：消防设施、应急灯、安全标志、消防通道、突发事件，同时包括环境卫生等异常情况，提供秩序巡查记录表。</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巡查员：</w:t>
            </w:r>
            <w:r>
              <w:rPr>
                <w:rFonts w:hint="eastAsia"/>
                <w:lang w:val="en-US" w:eastAsia="zh-CN"/>
              </w:rPr>
              <w:t>曾向飞</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查，电梯维保情况，均按月进行了维保，包括半月保养，公司的维修人员每天巡查，发现异常及时</w:t>
            </w:r>
            <w:r>
              <w:rPr>
                <w:rFonts w:hint="eastAsia"/>
                <w:lang w:val="en-US" w:eastAsia="zh-CN"/>
              </w:rPr>
              <w:t>通知进行</w:t>
            </w:r>
            <w:r>
              <w:rPr>
                <w:rFonts w:hint="eastAsia"/>
              </w:rPr>
              <w:t>维修</w:t>
            </w:r>
            <w:r>
              <w:rPr>
                <w:rFonts w:hint="eastAsia"/>
                <w:lang w:eastAsia="zh-CN"/>
              </w:rPr>
              <w:t>，</w:t>
            </w:r>
            <w:r>
              <w:rPr>
                <w:rFonts w:hint="eastAsia"/>
                <w:lang w:val="en-US" w:eastAsia="zh-CN"/>
              </w:rPr>
              <w:t>提供有《电梯检查记录》、《电梯维护保养记录》</w:t>
            </w:r>
            <w:r>
              <w:rPr>
                <w:rFonts w:hint="eastAsia"/>
              </w:rPr>
              <w:t>。</w:t>
            </w:r>
          </w:p>
          <w:p>
            <w:pPr>
              <w:keepNext w:val="0"/>
              <w:keepLines w:val="0"/>
              <w:pageBreakBefore w:val="0"/>
              <w:kinsoku/>
              <w:wordWrap/>
              <w:overflowPunct/>
              <w:topLinePunct w:val="0"/>
              <w:bidi w:val="0"/>
              <w:spacing w:after="0" w:line="240" w:lineRule="auto"/>
              <w:ind w:firstLine="420" w:firstLineChars="200"/>
              <w:textAlignment w:val="auto"/>
              <w:rPr>
                <w:rFonts w:hint="eastAsia"/>
                <w:lang w:eastAsia="zh-CN"/>
              </w:rPr>
            </w:pPr>
            <w:r>
              <w:rPr>
                <w:rFonts w:hint="eastAsia"/>
              </w:rPr>
              <w:drawing>
                <wp:inline distT="0" distB="0" distL="114300" distR="114300">
                  <wp:extent cx="1559560" cy="2078990"/>
                  <wp:effectExtent l="0" t="0" r="10160" b="8890"/>
                  <wp:docPr id="12" name="图片 12" descr="C:/Users/yuer/AppData/Local/Temp/picturecompress_202111041453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yuer/AppData/Local/Temp/picturecompress_20211104145309/output_1.jpgoutput_1"/>
                          <pic:cNvPicPr>
                            <a:picLocks noChangeAspect="1"/>
                          </pic:cNvPicPr>
                        </pic:nvPicPr>
                        <pic:blipFill>
                          <a:blip r:embed="rId17"/>
                          <a:stretch>
                            <a:fillRect/>
                          </a:stretch>
                        </pic:blipFill>
                        <pic:spPr>
                          <a:xfrm>
                            <a:off x="0" y="0"/>
                            <a:ext cx="1559560" cy="2078990"/>
                          </a:xfrm>
                          <a:prstGeom prst="rect">
                            <a:avLst/>
                          </a:prstGeom>
                        </pic:spPr>
                      </pic:pic>
                    </a:graphicData>
                  </a:graphic>
                </wp:inline>
              </w:drawing>
            </w:r>
            <w:r>
              <w:rPr>
                <w:rFonts w:hint="eastAsia"/>
                <w:lang w:eastAsia="zh-CN"/>
              </w:rPr>
              <w:drawing>
                <wp:inline distT="0" distB="0" distL="114300" distR="114300">
                  <wp:extent cx="1569720" cy="2092960"/>
                  <wp:effectExtent l="0" t="0" r="0" b="10160"/>
                  <wp:docPr id="19" name="图片 19" descr="C:/Users/yuer/AppData/Local/Temp/picturecompress_202111041522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uer/AppData/Local/Temp/picturecompress_20211104152231/output_1.jpgoutput_1"/>
                          <pic:cNvPicPr>
                            <a:picLocks noChangeAspect="1"/>
                          </pic:cNvPicPr>
                        </pic:nvPicPr>
                        <pic:blipFill>
                          <a:blip r:embed="rId18"/>
                          <a:stretch>
                            <a:fillRect/>
                          </a:stretch>
                        </pic:blipFill>
                        <pic:spPr>
                          <a:xfrm>
                            <a:off x="0" y="0"/>
                            <a:ext cx="1569720" cy="2092960"/>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检查人：</w:t>
            </w:r>
            <w:r>
              <w:rPr>
                <w:rFonts w:hint="eastAsia"/>
                <w:lang w:val="en-US" w:eastAsia="zh-CN"/>
              </w:rPr>
              <w:t>曾向飞</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2、车辆管理：</w:t>
            </w:r>
          </w:p>
          <w:p>
            <w:pPr>
              <w:keepNext w:val="0"/>
              <w:keepLines w:val="0"/>
              <w:pageBreakBefore w:val="0"/>
              <w:kinsoku/>
              <w:wordWrap/>
              <w:overflowPunct/>
              <w:topLinePunct w:val="0"/>
              <w:bidi w:val="0"/>
              <w:spacing w:after="0" w:line="240" w:lineRule="auto"/>
              <w:ind w:firstLine="420" w:firstLineChars="200"/>
              <w:textAlignment w:val="auto"/>
              <w:rPr>
                <w:rFonts w:hint="eastAsia"/>
                <w:lang w:val="en-US" w:eastAsia="zh-CN"/>
              </w:rPr>
            </w:pPr>
            <w:r>
              <w:rPr>
                <w:rFonts w:hint="eastAsia"/>
              </w:rPr>
              <w:t>查，车辆管理：主要为业主车辆。安装有车辆识别管理系统，查看地下停车场，有车位划线，停车安全警告，停车库设置了消防设施、摄像头，警示标志等。</w:t>
            </w:r>
            <w:r>
              <w:rPr>
                <w:rFonts w:hint="eastAsia"/>
                <w:lang w:val="en-US" w:eastAsia="zh-CN"/>
              </w:rPr>
              <w:t>对外来车辆进行登记记录出入时间并收费，提供有《外来车辆进出登记表》</w:t>
            </w:r>
          </w:p>
          <w:p>
            <w:pPr>
              <w:pStyle w:val="2"/>
              <w:rPr>
                <w:rFonts w:hint="default"/>
                <w:lang w:val="en-US" w:eastAsia="zh-CN"/>
              </w:rPr>
            </w:pPr>
            <w:r>
              <w:rPr>
                <w:rFonts w:hint="default"/>
                <w:lang w:val="en-US" w:eastAsia="zh-CN"/>
              </w:rPr>
              <w:drawing>
                <wp:inline distT="0" distB="0" distL="114300" distR="114300">
                  <wp:extent cx="2348865" cy="1762125"/>
                  <wp:effectExtent l="0" t="0" r="13335" b="5715"/>
                  <wp:docPr id="20" name="图片 20" descr="C:/Users/yuer/AppData/Local/Temp/picturecompress_202111041528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yuer/AppData/Local/Temp/picturecompress_20211104152805/output_1.jpgoutput_1"/>
                          <pic:cNvPicPr>
                            <a:picLocks noChangeAspect="1"/>
                          </pic:cNvPicPr>
                        </pic:nvPicPr>
                        <pic:blipFill>
                          <a:blip r:embed="rId19"/>
                          <a:stretch>
                            <a:fillRect/>
                          </a:stretch>
                        </pic:blipFill>
                        <pic:spPr>
                          <a:xfrm>
                            <a:off x="0" y="0"/>
                            <a:ext cx="2348865" cy="1762125"/>
                          </a:xfrm>
                          <a:prstGeom prst="rect">
                            <a:avLst/>
                          </a:prstGeom>
                        </pic:spPr>
                      </pic:pic>
                    </a:graphicData>
                  </a:graphic>
                </wp:inline>
              </w:drawing>
            </w:r>
          </w:p>
          <w:p>
            <w:pPr>
              <w:pStyle w:val="2"/>
              <w:ind w:firstLine="460" w:firstLineChars="200"/>
            </w:pPr>
            <w:r>
              <w:rPr>
                <w:rFonts w:hint="eastAsia"/>
              </w:rPr>
              <w:t>值班人员：</w:t>
            </w:r>
            <w:r>
              <w:rPr>
                <w:rFonts w:hint="eastAsia"/>
                <w:lang w:val="en-US" w:eastAsia="zh-CN"/>
              </w:rPr>
              <w:t>黎军</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3、保洁绿化管理：该项目保洁主要为室外保洁、楼道、电梯保洁和室外绿化管理。</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在室外保洁现场，查看保洁员正在进行保洁工作：用扫把清洁地面垃圾，频率为每天1次。若地面有污渍则需要用水管进行冲洗。对于地面的冲洗，要求每周必须冲洗一次。提供《保洁每日工作检查表》。</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查看楼内保洁情况：</w:t>
            </w:r>
            <w:r>
              <w:rPr>
                <w:rFonts w:hint="eastAsia"/>
                <w:lang w:val="en-US" w:eastAsia="zh-CN"/>
              </w:rPr>
              <w:t>目前正在5号楼3楼进行过道拖地</w:t>
            </w:r>
            <w:r>
              <w:rPr>
                <w:rFonts w:hint="eastAsia"/>
              </w:rPr>
              <w:t>。</w:t>
            </w:r>
          </w:p>
          <w:p>
            <w:pPr>
              <w:keepNext w:val="0"/>
              <w:keepLines w:val="0"/>
              <w:pageBreakBefore w:val="0"/>
              <w:kinsoku/>
              <w:wordWrap/>
              <w:overflowPunct/>
              <w:topLinePunct w:val="0"/>
              <w:bidi w:val="0"/>
              <w:spacing w:after="0" w:line="240" w:lineRule="auto"/>
              <w:ind w:firstLine="420" w:firstLineChars="200"/>
              <w:textAlignment w:val="auto"/>
              <w:rPr>
                <w:rFonts w:hint="eastAsia"/>
                <w:lang w:eastAsia="zh-CN"/>
              </w:rPr>
            </w:pPr>
            <w:r>
              <w:rPr>
                <w:rFonts w:hint="eastAsia"/>
                <w:lang w:eastAsia="zh-CN"/>
              </w:rPr>
              <w:drawing>
                <wp:inline distT="0" distB="0" distL="114300" distR="114300">
                  <wp:extent cx="1202055" cy="2136140"/>
                  <wp:effectExtent l="0" t="0" r="1905" b="12700"/>
                  <wp:docPr id="21" name="图片 21" descr="C:/Users/yuer/AppData/Local/Temp/picturecompress_202111041538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yuer/AppData/Local/Temp/picturecompress_20211104153834/output_1.jpgoutput_1"/>
                          <pic:cNvPicPr>
                            <a:picLocks noChangeAspect="1"/>
                          </pic:cNvPicPr>
                        </pic:nvPicPr>
                        <pic:blipFill>
                          <a:blip r:embed="rId20"/>
                          <a:stretch>
                            <a:fillRect/>
                          </a:stretch>
                        </pic:blipFill>
                        <pic:spPr>
                          <a:xfrm>
                            <a:off x="0" y="0"/>
                            <a:ext cx="1202055" cy="2136140"/>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对于绿化操作：现场无绿化操作，查问：公司的绿化养护规定：每季度进行一次修剪，春夏各一次规定了喷药、松土、浇灌、施肥、除草的具体要求。</w:t>
            </w:r>
          </w:p>
          <w:p>
            <w:pPr>
              <w:keepNext w:val="0"/>
              <w:keepLines w:val="0"/>
              <w:pageBreakBefore w:val="0"/>
              <w:kinsoku/>
              <w:wordWrap/>
              <w:overflowPunct/>
              <w:topLinePunct w:val="0"/>
              <w:bidi w:val="0"/>
              <w:spacing w:after="0" w:line="240" w:lineRule="auto"/>
              <w:ind w:firstLine="420" w:firstLineChars="200"/>
              <w:textAlignment w:val="auto"/>
              <w:rPr>
                <w:rFonts w:hint="eastAsia"/>
                <w:highlight w:val="none"/>
              </w:rPr>
            </w:pPr>
            <w:r>
              <w:rPr>
                <w:rFonts w:hint="eastAsia"/>
                <w:highlight w:val="none"/>
              </w:rPr>
              <w:t>提供《绿化养护记录表》</w:t>
            </w:r>
          </w:p>
          <w:p>
            <w:pPr>
              <w:pStyle w:val="2"/>
              <w:keepNext w:val="0"/>
              <w:keepLines w:val="0"/>
              <w:pageBreakBefore w:val="0"/>
              <w:kinsoku/>
              <w:wordWrap/>
              <w:overflowPunct/>
              <w:topLinePunct w:val="0"/>
              <w:bidi w:val="0"/>
              <w:spacing w:before="0" w:after="0" w:line="240" w:lineRule="auto"/>
              <w:textAlignment w:val="auto"/>
              <w:rPr>
                <w:rFonts w:hint="eastAsia"/>
                <w:highlight w:val="none"/>
              </w:rPr>
            </w:pPr>
            <w:r>
              <w:rPr>
                <w:highlight w:val="none"/>
              </w:rPr>
              <w:drawing>
                <wp:inline distT="0" distB="0" distL="114300" distR="114300">
                  <wp:extent cx="2366010" cy="1766570"/>
                  <wp:effectExtent l="0" t="0" r="11430" b="127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a:stretch>
                            <a:fillRect/>
                          </a:stretch>
                        </pic:blipFill>
                        <pic:spPr>
                          <a:xfrm>
                            <a:off x="0" y="0"/>
                            <a:ext cx="2366010" cy="1766570"/>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rPr>
                <w:highlight w:val="none"/>
              </w:rPr>
            </w:pPr>
            <w:r>
              <w:rPr>
                <w:rFonts w:hint="eastAsia"/>
                <w:highlight w:val="none"/>
              </w:rPr>
              <w:t>查，消杀工作管理情况：虫害、鼠害防治，公司制订了消杀管理要求，项目部主管负责跟踪验证。</w:t>
            </w:r>
          </w:p>
          <w:p>
            <w:pPr>
              <w:keepNext w:val="0"/>
              <w:keepLines w:val="0"/>
              <w:pageBreakBefore w:val="0"/>
              <w:kinsoku/>
              <w:wordWrap/>
              <w:overflowPunct/>
              <w:topLinePunct w:val="0"/>
              <w:bidi w:val="0"/>
              <w:spacing w:after="0" w:line="240" w:lineRule="auto"/>
              <w:ind w:firstLine="420" w:firstLineChars="200"/>
              <w:textAlignment w:val="auto"/>
              <w:rPr>
                <w:rFonts w:hint="eastAsia"/>
                <w:highlight w:val="yellow"/>
              </w:rPr>
            </w:pPr>
            <w:r>
              <w:rPr>
                <w:rFonts w:hint="eastAsia"/>
                <w:highlight w:val="none"/>
              </w:rPr>
              <w:t>提供202</w:t>
            </w:r>
            <w:r>
              <w:rPr>
                <w:rFonts w:hint="eastAsia"/>
                <w:highlight w:val="none"/>
                <w:lang w:val="en-US" w:eastAsia="zh-CN"/>
              </w:rPr>
              <w:t>1</w:t>
            </w:r>
            <w:r>
              <w:rPr>
                <w:rFonts w:hint="eastAsia"/>
                <w:highlight w:val="none"/>
              </w:rPr>
              <w:t>年10月消杀跟踪记录。对于</w:t>
            </w:r>
            <w:r>
              <w:rPr>
                <w:rFonts w:hint="eastAsia"/>
                <w:highlight w:val="none"/>
                <w:lang w:val="en-US" w:eastAsia="zh-CN"/>
              </w:rPr>
              <w:t>项目的四害</w:t>
            </w:r>
            <w:r>
              <w:rPr>
                <w:rFonts w:hint="eastAsia"/>
                <w:highlight w:val="none"/>
              </w:rPr>
              <w:t>，主要根据《消杀作业指导书》，由公司项目部负责实施。作业标准规定了消杀的用药、频率，效果确认。</w:t>
            </w:r>
          </w:p>
          <w:p>
            <w:pPr>
              <w:pStyle w:val="2"/>
              <w:keepNext w:val="0"/>
              <w:keepLines w:val="0"/>
              <w:pageBreakBefore w:val="0"/>
              <w:kinsoku/>
              <w:wordWrap/>
              <w:overflowPunct/>
              <w:topLinePunct w:val="0"/>
              <w:bidi w:val="0"/>
              <w:spacing w:before="0" w:after="0" w:line="240" w:lineRule="auto"/>
              <w:textAlignment w:val="auto"/>
              <w:rPr>
                <w:highlight w:val="yellow"/>
              </w:rPr>
            </w:pPr>
            <w:r>
              <w:drawing>
                <wp:inline distT="0" distB="0" distL="114300" distR="114300">
                  <wp:extent cx="1633220" cy="2174875"/>
                  <wp:effectExtent l="0" t="0" r="12700" b="444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2"/>
                          <a:stretch>
                            <a:fillRect/>
                          </a:stretch>
                        </pic:blipFill>
                        <pic:spPr>
                          <a:xfrm>
                            <a:off x="0" y="0"/>
                            <a:ext cx="1633220" cy="2174875"/>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pPr>
            <w:r>
              <w:rPr>
                <w:rFonts w:hint="eastAsia"/>
                <w:highlight w:val="none"/>
              </w:rPr>
              <w:t>查，垃圾清运实施情况：公司将物业垃圾分类放到指定位置，由环卫部门</w:t>
            </w:r>
            <w:r>
              <w:rPr>
                <w:rFonts w:hint="eastAsia"/>
              </w:rPr>
              <w:t>定期清运。</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查，物业管理的售后服务主要为业主反馈问题处理、业主快递收发等。</w:t>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rPr>
              <w:t>现场查看</w:t>
            </w:r>
            <w:r>
              <w:rPr>
                <w:rFonts w:hint="eastAsia"/>
                <w:lang w:eastAsia="zh-CN"/>
              </w:rPr>
              <w:t>《</w:t>
            </w:r>
            <w:r>
              <w:rPr>
                <w:rFonts w:hint="eastAsia"/>
              </w:rPr>
              <w:t>业主需求登记表</w:t>
            </w:r>
            <w:r>
              <w:rPr>
                <w:rFonts w:hint="eastAsia"/>
                <w:lang w:eastAsia="zh-CN"/>
              </w:rPr>
              <w:t>》</w:t>
            </w:r>
            <w:r>
              <w:rPr>
                <w:rFonts w:hint="eastAsia"/>
              </w:rPr>
              <w:t>：</w:t>
            </w:r>
            <w:r>
              <w:rPr>
                <w:rFonts w:hint="eastAsia"/>
                <w:lang w:val="en-US" w:eastAsia="zh-CN"/>
              </w:rPr>
              <w:t>对业主提出的维护维修需求进行处理，</w:t>
            </w:r>
            <w:r>
              <w:rPr>
                <w:rFonts w:hint="eastAsia"/>
              </w:rPr>
              <w:t>处理结果业主基本满意。</w:t>
            </w:r>
          </w:p>
          <w:p>
            <w:pPr>
              <w:pStyle w:val="2"/>
              <w:keepNext w:val="0"/>
              <w:keepLines w:val="0"/>
              <w:pageBreakBefore w:val="0"/>
              <w:kinsoku/>
              <w:wordWrap/>
              <w:overflowPunct/>
              <w:topLinePunct w:val="0"/>
              <w:bidi w:val="0"/>
              <w:spacing w:before="0" w:after="0" w:line="240" w:lineRule="auto"/>
              <w:textAlignment w:val="auto"/>
              <w:rPr>
                <w:rFonts w:hint="eastAsia"/>
                <w:lang w:eastAsia="zh-CN"/>
              </w:rPr>
            </w:pPr>
            <w:r>
              <w:rPr>
                <w:rFonts w:hint="eastAsia"/>
                <w:lang w:eastAsia="zh-CN"/>
              </w:rPr>
              <w:drawing>
                <wp:inline distT="0" distB="0" distL="114300" distR="114300">
                  <wp:extent cx="3555365" cy="1999615"/>
                  <wp:effectExtent l="0" t="0" r="10795" b="12065"/>
                  <wp:docPr id="22" name="图片 22" descr="C:/Users/yuer/AppData/Local/Temp/picturecompress_202111041540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yuer/AppData/Local/Temp/picturecompress_20211104154053/output_1.jpgoutput_1"/>
                          <pic:cNvPicPr>
                            <a:picLocks noChangeAspect="1"/>
                          </pic:cNvPicPr>
                        </pic:nvPicPr>
                        <pic:blipFill>
                          <a:blip r:embed="rId23"/>
                          <a:stretch>
                            <a:fillRect/>
                          </a:stretch>
                        </pic:blipFill>
                        <pic:spPr>
                          <a:xfrm>
                            <a:off x="0" y="0"/>
                            <a:ext cx="3555365" cy="1999615"/>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textAlignment w:val="auto"/>
              <w:rPr>
                <w:rFonts w:hint="eastAsia"/>
              </w:rPr>
            </w:pPr>
            <w:r>
              <w:rPr>
                <w:rFonts w:hint="eastAsia" w:ascii="宋体" w:hAnsi="宋体" w:eastAsia="宋体" w:cs="宋体"/>
                <w:kern w:val="2"/>
                <w:sz w:val="21"/>
                <w:szCs w:val="21"/>
                <w:lang w:val="en-US" w:eastAsia="zh-CN" w:bidi="ar-SA"/>
              </w:rPr>
              <w:t>公司特殊过程确定为：</w:t>
            </w:r>
            <w:r>
              <w:rPr>
                <w:rFonts w:hint="eastAsia" w:ascii="宋体" w:hAnsi="宋体" w:cs="宋体"/>
                <w:kern w:val="2"/>
                <w:sz w:val="21"/>
                <w:szCs w:val="21"/>
                <w:lang w:val="en-US" w:eastAsia="zh-CN" w:bidi="ar-SA"/>
              </w:rPr>
              <w:t>物业</w:t>
            </w:r>
            <w:r>
              <w:rPr>
                <w:rFonts w:hint="eastAsia" w:ascii="宋体" w:hAnsi="宋体" w:eastAsia="宋体" w:cs="宋体"/>
                <w:kern w:val="2"/>
                <w:sz w:val="21"/>
                <w:szCs w:val="21"/>
                <w:lang w:val="en-US" w:eastAsia="zh-CN" w:bidi="ar-SA"/>
              </w:rPr>
              <w:t>服务过程。</w:t>
            </w:r>
            <w:r>
              <w:rPr>
                <w:rFonts w:hint="eastAsia" w:ascii="宋体" w:hAnsi="宋体" w:cs="宋体"/>
                <w:kern w:val="2"/>
                <w:sz w:val="21"/>
                <w:szCs w:val="21"/>
                <w:lang w:val="en-US" w:eastAsia="zh-CN" w:bidi="ar-SA"/>
              </w:rPr>
              <w:t>对</w:t>
            </w:r>
            <w:r>
              <w:rPr>
                <w:rFonts w:hint="eastAsia" w:ascii="宋体" w:hAnsi="宋体"/>
                <w:lang w:val="en-US" w:eastAsia="zh-CN"/>
              </w:rPr>
              <w:t>物业</w:t>
            </w:r>
            <w:r>
              <w:rPr>
                <w:rFonts w:hint="eastAsia" w:ascii="宋体" w:hAnsi="宋体" w:eastAsia="宋体" w:cs="宋体"/>
                <w:kern w:val="2"/>
                <w:sz w:val="21"/>
                <w:szCs w:val="21"/>
                <w:lang w:val="en-US" w:eastAsia="zh-CN" w:bidi="ar-SA"/>
              </w:rPr>
              <w:t>服务过程进行了能力确认，</w:t>
            </w:r>
            <w:r>
              <w:rPr>
                <w:rFonts w:hint="eastAsia" w:ascii="宋体" w:hAnsi="宋体" w:cs="宋体"/>
                <w:kern w:val="2"/>
                <w:sz w:val="21"/>
                <w:szCs w:val="21"/>
                <w:lang w:val="en-US" w:eastAsia="zh-CN" w:bidi="ar-SA"/>
              </w:rPr>
              <w:t>主要确定内容包括：设备设施配备，人员资质，人员能力培训，作业指导书，标准文件支持等。确认时间：2021年8月2日，被考核人：</w:t>
            </w:r>
            <w:r>
              <w:rPr>
                <w:rFonts w:hint="eastAsia"/>
                <w:lang w:val="en-US" w:eastAsia="zh-CN"/>
              </w:rPr>
              <w:t>曾向飞、黎军，确认人：</w:t>
            </w:r>
            <w:bookmarkStart w:id="3" w:name="联系人"/>
            <w:r>
              <w:rPr>
                <w:sz w:val="21"/>
                <w:szCs w:val="21"/>
              </w:rPr>
              <w:t>陈永兴</w:t>
            </w:r>
            <w:bookmarkEnd w:id="3"/>
            <w:r>
              <w:rPr>
                <w:rFonts w:hint="eastAsia" w:ascii="宋体" w:hAnsi="宋体"/>
              </w:rPr>
              <w:t>。</w:t>
            </w:r>
          </w:p>
          <w:p>
            <w:pPr>
              <w:keepNext w:val="0"/>
              <w:keepLines w:val="0"/>
              <w:pageBreakBefore w:val="0"/>
              <w:kinsoku/>
              <w:wordWrap/>
              <w:overflowPunct/>
              <w:topLinePunct w:val="0"/>
              <w:bidi w:val="0"/>
              <w:spacing w:after="0" w:line="240" w:lineRule="auto"/>
              <w:ind w:firstLine="420" w:firstLineChars="200"/>
              <w:textAlignment w:val="auto"/>
            </w:pPr>
            <w:r>
              <w:rPr>
                <w:rFonts w:hint="eastAsia"/>
              </w:rPr>
              <w:t>物业管理过程基本能满足要求。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szCs w:val="21"/>
              </w:rPr>
            </w:pPr>
            <w:r>
              <w:rPr>
                <w:rFonts w:hint="eastAsia" w:ascii="宋体" w:hAnsi="宋体" w:cs="宋体"/>
                <w:color w:val="000000"/>
                <w:szCs w:val="21"/>
              </w:rPr>
              <w:t>标识和可追溯性</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rPr>
            </w:pPr>
            <w:r>
              <w:rPr>
                <w:rFonts w:hint="eastAsia" w:ascii="宋体" w:hAnsi="宋体" w:cs="宋体"/>
                <w:szCs w:val="21"/>
              </w:rPr>
              <w:t>Q8.5.2</w:t>
            </w:r>
          </w:p>
        </w:tc>
        <w:tc>
          <w:tcPr>
            <w:tcW w:w="10543" w:type="dxa"/>
          </w:tcPr>
          <w:p>
            <w:pPr>
              <w:keepNext w:val="0"/>
              <w:keepLines w:val="0"/>
              <w:pageBreakBefore w:val="0"/>
              <w:kinsoku/>
              <w:wordWrap/>
              <w:overflowPunct/>
              <w:topLinePunct w:val="0"/>
              <w:bidi w:val="0"/>
              <w:spacing w:after="0" w:line="240" w:lineRule="auto"/>
              <w:ind w:firstLine="420" w:firstLineChars="200"/>
              <w:textAlignment w:val="auto"/>
              <w:rPr>
                <w:rFonts w:ascii="宋体" w:hAnsi="宋体" w:cs="Arial"/>
                <w:szCs w:val="21"/>
              </w:rPr>
            </w:pPr>
            <w:r>
              <w:rPr>
                <w:rFonts w:hint="eastAsia" w:ascii="宋体" w:hAnsi="宋体" w:cs="Arial"/>
                <w:szCs w:val="21"/>
              </w:rPr>
              <w:t>查，公司制定了</w:t>
            </w:r>
            <w:r>
              <w:rPr>
                <w:rFonts w:hint="eastAsia" w:ascii="宋体" w:hAnsi="宋体"/>
                <w:szCs w:val="21"/>
              </w:rPr>
              <w:t>标识管理标准，通过对物业设施和物业服务的标识，方便业主识别</w:t>
            </w:r>
            <w:r>
              <w:rPr>
                <w:rFonts w:hint="eastAsia" w:ascii="宋体" w:hAnsi="宋体" w:cs="Arial"/>
                <w:szCs w:val="21"/>
              </w:rPr>
              <w:t>。公司有原材料库，所进的原材料检验合格后方能进入原材料库，由保管员依据原料的型号、规格等分区存放，并标识清楚。物业管理的标识有：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Arial"/>
                <w:szCs w:val="21"/>
              </w:rPr>
            </w:pPr>
            <w:r>
              <w:rPr>
                <w:rFonts w:hint="eastAsia" w:ascii="宋体" w:hAnsi="宋体"/>
                <w:szCs w:val="21"/>
              </w:rPr>
              <w:t>楼宇标识（楼宇分布标识、幢号、单元、门牌等）、道路标识、机动车的限制标识、停车位等标识、安全警示标识、消防设施标识和消防用物品标识、设备标识、供配电、给水系统标识等。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Arial"/>
                <w:szCs w:val="21"/>
              </w:rPr>
            </w:pPr>
            <w:r>
              <w:rPr>
                <w:rFonts w:hint="eastAsia" w:ascii="宋体" w:hAnsi="宋体"/>
                <w:szCs w:val="21"/>
              </w:rPr>
              <w:t>对于现场的异常情况，公司规定了异常标识的要求，比如：故障维修中、暂停使用、路面异常标识桶、警戒线等。</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szCs w:val="21"/>
              </w:rPr>
            </w:pPr>
            <w:r>
              <w:rPr>
                <w:rFonts w:hint="eastAsia" w:ascii="宋体" w:hAnsi="宋体"/>
                <w:szCs w:val="21"/>
              </w:rPr>
              <w:t>标识基本符合要求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color w:val="000000"/>
                <w:szCs w:val="21"/>
              </w:rPr>
            </w:pPr>
            <w:r>
              <w:rPr>
                <w:rFonts w:hint="eastAsia" w:ascii="宋体" w:hAnsi="宋体" w:cs="宋体"/>
                <w:color w:val="000000"/>
                <w:szCs w:val="21"/>
              </w:rPr>
              <w:t>顾客或外部供方的财产</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rPr>
            </w:pPr>
            <w:r>
              <w:rPr>
                <w:rFonts w:hint="eastAsia" w:ascii="宋体" w:hAnsi="宋体" w:cs="宋体"/>
                <w:szCs w:val="21"/>
              </w:rPr>
              <w:t>Q8.5.3</w:t>
            </w:r>
          </w:p>
        </w:tc>
        <w:tc>
          <w:tcPr>
            <w:tcW w:w="10543" w:type="dxa"/>
          </w:tcPr>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 xml:space="preserve">公司的顾客的财产有顾客信息、合同和服务现场顾客设施设备（包括：电梯、配电房、供水系统等），公司对顾客或外部供方财产进行了保存，当顾客或外部供方财产丢失、损坏时，应告知顾客或外部供方。在服务现场保护好顾客财产，不出现损伤。 </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负责人讲目前没有发生顾客或外部供方财产丢失或损坏情况；</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color w:val="000000"/>
                <w:szCs w:val="21"/>
              </w:rPr>
            </w:pPr>
            <w:r>
              <w:rPr>
                <w:rFonts w:hint="eastAsia" w:ascii="宋体" w:hAnsi="宋体" w:cs="宋体"/>
                <w:color w:val="000000"/>
                <w:szCs w:val="21"/>
              </w:rPr>
              <w:t>防护</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rPr>
            </w:pPr>
            <w:r>
              <w:rPr>
                <w:rFonts w:hint="eastAsia" w:ascii="宋体" w:hAnsi="宋体" w:cs="宋体"/>
                <w:szCs w:val="21"/>
              </w:rPr>
              <w:t>Q8.5.4</w:t>
            </w:r>
          </w:p>
        </w:tc>
        <w:tc>
          <w:tcPr>
            <w:tcW w:w="10543" w:type="dxa"/>
          </w:tcPr>
          <w:p>
            <w:pPr>
              <w:keepNext w:val="0"/>
              <w:keepLines w:val="0"/>
              <w:pageBreakBefore w:val="0"/>
              <w:kinsoku/>
              <w:wordWrap/>
              <w:overflowPunct/>
              <w:topLinePunct w:val="0"/>
              <w:bidi w:val="0"/>
              <w:spacing w:after="0" w:line="240" w:lineRule="auto"/>
              <w:ind w:firstLine="420" w:firstLineChars="200"/>
              <w:textAlignment w:val="auto"/>
              <w:rPr>
                <w:rFonts w:ascii="宋体" w:hAnsi="宋体" w:cs="Arial"/>
                <w:szCs w:val="21"/>
              </w:rPr>
            </w:pPr>
            <w:r>
              <w:rPr>
                <w:rFonts w:hint="eastAsia" w:ascii="宋体" w:hAnsi="宋体" w:cs="Arial"/>
                <w:szCs w:val="21"/>
              </w:rPr>
              <w:t>根据物业管理服务的特点，公司通过《</w:t>
            </w:r>
            <w:r>
              <w:rPr>
                <w:rFonts w:hint="eastAsia" w:ascii="宋体" w:hAnsi="宋体"/>
                <w:szCs w:val="21"/>
              </w:rPr>
              <w:t>物品防护控制程序</w:t>
            </w:r>
            <w:r>
              <w:rPr>
                <w:rFonts w:hint="eastAsia" w:ascii="宋体" w:hAnsi="宋体" w:cs="Arial"/>
                <w:szCs w:val="21"/>
              </w:rPr>
              <w:t>》规定了物品的贮存、搬运、防护等要求。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cs="Arial"/>
                <w:szCs w:val="21"/>
              </w:rPr>
              <w:t>公司管理制度规定了物业相关财产、物品的防护要求。公司策划了保洁过程的防护要求，规定了保洁的工具、清洁剂的使用要求，操作要求，主要防护过程有：电梯的防护、地面、玻璃、公共设施的防护要求等</w:t>
            </w:r>
            <w:r>
              <w:rPr>
                <w:rFonts w:hint="eastAsia" w:ascii="Arial" w:hAnsi="Arial" w:cs="Arial"/>
                <w:szCs w:val="21"/>
              </w:rPr>
              <w:t>。</w:t>
            </w:r>
          </w:p>
          <w:p>
            <w:pPr>
              <w:keepNext w:val="0"/>
              <w:keepLines w:val="0"/>
              <w:pageBreakBefore w:val="0"/>
              <w:kinsoku/>
              <w:wordWrap/>
              <w:overflowPunct/>
              <w:topLinePunct w:val="0"/>
              <w:bidi w:val="0"/>
              <w:spacing w:after="0" w:line="240" w:lineRule="auto"/>
              <w:textAlignment w:val="auto"/>
              <w:rPr>
                <w:rFonts w:ascii="Arial" w:hAnsi="Arial" w:cs="Arial"/>
                <w:szCs w:val="21"/>
              </w:rPr>
            </w:pPr>
            <w:r>
              <w:rPr>
                <w:rFonts w:hint="eastAsia" w:ascii="Arial" w:hAnsi="Arial" w:cs="Arial"/>
                <w:szCs w:val="21"/>
              </w:rPr>
              <w:t xml:space="preserve">    对小区的所有设施也派专人进行了定期的检查维护，以保证小区设施的正常使用。</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Arial" w:hAnsi="Arial" w:cs="Arial"/>
                <w:szCs w:val="21"/>
              </w:rPr>
              <w:t>据现场观察，设施及物品防护符合要求。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cs="宋体"/>
                <w:color w:val="000000"/>
                <w:szCs w:val="21"/>
              </w:rPr>
            </w:pPr>
            <w:r>
              <w:rPr>
                <w:rFonts w:hint="eastAsia" w:ascii="宋体" w:hAnsi="宋体"/>
                <w:szCs w:val="21"/>
              </w:rPr>
              <w:t>产品防护基本符合要求。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color w:val="000000"/>
                <w:szCs w:val="21"/>
              </w:rPr>
            </w:pPr>
            <w:r>
              <w:rPr>
                <w:rFonts w:hint="eastAsia" w:ascii="宋体" w:hAnsi="宋体" w:cs="宋体"/>
                <w:color w:val="000000"/>
                <w:szCs w:val="21"/>
              </w:rPr>
              <w:t>交付后活动</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rPr>
            </w:pPr>
            <w:r>
              <w:rPr>
                <w:rFonts w:hint="eastAsia" w:ascii="宋体" w:hAnsi="宋体" w:cs="宋体"/>
                <w:szCs w:val="21"/>
              </w:rPr>
              <w:t>Q8.5.5</w:t>
            </w:r>
          </w:p>
        </w:tc>
        <w:tc>
          <w:tcPr>
            <w:tcW w:w="10543" w:type="dxa"/>
          </w:tcPr>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a）法律法规要求；</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b）与服务相关的潜在不期望的后果；</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c）其服务的性质、用途；</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d）顾客要求；</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e）顾客反馈。</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-现场记录及沟通确认：已基本满足交付后活动的要求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color w:val="000000"/>
                <w:szCs w:val="21"/>
              </w:rPr>
            </w:pPr>
            <w:r>
              <w:rPr>
                <w:rFonts w:hint="eastAsia" w:ascii="宋体" w:hAnsi="宋体" w:cs="宋体"/>
                <w:color w:val="000000"/>
                <w:szCs w:val="21"/>
              </w:rPr>
              <w:t>更改控制</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rPr>
            </w:pPr>
            <w:r>
              <w:rPr>
                <w:rFonts w:hint="eastAsia" w:ascii="宋体" w:hAnsi="宋体" w:cs="宋体"/>
                <w:szCs w:val="21"/>
              </w:rPr>
              <w:t>Q8.5.6</w:t>
            </w:r>
          </w:p>
        </w:tc>
        <w:tc>
          <w:tcPr>
            <w:tcW w:w="10543" w:type="dxa"/>
          </w:tcPr>
          <w:p>
            <w:pPr>
              <w:keepNext w:val="0"/>
              <w:keepLines w:val="0"/>
              <w:pageBreakBefore w:val="0"/>
              <w:kinsoku/>
              <w:wordWrap/>
              <w:overflowPunct/>
              <w:topLinePunct w:val="0"/>
              <w:bidi w:val="0"/>
              <w:spacing w:after="0" w:line="240" w:lineRule="auto"/>
              <w:textAlignment w:val="auto"/>
              <w:rPr>
                <w:rFonts w:ascii="宋体" w:hAnsi="宋体" w:cs="宋体"/>
                <w:color w:val="000000"/>
                <w:szCs w:val="21"/>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cs="宋体"/>
                <w:color w:val="000000"/>
                <w:szCs w:val="21"/>
                <w:highlight w:val="none"/>
              </w:rPr>
            </w:pPr>
            <w:r>
              <w:rPr>
                <w:rFonts w:hint="eastAsia" w:ascii="宋体" w:hAnsi="宋体" w:cs="新宋体"/>
                <w:szCs w:val="21"/>
                <w:highlight w:val="none"/>
              </w:rPr>
              <w:t>产品和服务放行；</w:t>
            </w:r>
          </w:p>
        </w:tc>
        <w:tc>
          <w:tcPr>
            <w:tcW w:w="960" w:type="dxa"/>
          </w:tcPr>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cs="宋体"/>
                <w:szCs w:val="21"/>
                <w:highlight w:val="none"/>
              </w:rPr>
            </w:pPr>
            <w:r>
              <w:rPr>
                <w:rFonts w:hint="eastAsia" w:ascii="宋体" w:hAnsi="宋体" w:cs="新宋体"/>
                <w:szCs w:val="21"/>
                <w:highlight w:val="none"/>
              </w:rPr>
              <w:t>Q8.6</w:t>
            </w:r>
          </w:p>
        </w:tc>
        <w:tc>
          <w:tcPr>
            <w:tcW w:w="10543" w:type="dxa"/>
          </w:tcPr>
          <w:p>
            <w:pPr>
              <w:keepNext w:val="0"/>
              <w:keepLines w:val="0"/>
              <w:pageBreakBefore w:val="0"/>
              <w:kinsoku/>
              <w:wordWrap/>
              <w:overflowPunct/>
              <w:topLinePunct w:val="0"/>
              <w:bidi w:val="0"/>
              <w:adjustRightInd w:val="0"/>
              <w:snapToGrid w:val="0"/>
              <w:spacing w:after="0" w:line="240" w:lineRule="auto"/>
              <w:ind w:firstLine="420" w:firstLineChars="200"/>
              <w:jc w:val="left"/>
              <w:textAlignment w:val="auto"/>
              <w:rPr>
                <w:rFonts w:ascii="宋体" w:hAnsi="宋体"/>
                <w:szCs w:val="21"/>
                <w:highlight w:val="none"/>
              </w:rPr>
            </w:pPr>
            <w:r>
              <w:rPr>
                <w:rFonts w:hint="eastAsia" w:ascii="宋体" w:hAnsi="宋体"/>
                <w:szCs w:val="21"/>
                <w:highlight w:val="none"/>
              </w:rPr>
              <w:t>查，公司根据《</w:t>
            </w:r>
            <w:r>
              <w:rPr>
                <w:rFonts w:hint="eastAsia" w:ascii="宋体" w:hAnsi="宋体"/>
                <w:bCs/>
                <w:szCs w:val="21"/>
                <w:highlight w:val="none"/>
              </w:rPr>
              <w:t>物业管理条例</w:t>
            </w:r>
            <w:r>
              <w:rPr>
                <w:rFonts w:hint="eastAsia" w:ascii="宋体" w:hAnsi="宋体"/>
                <w:szCs w:val="21"/>
                <w:highlight w:val="none"/>
              </w:rPr>
              <w:t>》、《</w:t>
            </w:r>
            <w:r>
              <w:rPr>
                <w:rFonts w:hint="eastAsia" w:ascii="宋体" w:hAnsi="宋体"/>
                <w:bCs/>
                <w:szCs w:val="21"/>
                <w:highlight w:val="none"/>
              </w:rPr>
              <w:t>管理制度</w:t>
            </w:r>
            <w:r>
              <w:rPr>
                <w:rFonts w:hint="eastAsia" w:ascii="宋体" w:hAnsi="宋体"/>
                <w:szCs w:val="21"/>
                <w:highlight w:val="none"/>
              </w:rPr>
              <w:t>》、《</w:t>
            </w:r>
            <w:r>
              <w:rPr>
                <w:rFonts w:hint="eastAsia" w:ascii="宋体" w:hAnsi="宋体"/>
                <w:bCs/>
                <w:szCs w:val="21"/>
                <w:highlight w:val="none"/>
              </w:rPr>
              <w:t>成都市物业管理实施细则</w:t>
            </w:r>
            <w:r>
              <w:rPr>
                <w:rFonts w:hint="eastAsia" w:ascii="宋体" w:hAnsi="宋体"/>
                <w:szCs w:val="21"/>
                <w:highlight w:val="none"/>
              </w:rPr>
              <w:t>》、《成都市消防条例》等策划了过程和服务的测量管理规定。规定了物业管理过程的质量管理要求。</w:t>
            </w:r>
          </w:p>
          <w:p>
            <w:pPr>
              <w:keepNext w:val="0"/>
              <w:keepLines w:val="0"/>
              <w:pageBreakBefore w:val="0"/>
              <w:widowControl/>
              <w:kinsoku/>
              <w:wordWrap/>
              <w:overflowPunct/>
              <w:topLinePunct w:val="0"/>
              <w:bidi w:val="0"/>
              <w:adjustRightInd w:val="0"/>
              <w:snapToGrid w:val="0"/>
              <w:spacing w:after="0" w:line="240" w:lineRule="auto"/>
              <w:ind w:firstLine="420" w:firstLineChars="200"/>
              <w:jc w:val="left"/>
              <w:textAlignment w:val="auto"/>
              <w:rPr>
                <w:rFonts w:ascii="宋体" w:hAnsi="宋体"/>
                <w:szCs w:val="21"/>
                <w:highlight w:val="none"/>
              </w:rPr>
            </w:pPr>
            <w:r>
              <w:rPr>
                <w:rFonts w:hint="eastAsia" w:ascii="宋体" w:hAnsi="宋体"/>
                <w:szCs w:val="21"/>
                <w:highlight w:val="none"/>
              </w:rPr>
              <w:t>一、查采购产品质量管理：</w:t>
            </w:r>
          </w:p>
          <w:p>
            <w:pPr>
              <w:keepNext w:val="0"/>
              <w:keepLines w:val="0"/>
              <w:pageBreakBefore w:val="0"/>
              <w:kinsoku/>
              <w:wordWrap/>
              <w:overflowPunct/>
              <w:topLinePunct w:val="0"/>
              <w:bidi w:val="0"/>
              <w:spacing w:after="0" w:line="240" w:lineRule="auto"/>
              <w:textAlignment w:val="auto"/>
              <w:rPr>
                <w:rFonts w:ascii="宋体" w:hAnsi="宋体" w:cs="Arial"/>
                <w:color w:val="FF0000"/>
                <w:szCs w:val="21"/>
                <w:highlight w:val="none"/>
              </w:rPr>
            </w:pPr>
            <w:r>
              <w:rPr>
                <w:rFonts w:hint="eastAsia" w:ascii="宋体" w:hAnsi="宋体" w:cs="Arial"/>
                <w:szCs w:val="21"/>
                <w:highlight w:val="none"/>
              </w:rPr>
              <w:t>查：</w:t>
            </w:r>
            <w:r>
              <w:rPr>
                <w:rFonts w:hint="eastAsia" w:ascii="宋体" w:hAnsi="宋体" w:cs="Arial"/>
                <w:szCs w:val="21"/>
                <w:highlight w:val="none"/>
                <w:lang w:val="en-US" w:eastAsia="zh-CN"/>
              </w:rPr>
              <w:t>2021.6.21</w:t>
            </w:r>
            <w:r>
              <w:rPr>
                <w:rFonts w:hint="eastAsia" w:ascii="宋体" w:hAnsi="宋体" w:cs="Arial"/>
                <w:szCs w:val="21"/>
                <w:highlight w:val="none"/>
              </w:rPr>
              <w:t>《入库单》</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szCs w:val="21"/>
                <w:highlight w:val="none"/>
                <w:lang w:eastAsia="zh-CN"/>
              </w:rPr>
            </w:pPr>
            <w:r>
              <w:rPr>
                <w:rFonts w:hint="eastAsia" w:ascii="宋体" w:hAnsi="宋体" w:cs="Arial"/>
                <w:szCs w:val="21"/>
                <w:highlight w:val="none"/>
              </w:rPr>
              <w:t>来料名称：</w:t>
            </w:r>
            <w:r>
              <w:rPr>
                <w:rFonts w:hint="eastAsia" w:ascii="宋体" w:hAnsi="宋体" w:cs="Arial"/>
                <w:szCs w:val="21"/>
                <w:highlight w:val="none"/>
                <w:lang w:val="en-US" w:eastAsia="zh-CN"/>
              </w:rPr>
              <w:t>无尘毛巾</w:t>
            </w:r>
          </w:p>
          <w:p>
            <w:pPr>
              <w:keepNext w:val="0"/>
              <w:keepLines w:val="0"/>
              <w:pageBreakBefore w:val="0"/>
              <w:kinsoku/>
              <w:wordWrap/>
              <w:overflowPunct/>
              <w:topLinePunct w:val="0"/>
              <w:bidi w:val="0"/>
              <w:spacing w:after="0" w:line="240" w:lineRule="auto"/>
              <w:textAlignment w:val="auto"/>
              <w:rPr>
                <w:rFonts w:hint="default" w:ascii="宋体" w:hAnsi="宋体" w:eastAsia="宋体" w:cs="Arial"/>
                <w:szCs w:val="21"/>
                <w:highlight w:val="none"/>
                <w:lang w:val="en-US" w:eastAsia="zh-CN"/>
              </w:rPr>
            </w:pPr>
            <w:r>
              <w:rPr>
                <w:rFonts w:hint="eastAsia" w:ascii="宋体" w:hAnsi="宋体" w:cs="Arial"/>
                <w:szCs w:val="21"/>
                <w:highlight w:val="none"/>
                <w:lang w:val="en-US" w:eastAsia="zh-CN"/>
              </w:rPr>
              <w:t>规格：35*75</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检验项目:外观、数量、合格证</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抽检数量：</w:t>
            </w:r>
            <w:r>
              <w:rPr>
                <w:rFonts w:hint="eastAsia" w:ascii="宋体" w:hAnsi="宋体" w:cs="Arial"/>
                <w:szCs w:val="21"/>
                <w:highlight w:val="none"/>
                <w:lang w:val="en-US" w:eastAsia="zh-CN"/>
              </w:rPr>
              <w:t>10</w:t>
            </w:r>
            <w:r>
              <w:rPr>
                <w:rFonts w:hint="eastAsia" w:ascii="宋体" w:hAnsi="宋体" w:cs="Arial"/>
                <w:szCs w:val="21"/>
                <w:highlight w:val="none"/>
              </w:rPr>
              <w:t>个</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结果：合格</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检验：罗来发</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抽见：202</w:t>
            </w:r>
            <w:r>
              <w:rPr>
                <w:rFonts w:hint="eastAsia" w:ascii="宋体" w:hAnsi="宋体" w:cs="Arial"/>
                <w:szCs w:val="21"/>
                <w:highlight w:val="none"/>
                <w:lang w:val="en-US" w:eastAsia="zh-CN"/>
              </w:rPr>
              <w:t>1</w:t>
            </w:r>
            <w:r>
              <w:rPr>
                <w:rFonts w:hint="eastAsia" w:ascii="宋体" w:hAnsi="宋体" w:cs="Arial"/>
                <w:szCs w:val="21"/>
                <w:highlight w:val="none"/>
              </w:rPr>
              <w:t>.</w:t>
            </w:r>
            <w:r>
              <w:rPr>
                <w:rFonts w:hint="eastAsia" w:ascii="宋体" w:hAnsi="宋体" w:cs="Arial"/>
                <w:szCs w:val="21"/>
                <w:highlight w:val="none"/>
                <w:lang w:val="en-US" w:eastAsia="zh-CN"/>
              </w:rPr>
              <w:t>6.21</w:t>
            </w:r>
            <w:r>
              <w:rPr>
                <w:rFonts w:hint="eastAsia" w:ascii="宋体" w:hAnsi="宋体" w:cs="Arial"/>
                <w:szCs w:val="21"/>
                <w:highlight w:val="none"/>
              </w:rPr>
              <w:t>《入库单》</w:t>
            </w:r>
          </w:p>
          <w:p>
            <w:pPr>
              <w:keepNext w:val="0"/>
              <w:keepLines w:val="0"/>
              <w:pageBreakBefore w:val="0"/>
              <w:kinsoku/>
              <w:wordWrap/>
              <w:overflowPunct/>
              <w:topLinePunct w:val="0"/>
              <w:bidi w:val="0"/>
              <w:spacing w:after="0" w:line="240" w:lineRule="auto"/>
              <w:textAlignment w:val="auto"/>
              <w:rPr>
                <w:rFonts w:hint="eastAsia" w:ascii="宋体" w:hAnsi="宋体" w:eastAsia="宋体" w:cs="Arial"/>
                <w:iCs/>
                <w:szCs w:val="21"/>
                <w:highlight w:val="none"/>
                <w:lang w:eastAsia="zh-CN"/>
              </w:rPr>
            </w:pPr>
            <w:r>
              <w:rPr>
                <w:rFonts w:hint="eastAsia" w:ascii="宋体" w:hAnsi="宋体" w:cs="Arial"/>
                <w:szCs w:val="21"/>
                <w:highlight w:val="none"/>
              </w:rPr>
              <w:t>来料名称：</w:t>
            </w:r>
            <w:r>
              <w:rPr>
                <w:rFonts w:hint="eastAsia" w:ascii="宋体" w:hAnsi="宋体" w:cs="Arial"/>
                <w:szCs w:val="21"/>
                <w:highlight w:val="none"/>
                <w:lang w:val="en-US" w:eastAsia="zh-CN"/>
              </w:rPr>
              <w:t>静电布</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olor w:val="000000"/>
                <w:szCs w:val="21"/>
                <w:highlight w:val="none"/>
              </w:rPr>
              <w:t>规格：</w:t>
            </w:r>
            <w:r>
              <w:rPr>
                <w:rFonts w:hint="eastAsia" w:ascii="宋体" w:hAnsi="宋体"/>
                <w:color w:val="000000"/>
                <w:szCs w:val="21"/>
                <w:highlight w:val="none"/>
                <w:lang w:val="en-US" w:eastAsia="zh-CN"/>
              </w:rPr>
              <w:t>蓝色</w:t>
            </w:r>
            <w:r>
              <w:rPr>
                <w:rFonts w:hint="eastAsia" w:ascii="宋体" w:hAnsi="宋体"/>
                <w:color w:val="000000"/>
                <w:szCs w:val="21"/>
                <w:highlight w:val="none"/>
              </w:rPr>
              <w:t xml:space="preserve"> </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检验项目:外观、合格证、数量</w:t>
            </w:r>
          </w:p>
          <w:p>
            <w:pPr>
              <w:keepNext w:val="0"/>
              <w:keepLines w:val="0"/>
              <w:pageBreakBefore w:val="0"/>
              <w:kinsoku/>
              <w:wordWrap/>
              <w:overflowPunct/>
              <w:topLinePunct w:val="0"/>
              <w:bidi w:val="0"/>
              <w:spacing w:after="0" w:line="240" w:lineRule="auto"/>
              <w:textAlignment w:val="auto"/>
              <w:rPr>
                <w:rFonts w:ascii="宋体" w:hAnsi="宋体" w:cs="Arial"/>
                <w:szCs w:val="21"/>
                <w:highlight w:val="none"/>
              </w:rPr>
            </w:pPr>
            <w:r>
              <w:rPr>
                <w:rFonts w:hint="eastAsia" w:ascii="宋体" w:hAnsi="宋体" w:cs="Arial"/>
                <w:szCs w:val="21"/>
                <w:highlight w:val="none"/>
              </w:rPr>
              <w:t>结论：合格</w:t>
            </w:r>
          </w:p>
          <w:p>
            <w:pPr>
              <w:pStyle w:val="4"/>
              <w:keepNext w:val="0"/>
              <w:keepLines w:val="0"/>
              <w:pageBreakBefore w:val="0"/>
              <w:numPr>
                <w:ilvl w:val="0"/>
                <w:numId w:val="7"/>
              </w:numPr>
              <w:kinsoku/>
              <w:wordWrap/>
              <w:overflowPunct/>
              <w:topLinePunct w:val="0"/>
              <w:bidi w:val="0"/>
              <w:spacing w:after="0" w:line="240" w:lineRule="auto"/>
              <w:ind w:firstLine="315" w:firstLineChars="150"/>
              <w:textAlignment w:val="auto"/>
              <w:rPr>
                <w:rFonts w:hint="eastAsia" w:hAnsi="宋体"/>
                <w:szCs w:val="21"/>
                <w:highlight w:val="none"/>
                <w:lang w:val="en-US" w:eastAsia="zh-CN"/>
              </w:rPr>
            </w:pPr>
            <w:r>
              <w:rPr>
                <w:rFonts w:hint="eastAsia" w:hAnsi="宋体"/>
                <w:szCs w:val="21"/>
                <w:highlight w:val="none"/>
                <w:lang w:val="en-US" w:eastAsia="zh-CN"/>
              </w:rPr>
              <w:t>查物业运行过程检验</w:t>
            </w:r>
          </w:p>
          <w:p>
            <w:pPr>
              <w:pStyle w:val="4"/>
              <w:keepNext w:val="0"/>
              <w:keepLines w:val="0"/>
              <w:pageBreakBefore w:val="0"/>
              <w:numPr>
                <w:ilvl w:val="0"/>
                <w:numId w:val="0"/>
              </w:numPr>
              <w:kinsoku/>
              <w:wordWrap/>
              <w:overflowPunct/>
              <w:topLinePunct w:val="0"/>
              <w:bidi w:val="0"/>
              <w:spacing w:after="0" w:line="240" w:lineRule="auto"/>
              <w:ind w:firstLine="420" w:firstLineChars="200"/>
              <w:textAlignment w:val="auto"/>
              <w:rPr>
                <w:rFonts w:hAnsi="宋体"/>
                <w:szCs w:val="21"/>
                <w:highlight w:val="none"/>
              </w:rPr>
            </w:pPr>
            <w:r>
              <w:rPr>
                <w:rFonts w:hAnsi="宋体"/>
                <w:szCs w:val="21"/>
                <w:highlight w:val="none"/>
              </w:rPr>
              <w:t>公司根据法律法规和</w:t>
            </w:r>
            <w:r>
              <w:rPr>
                <w:rFonts w:hAnsi="宋体"/>
                <w:color w:val="000000"/>
                <w:spacing w:val="-2"/>
                <w:szCs w:val="21"/>
                <w:highlight w:val="none"/>
              </w:rPr>
              <w:t>《</w:t>
            </w:r>
            <w:r>
              <w:rPr>
                <w:rFonts w:hAnsi="宋体"/>
                <w:szCs w:val="21"/>
                <w:highlight w:val="none"/>
              </w:rPr>
              <w:t>管理制度</w:t>
            </w:r>
            <w:r>
              <w:rPr>
                <w:rFonts w:hAnsi="宋体"/>
                <w:color w:val="000000"/>
                <w:spacing w:val="-2"/>
                <w:szCs w:val="21"/>
                <w:highlight w:val="none"/>
              </w:rPr>
              <w:t>》</w:t>
            </w:r>
            <w:r>
              <w:rPr>
                <w:rFonts w:hAnsi="宋体"/>
                <w:szCs w:val="21"/>
                <w:highlight w:val="none"/>
              </w:rPr>
              <w:t>的要求在各关键服务工序均设置了检验控制点，有专职人员及业主等负责检验及验收，验收标准执行</w:t>
            </w:r>
            <w:r>
              <w:rPr>
                <w:rFonts w:hAnsi="宋体"/>
                <w:color w:val="000000"/>
                <w:szCs w:val="21"/>
                <w:highlight w:val="none"/>
              </w:rPr>
              <w:t>合同约定</w:t>
            </w:r>
            <w:r>
              <w:rPr>
                <w:rFonts w:hAnsi="宋体"/>
                <w:szCs w:val="21"/>
                <w:highlight w:val="none"/>
              </w:rPr>
              <w:t>及《质量标准》。抽见：</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查：《</w:t>
            </w:r>
            <w:r>
              <w:rPr>
                <w:rFonts w:hint="eastAsia" w:hAnsi="宋体"/>
                <w:szCs w:val="21"/>
                <w:highlight w:val="none"/>
                <w:lang w:val="en-US" w:eastAsia="zh-CN"/>
              </w:rPr>
              <w:t>消防栓检查表</w:t>
            </w:r>
            <w:r>
              <w:rPr>
                <w:rFonts w:hAnsi="宋体"/>
                <w:szCs w:val="21"/>
                <w:highlight w:val="none"/>
              </w:rPr>
              <w:t>》：</w:t>
            </w:r>
          </w:p>
          <w:p>
            <w:pPr>
              <w:pStyle w:val="4"/>
              <w:keepNext w:val="0"/>
              <w:keepLines w:val="0"/>
              <w:pageBreakBefore w:val="0"/>
              <w:kinsoku/>
              <w:wordWrap/>
              <w:overflowPunct/>
              <w:topLinePunct w:val="0"/>
              <w:bidi w:val="0"/>
              <w:spacing w:after="0" w:line="240" w:lineRule="auto"/>
              <w:ind w:firstLine="315" w:firstLineChars="150"/>
              <w:textAlignment w:val="auto"/>
              <w:rPr>
                <w:rFonts w:hint="default" w:hAnsi="宋体" w:eastAsia="宋体"/>
                <w:szCs w:val="21"/>
                <w:highlight w:val="none"/>
                <w:lang w:val="en-US" w:eastAsia="zh-CN"/>
              </w:rPr>
            </w:pPr>
            <w:r>
              <w:rPr>
                <w:rFonts w:hAnsi="宋体"/>
                <w:szCs w:val="21"/>
                <w:highlight w:val="none"/>
              </w:rPr>
              <w:t>202</w:t>
            </w:r>
            <w:r>
              <w:rPr>
                <w:rFonts w:hint="eastAsia" w:hAnsi="宋体"/>
                <w:szCs w:val="21"/>
                <w:highlight w:val="none"/>
                <w:lang w:val="en-US" w:eastAsia="zh-CN"/>
              </w:rPr>
              <w:t>1.10.15</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检查项目：</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int="eastAsia" w:hAnsi="宋体"/>
                <w:szCs w:val="21"/>
                <w:highlight w:val="none"/>
                <w:lang w:val="en-US" w:eastAsia="zh-CN"/>
              </w:rPr>
              <w:t>消防带、喷头、接口完好程度；接头卡箍完好度；水压</w:t>
            </w:r>
            <w:r>
              <w:rPr>
                <w:rFonts w:hAnsi="宋体"/>
                <w:szCs w:val="21"/>
                <w:highlight w:val="none"/>
              </w:rPr>
              <w:t>等</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结果：正常。</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检查人</w:t>
            </w:r>
            <w:r>
              <w:rPr>
                <w:rFonts w:hint="eastAsia" w:hAnsi="宋体"/>
                <w:szCs w:val="21"/>
                <w:highlight w:val="none"/>
                <w:lang w:eastAsia="zh-CN"/>
              </w:rPr>
              <w:t>：</w:t>
            </w:r>
            <w:r>
              <w:rPr>
                <w:rFonts w:hAnsi="宋体"/>
                <w:szCs w:val="21"/>
                <w:highlight w:val="none"/>
              </w:rPr>
              <w:t>唐林</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查：《电梯巡视检查表》：</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int="eastAsia" w:hAnsi="宋体"/>
                <w:szCs w:val="21"/>
                <w:highlight w:val="none"/>
                <w:lang w:eastAsia="zh-CN"/>
              </w:rPr>
              <w:t>2021</w:t>
            </w:r>
            <w:r>
              <w:rPr>
                <w:rFonts w:hAnsi="宋体"/>
                <w:szCs w:val="21"/>
                <w:highlight w:val="none"/>
              </w:rPr>
              <w:t>.9</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检查项目：</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机房：电动机、曳引机、控制柜、对讲系统等；</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桥箱：操作按钮、对讲机、送风机、照明</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楼层：操作按钮、楼层显示、指示灯</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检查结果：正常。</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检查人：</w:t>
            </w:r>
            <w:r>
              <w:rPr>
                <w:rFonts w:hint="eastAsia"/>
                <w:highlight w:val="none"/>
                <w:lang w:val="en-US" w:eastAsia="zh-CN"/>
              </w:rPr>
              <w:t>曾向飞</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查：《</w:t>
            </w:r>
            <w:r>
              <w:rPr>
                <w:rFonts w:hint="eastAsia" w:hAnsi="宋体"/>
                <w:szCs w:val="21"/>
                <w:highlight w:val="none"/>
                <w:lang w:val="en-US" w:eastAsia="zh-CN"/>
              </w:rPr>
              <w:t>电梯维护维保单</w:t>
            </w:r>
            <w:r>
              <w:rPr>
                <w:rFonts w:hAnsi="宋体"/>
                <w:szCs w:val="21"/>
                <w:highlight w:val="none"/>
              </w:rPr>
              <w:t>》：</w:t>
            </w:r>
          </w:p>
          <w:p>
            <w:pPr>
              <w:pStyle w:val="4"/>
              <w:keepNext w:val="0"/>
              <w:keepLines w:val="0"/>
              <w:pageBreakBefore w:val="0"/>
              <w:kinsoku/>
              <w:wordWrap/>
              <w:overflowPunct/>
              <w:topLinePunct w:val="0"/>
              <w:bidi w:val="0"/>
              <w:spacing w:after="0" w:line="240" w:lineRule="auto"/>
              <w:ind w:firstLine="315" w:firstLineChars="150"/>
              <w:textAlignment w:val="auto"/>
              <w:rPr>
                <w:rFonts w:hint="default" w:hAnsi="宋体" w:eastAsia="宋体"/>
                <w:szCs w:val="21"/>
                <w:highlight w:val="none"/>
                <w:lang w:val="en-US" w:eastAsia="zh-CN"/>
              </w:rPr>
            </w:pPr>
            <w:r>
              <w:rPr>
                <w:rFonts w:hint="eastAsia" w:hAnsi="宋体"/>
                <w:szCs w:val="21"/>
                <w:highlight w:val="none"/>
                <w:lang w:eastAsia="zh-CN"/>
              </w:rPr>
              <w:t>2021</w:t>
            </w:r>
            <w:r>
              <w:rPr>
                <w:rFonts w:hAnsi="宋体"/>
                <w:szCs w:val="21"/>
                <w:highlight w:val="none"/>
              </w:rPr>
              <w:t>.10</w:t>
            </w:r>
            <w:r>
              <w:rPr>
                <w:rFonts w:hint="eastAsia" w:hAnsi="宋体"/>
                <w:szCs w:val="21"/>
                <w:highlight w:val="none"/>
                <w:lang w:val="en-US" w:eastAsia="zh-CN"/>
              </w:rPr>
              <w:t>.11</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检查项目：</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int="eastAsia" w:hAnsi="宋体"/>
                <w:szCs w:val="21"/>
                <w:highlight w:val="none"/>
                <w:lang w:val="en-US" w:eastAsia="zh-CN"/>
              </w:rPr>
              <w:t>1）机房滑轮间环境；2）手动紧急操作装置；3）驱动主机；4）轿门门锁电气触点</w:t>
            </w:r>
            <w:r>
              <w:rPr>
                <w:rFonts w:hAnsi="宋体"/>
                <w:szCs w:val="21"/>
                <w:highlight w:val="none"/>
              </w:rPr>
              <w:t>等</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检查结果：</w:t>
            </w:r>
            <w:r>
              <w:rPr>
                <w:rFonts w:hint="eastAsia" w:hAnsi="宋体"/>
                <w:szCs w:val="21"/>
                <w:highlight w:val="none"/>
                <w:lang w:val="en-US" w:eastAsia="zh-CN"/>
              </w:rPr>
              <w:t>14台电梯均运行正常</w:t>
            </w:r>
            <w:r>
              <w:rPr>
                <w:rFonts w:hAnsi="宋体"/>
                <w:szCs w:val="21"/>
                <w:highlight w:val="none"/>
              </w:rPr>
              <w:t>。</w:t>
            </w:r>
          </w:p>
          <w:p>
            <w:pPr>
              <w:keepNext w:val="0"/>
              <w:keepLines w:val="0"/>
              <w:pageBreakBefore w:val="0"/>
              <w:kinsoku/>
              <w:wordWrap/>
              <w:overflowPunct/>
              <w:topLinePunct w:val="0"/>
              <w:bidi w:val="0"/>
              <w:spacing w:after="0" w:line="240" w:lineRule="auto"/>
              <w:ind w:left="0" w:leftChars="0" w:firstLine="319" w:firstLineChars="152"/>
              <w:textAlignment w:val="auto"/>
              <w:rPr>
                <w:rFonts w:ascii="宋体" w:hAnsi="宋体"/>
                <w:szCs w:val="21"/>
                <w:highlight w:val="none"/>
              </w:rPr>
            </w:pPr>
            <w:r>
              <w:rPr>
                <w:rFonts w:hint="eastAsia" w:ascii="宋体" w:hAnsi="宋体"/>
                <w:szCs w:val="21"/>
                <w:highlight w:val="none"/>
                <w:lang w:val="en-US" w:eastAsia="zh-CN"/>
              </w:rPr>
              <w:t>维保人员：王晨、李宝瑞 安全管理人员</w:t>
            </w:r>
            <w:r>
              <w:rPr>
                <w:rFonts w:hint="eastAsia" w:ascii="宋体" w:hAnsi="宋体"/>
                <w:szCs w:val="21"/>
                <w:highlight w:val="none"/>
              </w:rPr>
              <w:t>：胡华中</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highlight w:val="none"/>
              </w:rPr>
            </w:pP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查：《</w:t>
            </w:r>
            <w:r>
              <w:rPr>
                <w:rFonts w:hint="eastAsia"/>
                <w:highlight w:val="none"/>
              </w:rPr>
              <w:t>巡查记录表</w:t>
            </w:r>
            <w:r>
              <w:rPr>
                <w:rFonts w:hAnsi="宋体"/>
                <w:szCs w:val="21"/>
                <w:highlight w:val="none"/>
              </w:rPr>
              <w:t>》：</w:t>
            </w:r>
          </w:p>
          <w:p>
            <w:pPr>
              <w:pStyle w:val="4"/>
              <w:keepNext w:val="0"/>
              <w:keepLines w:val="0"/>
              <w:pageBreakBefore w:val="0"/>
              <w:kinsoku/>
              <w:wordWrap/>
              <w:overflowPunct/>
              <w:topLinePunct w:val="0"/>
              <w:bidi w:val="0"/>
              <w:spacing w:after="0" w:line="240" w:lineRule="auto"/>
              <w:ind w:firstLine="315" w:firstLineChars="150"/>
              <w:textAlignment w:val="auto"/>
              <w:rPr>
                <w:rFonts w:hint="default" w:hAnsi="宋体" w:eastAsia="宋体"/>
                <w:szCs w:val="21"/>
                <w:highlight w:val="none"/>
                <w:lang w:val="en-US" w:eastAsia="zh-CN"/>
              </w:rPr>
            </w:pPr>
            <w:r>
              <w:rPr>
                <w:rFonts w:hAnsi="宋体"/>
                <w:szCs w:val="21"/>
                <w:highlight w:val="none"/>
              </w:rPr>
              <w:t>202</w:t>
            </w:r>
            <w:r>
              <w:rPr>
                <w:rFonts w:hint="eastAsia" w:hAnsi="宋体"/>
                <w:szCs w:val="21"/>
                <w:highlight w:val="none"/>
                <w:lang w:val="en-US" w:eastAsia="zh-CN"/>
              </w:rPr>
              <w:t>1.11.4</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值班记录：</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巡查配电房、生活水泵、电梯、过道灯、路灯运行等</w:t>
            </w:r>
          </w:p>
          <w:p>
            <w:pPr>
              <w:pStyle w:val="4"/>
              <w:keepNext w:val="0"/>
              <w:keepLines w:val="0"/>
              <w:pageBreakBefore w:val="0"/>
              <w:kinsoku/>
              <w:wordWrap/>
              <w:overflowPunct/>
              <w:topLinePunct w:val="0"/>
              <w:bidi w:val="0"/>
              <w:spacing w:after="0" w:line="240" w:lineRule="auto"/>
              <w:ind w:firstLine="315" w:firstLineChars="150"/>
              <w:textAlignment w:val="auto"/>
              <w:rPr>
                <w:rFonts w:hAnsi="宋体"/>
                <w:szCs w:val="21"/>
                <w:highlight w:val="none"/>
              </w:rPr>
            </w:pPr>
            <w:r>
              <w:rPr>
                <w:rFonts w:hAnsi="宋体"/>
                <w:szCs w:val="21"/>
                <w:highlight w:val="none"/>
              </w:rPr>
              <w:t>检查结果：正常。</w:t>
            </w:r>
          </w:p>
          <w:p>
            <w:pPr>
              <w:keepNext w:val="0"/>
              <w:keepLines w:val="0"/>
              <w:pageBreakBefore w:val="0"/>
              <w:kinsoku/>
              <w:wordWrap/>
              <w:overflowPunct/>
              <w:topLinePunct w:val="0"/>
              <w:bidi w:val="0"/>
              <w:spacing w:after="0" w:line="240" w:lineRule="auto"/>
              <w:ind w:left="0" w:leftChars="0" w:firstLine="298" w:firstLineChars="142"/>
              <w:textAlignment w:val="auto"/>
              <w:rPr>
                <w:rFonts w:ascii="宋体" w:hAnsi="宋体"/>
                <w:szCs w:val="21"/>
                <w:highlight w:val="none"/>
              </w:rPr>
            </w:pPr>
            <w:r>
              <w:rPr>
                <w:rFonts w:hint="eastAsia" w:ascii="宋体" w:hAnsi="宋体"/>
                <w:szCs w:val="21"/>
                <w:highlight w:val="none"/>
              </w:rPr>
              <w:t>检查人：</w:t>
            </w:r>
            <w:r>
              <w:rPr>
                <w:rFonts w:hint="eastAsia"/>
                <w:highlight w:val="none"/>
                <w:lang w:val="en-US" w:eastAsia="zh-CN"/>
              </w:rPr>
              <w:t>曾向飞</w:t>
            </w:r>
          </w:p>
          <w:p>
            <w:pPr>
              <w:pStyle w:val="2"/>
              <w:numPr>
                <w:ilvl w:val="0"/>
                <w:numId w:val="7"/>
              </w:numPr>
              <w:ind w:left="0" w:leftChars="0" w:firstLine="345" w:firstLineChars="150"/>
              <w:rPr>
                <w:rFonts w:hint="eastAsia" w:ascii="宋体" w:hAnsi="宋体"/>
                <w:szCs w:val="21"/>
                <w:highlight w:val="none"/>
                <w:lang w:val="en-US" w:eastAsia="zh-CN"/>
              </w:rPr>
            </w:pPr>
            <w:r>
              <w:rPr>
                <w:rFonts w:hint="eastAsia" w:ascii="宋体" w:hAnsi="宋体"/>
                <w:szCs w:val="21"/>
                <w:highlight w:val="none"/>
                <w:lang w:val="en-US" w:eastAsia="zh-CN"/>
              </w:rPr>
              <w:t>查顾客反馈记录</w:t>
            </w:r>
          </w:p>
          <w:p>
            <w:pPr>
              <w:pStyle w:val="2"/>
              <w:numPr>
                <w:ilvl w:val="0"/>
                <w:numId w:val="0"/>
              </w:numPr>
              <w:ind w:leftChars="150"/>
              <w:rPr>
                <w:rFonts w:hint="eastAsia" w:ascii="宋体" w:hAnsi="宋体"/>
                <w:szCs w:val="21"/>
                <w:highlight w:val="none"/>
                <w:lang w:val="en-US" w:eastAsia="zh-CN"/>
              </w:rPr>
            </w:pPr>
            <w:r>
              <w:rPr>
                <w:rFonts w:hint="eastAsia" w:ascii="宋体" w:hAnsi="宋体"/>
                <w:szCs w:val="21"/>
                <w:highlight w:val="none"/>
                <w:lang w:val="en-US" w:eastAsia="zh-CN"/>
              </w:rPr>
              <w:t>针对顾客对公司服务反馈，作有顾客满意度调查表。</w:t>
            </w:r>
          </w:p>
          <w:p>
            <w:pPr>
              <w:pStyle w:val="2"/>
              <w:numPr>
                <w:ilvl w:val="0"/>
                <w:numId w:val="0"/>
              </w:numPr>
              <w:rPr>
                <w:rFonts w:hint="default" w:ascii="宋体" w:hAnsi="宋体"/>
                <w:szCs w:val="21"/>
                <w:highlight w:val="none"/>
                <w:lang w:val="en-US" w:eastAsia="zh-CN"/>
              </w:rPr>
            </w:pPr>
            <w:r>
              <w:rPr>
                <w:rFonts w:hint="eastAsia" w:ascii="宋体" w:hAnsi="宋体"/>
                <w:szCs w:val="21"/>
                <w:highlight w:val="none"/>
                <w:lang w:val="en-US" w:eastAsia="zh-CN"/>
              </w:rPr>
              <w:t>查顾客满意度调查：顾客名称1）成都心怡物业管理有限公司；2）成都蔚蓝卡地亚物业管理有限公司。调查结果：满意度96%。结论：顾客对公司服务十分满意。</w:t>
            </w:r>
          </w:p>
          <w:p>
            <w:pPr>
              <w:keepNext w:val="0"/>
              <w:keepLines w:val="0"/>
              <w:pageBreakBefore w:val="0"/>
              <w:kinsoku/>
              <w:wordWrap/>
              <w:overflowPunct/>
              <w:topLinePunct w:val="0"/>
              <w:bidi w:val="0"/>
              <w:snapToGrid w:val="0"/>
              <w:spacing w:after="0" w:line="240" w:lineRule="auto"/>
              <w:ind w:firstLine="420" w:firstLineChars="200"/>
              <w:textAlignment w:val="auto"/>
              <w:rPr>
                <w:rFonts w:ascii="宋体" w:hAnsi="宋体" w:cs="宋体"/>
                <w:color w:val="000000"/>
                <w:szCs w:val="21"/>
                <w:highlight w:val="yellow"/>
              </w:rPr>
            </w:pPr>
            <w:r>
              <w:rPr>
                <w:rFonts w:hint="eastAsia" w:ascii="宋体" w:hAnsi="宋体"/>
                <w:szCs w:val="21"/>
                <w:highlight w:val="none"/>
              </w:rPr>
              <w:t>以上验证基本符合标准的要求。</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after="0" w:line="240" w:lineRule="auto"/>
              <w:textAlignment w:val="auto"/>
              <w:rPr>
                <w:rFonts w:ascii="宋体" w:hAnsi="宋体" w:cs="宋体"/>
                <w:color w:val="000000"/>
                <w:szCs w:val="21"/>
              </w:rPr>
            </w:pPr>
            <w:r>
              <w:rPr>
                <w:rFonts w:hint="eastAsia" w:ascii="宋体" w:hAnsi="宋体" w:cs="新宋体"/>
                <w:szCs w:val="21"/>
              </w:rPr>
              <w:t>不合格输出的控制</w:t>
            </w:r>
          </w:p>
        </w:tc>
        <w:tc>
          <w:tcPr>
            <w:tcW w:w="960" w:type="dxa"/>
          </w:tcPr>
          <w:p>
            <w:pPr>
              <w:keepNext w:val="0"/>
              <w:keepLines w:val="0"/>
              <w:pageBreakBefore w:val="0"/>
              <w:kinsoku/>
              <w:wordWrap/>
              <w:overflowPunct/>
              <w:topLinePunct w:val="0"/>
              <w:bidi w:val="0"/>
              <w:spacing w:after="0" w:line="240" w:lineRule="auto"/>
              <w:textAlignment w:val="auto"/>
              <w:rPr>
                <w:rFonts w:ascii="宋体" w:hAnsi="宋体" w:cs="宋体"/>
                <w:szCs w:val="21"/>
              </w:rPr>
            </w:pPr>
            <w:r>
              <w:rPr>
                <w:rFonts w:hint="eastAsia" w:ascii="宋体" w:hAnsi="宋体" w:cs="新宋体"/>
                <w:szCs w:val="21"/>
              </w:rPr>
              <w:t xml:space="preserve">Q8.7 </w:t>
            </w:r>
          </w:p>
        </w:tc>
        <w:tc>
          <w:tcPr>
            <w:tcW w:w="10543" w:type="dxa"/>
          </w:tcPr>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查，公司编制了《不合格控制程序》，规定了不合格的控制要求。</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现场了解，公司在物业管理服务过程中的主要不符合为服务的不合格。</w:t>
            </w:r>
          </w:p>
          <w:p>
            <w:pPr>
              <w:keepNext w:val="0"/>
              <w:keepLines w:val="0"/>
              <w:pageBreakBefore w:val="0"/>
              <w:kinsoku/>
              <w:wordWrap/>
              <w:overflowPunct/>
              <w:topLinePunct w:val="0"/>
              <w:bidi w:val="0"/>
              <w:spacing w:after="0" w:line="240" w:lineRule="auto"/>
              <w:ind w:firstLine="420" w:firstLineChars="200"/>
              <w:textAlignment w:val="auto"/>
              <w:rPr>
                <w:rFonts w:ascii="宋体" w:hAnsi="宋体"/>
                <w:szCs w:val="21"/>
              </w:rPr>
            </w:pPr>
            <w:r>
              <w:rPr>
                <w:rFonts w:hint="eastAsia" w:ascii="宋体" w:hAnsi="宋体"/>
                <w:szCs w:val="21"/>
              </w:rPr>
              <w:t>查，公司每周对公司的物业服务进行综合检查，发现不符合提出整改要求，同时跟踪验证。</w:t>
            </w:r>
          </w:p>
          <w:p>
            <w:pPr>
              <w:keepNext w:val="0"/>
              <w:keepLines w:val="0"/>
              <w:pageBreakBefore w:val="0"/>
              <w:widowControl/>
              <w:kinsoku/>
              <w:wordWrap/>
              <w:overflowPunct/>
              <w:topLinePunct w:val="0"/>
              <w:bidi w:val="0"/>
              <w:spacing w:after="0" w:line="240" w:lineRule="auto"/>
              <w:ind w:firstLine="420" w:firstLineChars="200"/>
              <w:jc w:val="left"/>
              <w:textAlignment w:val="auto"/>
              <w:rPr>
                <w:rFonts w:hint="eastAsia" w:ascii="宋体" w:hAnsi="宋体"/>
                <w:szCs w:val="21"/>
                <w:lang w:val="en-US" w:eastAsia="zh-CN"/>
              </w:rPr>
            </w:pPr>
            <w:r>
              <w:rPr>
                <w:rFonts w:hint="eastAsia" w:ascii="宋体" w:hAnsi="宋体"/>
                <w:szCs w:val="21"/>
                <w:lang w:val="en-US" w:eastAsia="zh-CN"/>
              </w:rPr>
              <w:t>近期暂无不符合情况发生。</w:t>
            </w:r>
          </w:p>
          <w:p>
            <w:pPr>
              <w:keepNext w:val="0"/>
              <w:keepLines w:val="0"/>
              <w:pageBreakBefore w:val="0"/>
              <w:widowControl/>
              <w:kinsoku/>
              <w:wordWrap/>
              <w:overflowPunct/>
              <w:topLinePunct w:val="0"/>
              <w:bidi w:val="0"/>
              <w:spacing w:after="0" w:line="240" w:lineRule="auto"/>
              <w:ind w:firstLine="420" w:firstLineChars="200"/>
              <w:jc w:val="left"/>
              <w:textAlignment w:val="auto"/>
              <w:rPr>
                <w:rFonts w:ascii="宋体" w:hAnsi="宋体" w:cs="宋体"/>
                <w:color w:val="000000"/>
                <w:szCs w:val="21"/>
              </w:rPr>
            </w:pPr>
            <w:r>
              <w:rPr>
                <w:rFonts w:hint="eastAsia" w:ascii="宋体" w:hAnsi="宋体" w:cs="Arial"/>
                <w:szCs w:val="21"/>
              </w:rPr>
              <w:t>公司不合格处理基本受控。</w:t>
            </w:r>
          </w:p>
        </w:tc>
        <w:tc>
          <w:tcPr>
            <w:tcW w:w="1046" w:type="dxa"/>
          </w:tcPr>
          <w:p>
            <w:pPr>
              <w:keepNext w:val="0"/>
              <w:keepLines w:val="0"/>
              <w:pageBreakBefore w:val="0"/>
              <w:kinsoku/>
              <w:wordWrap/>
              <w:overflowPunct/>
              <w:topLinePunct w:val="0"/>
              <w:bidi w:val="0"/>
              <w:spacing w:after="0" w:line="240" w:lineRule="auto"/>
              <w:textAlignment w:val="auto"/>
              <w:rPr>
                <w:rFonts w:hint="eastAsia" w:eastAsia="宋体"/>
                <w:lang w:val="en-US" w:eastAsia="zh-CN"/>
              </w:rPr>
            </w:pPr>
            <w:r>
              <w:rPr>
                <w:rFonts w:hint="eastAsia"/>
                <w:lang w:val="en-US" w:eastAsia="zh-CN"/>
              </w:rPr>
              <w:t>符合</w:t>
            </w:r>
          </w:p>
        </w:tc>
      </w:tr>
    </w:tbl>
    <w:p>
      <w:pPr>
        <w:pStyle w:val="6"/>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F30867"/>
    <w:multiLevelType w:val="singleLevel"/>
    <w:tmpl w:val="F4F30867"/>
    <w:lvl w:ilvl="0" w:tentative="0">
      <w:start w:val="1"/>
      <w:numFmt w:val="decimal"/>
      <w:suff w:val="nothing"/>
      <w:lvlText w:val="%1）"/>
      <w:lvlJc w:val="left"/>
    </w:lvl>
  </w:abstractNum>
  <w:abstractNum w:abstractNumId="1">
    <w:nsid w:val="1A754063"/>
    <w:multiLevelType w:val="singleLevel"/>
    <w:tmpl w:val="1A754063"/>
    <w:lvl w:ilvl="0" w:tentative="0">
      <w:start w:val="2"/>
      <w:numFmt w:val="chineseCounting"/>
      <w:suff w:val="nothing"/>
      <w:lvlText w:val="%1、"/>
      <w:lvlJc w:val="left"/>
      <w:rPr>
        <w:rFonts w:hint="eastAsia"/>
      </w:rPr>
    </w:lvl>
  </w:abstractNum>
  <w:abstractNum w:abstractNumId="2">
    <w:nsid w:val="3D245AD9"/>
    <w:multiLevelType w:val="multilevel"/>
    <w:tmpl w:val="3D245AD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867E1F1"/>
    <w:multiLevelType w:val="singleLevel"/>
    <w:tmpl w:val="4867E1F1"/>
    <w:lvl w:ilvl="0" w:tentative="0">
      <w:start w:val="3"/>
      <w:numFmt w:val="decimal"/>
      <w:suff w:val="nothing"/>
      <w:lvlText w:val="%1）"/>
      <w:lvlJc w:val="left"/>
    </w:lvl>
  </w:abstractNum>
  <w:abstractNum w:abstractNumId="4">
    <w:nsid w:val="58FE0480"/>
    <w:multiLevelType w:val="multilevel"/>
    <w:tmpl w:val="58FE0480"/>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64FE8ABA"/>
    <w:multiLevelType w:val="singleLevel"/>
    <w:tmpl w:val="64FE8ABA"/>
    <w:lvl w:ilvl="0" w:tentative="0">
      <w:start w:val="1"/>
      <w:numFmt w:val="decimal"/>
      <w:suff w:val="nothing"/>
      <w:lvlText w:val="%1）"/>
      <w:lvlJc w:val="left"/>
    </w:lvl>
  </w:abstractNum>
  <w:num w:numId="1">
    <w:abstractNumId w:val="5"/>
    <w:lvlOverride w:ilvl="0">
      <w:startOverride w:val="1"/>
    </w:lvlOverride>
  </w:num>
  <w:num w:numId="2">
    <w:abstractNumId w:val="6"/>
  </w:num>
  <w:num w:numId="3">
    <w:abstractNumId w:val="0"/>
    <w:lvlOverride w:ilvl="0">
      <w:startOverride w:val="1"/>
    </w:lvlOverride>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8C64A3E"/>
    <w:rsid w:val="0C1D7870"/>
    <w:rsid w:val="0D9465E3"/>
    <w:rsid w:val="15730A2D"/>
    <w:rsid w:val="161A4D84"/>
    <w:rsid w:val="16866235"/>
    <w:rsid w:val="2A7D7006"/>
    <w:rsid w:val="34DC2508"/>
    <w:rsid w:val="3F6725D0"/>
    <w:rsid w:val="4B824A08"/>
    <w:rsid w:val="4E4C3D21"/>
    <w:rsid w:val="5144551F"/>
    <w:rsid w:val="550B0A8B"/>
    <w:rsid w:val="553A21D8"/>
    <w:rsid w:val="5A4F2790"/>
    <w:rsid w:val="5B5937EC"/>
    <w:rsid w:val="5F6D55E6"/>
    <w:rsid w:val="67762E7A"/>
    <w:rsid w:val="6E436962"/>
    <w:rsid w:val="71240DDF"/>
    <w:rsid w:val="771F3C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5">
    <w:name w:val="占位符文本2"/>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17</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2021-11-06T01:40:29Z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