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邱玉峰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石家庄红枫家具有限公司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2021.12.26-28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2021.12.28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C609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2021-12-23T05:22:25Z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