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jc w:val="center"/>
              <w:textAlignment w:val="auto"/>
              <w:rPr>
                <w:sz w:val="24"/>
                <w:szCs w:val="24"/>
              </w:rPr>
            </w:pPr>
            <w:r>
              <w:rPr>
                <w:rFonts w:hint="eastAsia"/>
                <w:sz w:val="24"/>
                <w:szCs w:val="24"/>
              </w:rPr>
              <w:t>过程与活动、</w:t>
            </w:r>
          </w:p>
          <w:p>
            <w:pPr>
              <w:keepNext w:val="0"/>
              <w:keepLines w:val="0"/>
              <w:pageBreakBefore w:val="0"/>
              <w:widowControl w:val="0"/>
              <w:kinsoku/>
              <w:wordWrap/>
              <w:overflowPunct/>
              <w:topLinePunct w:val="0"/>
              <w:autoSpaceDE/>
              <w:autoSpaceDN/>
              <w:bidi w:val="0"/>
              <w:adjustRightInd/>
              <w:spacing w:after="0" w:line="240" w:lineRule="auto"/>
              <w:jc w:val="center"/>
              <w:textAlignment w:val="auto"/>
            </w:pPr>
            <w:r>
              <w:rPr>
                <w:rFonts w:hint="eastAsia"/>
                <w:sz w:val="24"/>
                <w:szCs w:val="24"/>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sz w:val="24"/>
                <w:szCs w:val="24"/>
              </w:rPr>
              <w:t>涉及</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管理层  </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邓华光</w:t>
            </w:r>
            <w:r>
              <w:rPr>
                <w:rFonts w:hint="eastAsia"/>
                <w:sz w:val="24"/>
                <w:szCs w:val="24"/>
              </w:rPr>
              <w:t xml:space="preserve"> </w:t>
            </w:r>
            <w:r>
              <w:rPr>
                <w:sz w:val="24"/>
                <w:szCs w:val="24"/>
              </w:rPr>
              <w:t xml:space="preserve">     </w:t>
            </w:r>
            <w:r>
              <w:rPr>
                <w:rFonts w:hint="eastAsia"/>
                <w:sz w:val="24"/>
                <w:szCs w:val="24"/>
              </w:rPr>
              <w:t>陪同人员：</w:t>
            </w:r>
            <w:r>
              <w:rPr>
                <w:rFonts w:hint="eastAsia"/>
                <w:color w:val="FF0000"/>
                <w:sz w:val="24"/>
                <w:szCs w:val="24"/>
                <w:lang w:val="en-US" w:eastAsia="zh-CN"/>
              </w:rPr>
              <w:t>毕六秀</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sz w:val="24"/>
                <w:szCs w:val="24"/>
              </w:rPr>
              <w:t>审核员：</w:t>
            </w:r>
            <w:bookmarkStart w:id="0" w:name="审核组成员不含组长"/>
            <w:r>
              <w:rPr>
                <w:rFonts w:hint="eastAsia"/>
                <w:sz w:val="24"/>
                <w:szCs w:val="24"/>
              </w:rPr>
              <w:t>陈兴平</w:t>
            </w:r>
            <w:bookmarkEnd w:id="0"/>
            <w:r>
              <w:rPr>
                <w:rFonts w:hint="eastAsia"/>
                <w:sz w:val="24"/>
                <w:szCs w:val="24"/>
                <w:lang w:val="en-US" w:eastAsia="zh-CN"/>
              </w:rPr>
              <w:t xml:space="preserve">  余家龙</w:t>
            </w:r>
            <w:r>
              <w:rPr>
                <w:rFonts w:hint="eastAsia"/>
                <w:sz w:val="24"/>
                <w:szCs w:val="24"/>
              </w:rPr>
              <w:t xml:space="preserve"> </w:t>
            </w:r>
            <w:r>
              <w:rPr>
                <w:sz w:val="24"/>
                <w:szCs w:val="24"/>
              </w:rPr>
              <w:t xml:space="preserve">         </w:t>
            </w:r>
            <w:r>
              <w:rPr>
                <w:rFonts w:hint="eastAsia"/>
                <w:sz w:val="24"/>
                <w:szCs w:val="24"/>
              </w:rPr>
              <w:t>审核时间：</w:t>
            </w:r>
            <w:bookmarkStart w:id="1" w:name="审核日期"/>
            <w:r>
              <w:t>2021年11月15日 上午</w:t>
            </w:r>
            <w:bookmarkEnd w:id="1"/>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ascii="宋体" w:hAnsi="宋体" w:cs="新宋体"/>
                <w:sz w:val="18"/>
                <w:szCs w:val="18"/>
              </w:rPr>
            </w:pPr>
            <w:r>
              <w:rPr>
                <w:rFonts w:hint="eastAsia"/>
                <w:sz w:val="24"/>
                <w:szCs w:val="24"/>
              </w:rPr>
              <w:t>审核条款：</w:t>
            </w:r>
            <w:r>
              <w:rPr>
                <w:rFonts w:hint="eastAsia" w:ascii="宋体" w:hAnsi="宋体" w:cs="新宋体"/>
                <w:sz w:val="18"/>
                <w:szCs w:val="18"/>
              </w:rPr>
              <w:t>QMS-2015</w:t>
            </w:r>
            <w:r>
              <w:rPr>
                <w:rFonts w:hint="eastAsia" w:ascii="宋体" w:hAnsi="宋体" w:cs="新宋体"/>
                <w:sz w:val="18"/>
                <w:szCs w:val="18"/>
                <w:lang w:eastAsia="zh-CN"/>
              </w:rPr>
              <w:t>：</w:t>
            </w: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总则；7.1.6组织知识；9.3管理评审；10.1改进 总则；10.3持续改进</w:t>
            </w:r>
          </w:p>
          <w:p>
            <w:pPr>
              <w:keepNext w:val="0"/>
              <w:keepLines w:val="0"/>
              <w:pageBreakBefore w:val="0"/>
              <w:widowControl w:val="0"/>
              <w:kinsoku/>
              <w:wordWrap/>
              <w:overflowPunct/>
              <w:topLinePunct w:val="0"/>
              <w:autoSpaceDE/>
              <w:autoSpaceDN/>
              <w:bidi w:val="0"/>
              <w:adjustRightInd/>
              <w:spacing w:after="0" w:line="240" w:lineRule="auto"/>
              <w:textAlignment w:val="auto"/>
              <w:rPr>
                <w:rFonts w:ascii="宋体" w:hAnsi="宋体" w:cs="新宋体"/>
                <w:sz w:val="18"/>
                <w:szCs w:val="18"/>
              </w:rPr>
            </w:pPr>
            <w:r>
              <w:rPr>
                <w:rFonts w:hint="eastAsia" w:ascii="宋体" w:hAnsi="宋体" w:cs="新宋体"/>
                <w:sz w:val="18"/>
                <w:szCs w:val="18"/>
              </w:rPr>
              <w:t>EMS-2015</w:t>
            </w:r>
            <w:r>
              <w:rPr>
                <w:rFonts w:hint="eastAsia" w:ascii="宋体" w:hAnsi="宋体" w:cs="新宋体"/>
                <w:sz w:val="18"/>
                <w:szCs w:val="18"/>
                <w:lang w:eastAsia="zh-CN"/>
              </w:rPr>
              <w:t>：</w:t>
            </w:r>
            <w:r>
              <w:rPr>
                <w:rFonts w:hint="eastAsia" w:ascii="宋体" w:hAnsi="宋体" w:cs="新宋体"/>
                <w:sz w:val="18"/>
                <w:szCs w:val="18"/>
              </w:rPr>
              <w:t>4.1组织及其环境;4.2相关方需求与期望;4.3确定体系范围;4.4体系;5.1领导作用与承诺;5.2方针;5.3组织的角色、职责和权限；6.1.1策划总则；6.1.4措施的策划；6.2目标及其实现的策划；7.1资源；9.3管理评审；10.1改进 总则；10.3持续改进。</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宋体" w:hAnsi="宋体" w:cs="新宋体"/>
                <w:sz w:val="18"/>
                <w:szCs w:val="18"/>
              </w:rPr>
            </w:pPr>
            <w:r>
              <w:rPr>
                <w:rFonts w:hint="eastAsia" w:ascii="宋体" w:hAnsi="宋体" w:cs="新宋体"/>
                <w:sz w:val="18"/>
                <w:szCs w:val="18"/>
              </w:rPr>
              <w:t>OHSMS-</w:t>
            </w:r>
            <w:r>
              <w:rPr>
                <w:rFonts w:hint="eastAsia" w:ascii="宋体" w:hAnsi="宋体" w:cs="新宋体"/>
                <w:sz w:val="18"/>
                <w:szCs w:val="18"/>
                <w:lang w:eastAsia="zh-CN"/>
              </w:rPr>
              <w:t>2020</w:t>
            </w:r>
            <w:r>
              <w:rPr>
                <w:rFonts w:hint="eastAsia" w:ascii="宋体" w:hAnsi="宋体" w:eastAsia="宋体" w:cs="新宋体"/>
                <w:sz w:val="18"/>
                <w:szCs w:val="18"/>
                <w:lang w:eastAsia="zh-CN"/>
              </w:rPr>
              <w:t>：</w:t>
            </w:r>
            <w:r>
              <w:rPr>
                <w:rFonts w:hint="eastAsia" w:ascii="宋体" w:hAnsi="宋体" w:cs="新宋体"/>
                <w:sz w:val="18"/>
                <w:szCs w:val="18"/>
              </w:rPr>
              <w:t>4.1组织及其环境;4. 2相关方需求与期望;4.3确定体系范围;4.4体系;5.1领导作用与承诺;5.2方针;5.3组织的角色、职责和权限；</w:t>
            </w:r>
            <w:r>
              <w:rPr>
                <w:rFonts w:hint="eastAsia" w:ascii="宋体" w:hAnsi="宋体" w:cs="新宋体"/>
                <w:sz w:val="18"/>
                <w:szCs w:val="18"/>
                <w:lang w:val="en-US" w:eastAsia="zh-CN"/>
              </w:rPr>
              <w:t>5.4工作人员的协商和参与；</w:t>
            </w:r>
            <w:r>
              <w:rPr>
                <w:rFonts w:hint="eastAsia" w:ascii="宋体" w:hAnsi="宋体" w:cs="新宋体"/>
                <w:sz w:val="18"/>
                <w:szCs w:val="18"/>
              </w:rPr>
              <w:t>6.1应对风险和机遇的措施6.1.4措施的策划；6.2目标及其实现的策划；7.1资源；9.3管理评审；10.1事件、不符合和纠正措施；10.</w:t>
            </w:r>
            <w:r>
              <w:rPr>
                <w:rFonts w:hint="eastAsia" w:ascii="宋体" w:hAnsi="宋体" w:cs="新宋体"/>
                <w:sz w:val="18"/>
                <w:szCs w:val="18"/>
                <w:lang w:val="en-US" w:eastAsia="zh-CN"/>
              </w:rPr>
              <w:t>2</w:t>
            </w:r>
            <w:r>
              <w:rPr>
                <w:rFonts w:hint="eastAsia" w:ascii="宋体" w:hAnsi="宋体" w:cs="新宋体"/>
                <w:sz w:val="18"/>
                <w:szCs w:val="18"/>
              </w:rPr>
              <w:t>持续改进。</w:t>
            </w:r>
          </w:p>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ascii="宋体" w:hAnsi="宋体" w:cs="新宋体"/>
                <w:sz w:val="18"/>
                <w:szCs w:val="18"/>
                <w:highlight w:val="none"/>
                <w:lang w:val="en-US" w:eastAsia="zh-CN"/>
              </w:rPr>
              <w:t>范围的确认，资质的确认，法律法规执行情况，质量环境安全投诉或事故/政府主管部门监督抽查情况，一阶段不符合的验证。</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组织及其环境;</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相关方需求与期望;</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确定体系范围;</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体系及其过程;</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总要求</w:t>
            </w:r>
          </w:p>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lang w:val="en-US" w:eastAsia="zh-CN"/>
              </w:rPr>
              <w:t>QES4.1;4.2;4.3;4.4</w:t>
            </w:r>
          </w:p>
        </w:tc>
        <w:tc>
          <w:tcPr>
            <w:tcW w:w="10004" w:type="dxa"/>
            <w:vAlign w:val="top"/>
          </w:tcPr>
          <w:p>
            <w:pPr>
              <w:keepNext w:val="0"/>
              <w:keepLines w:val="0"/>
              <w:pageBreakBefore w:val="0"/>
              <w:tabs>
                <w:tab w:val="center" w:pos="3169"/>
              </w:tabs>
              <w:kinsoku/>
              <w:wordWrap/>
              <w:overflowPunct/>
              <w:topLinePunct w:val="0"/>
              <w:bidi w:val="0"/>
              <w:spacing w:after="0" w:line="240" w:lineRule="auto"/>
              <w:ind w:firstLine="420" w:firstLineChars="200"/>
              <w:jc w:val="left"/>
              <w:rPr>
                <w:rFonts w:ascii="宋体" w:hAnsi="宋体" w:eastAsia="宋体" w:cs="宋体"/>
                <w:b w:val="0"/>
                <w:sz w:val="21"/>
                <w:szCs w:val="21"/>
              </w:rPr>
            </w:pPr>
            <w:r>
              <w:rPr>
                <w:rFonts w:hint="eastAsia" w:ascii="宋体" w:hAnsi="宋体" w:eastAsia="宋体" w:cs="宋体"/>
                <w:b w:val="0"/>
                <w:sz w:val="21"/>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要深入了解市场变化及客户个性化要求，积极应对市场竞争；国内经济发展增长因疫情降速，国家进行产业结构调整，相关市场领域将受到极大冲击，但国家加大民生工程的投入对组织的发展具有战略机遇；企业文化倡导为客户提供有亲和力的人性化产品和服务；公司自202</w:t>
            </w:r>
            <w:r>
              <w:rPr>
                <w:rFonts w:hint="eastAsia" w:ascii="宋体" w:hAnsi="宋体" w:cs="宋体"/>
                <w:b w:val="0"/>
                <w:sz w:val="21"/>
                <w:szCs w:val="21"/>
                <w:lang w:val="en-US" w:eastAsia="zh-CN"/>
              </w:rPr>
              <w:t>1</w:t>
            </w:r>
            <w:r>
              <w:rPr>
                <w:rFonts w:hint="eastAsia" w:ascii="宋体" w:hAnsi="宋体" w:eastAsia="宋体" w:cs="宋体"/>
                <w:b w:val="0"/>
                <w:sz w:val="21"/>
                <w:szCs w:val="21"/>
              </w:rPr>
              <w:t>年</w:t>
            </w:r>
            <w:r>
              <w:rPr>
                <w:rFonts w:hint="eastAsia" w:ascii="宋体" w:hAnsi="宋体" w:cs="宋体"/>
                <w:b w:val="0"/>
                <w:sz w:val="21"/>
                <w:szCs w:val="21"/>
                <w:lang w:val="en-US" w:eastAsia="zh-CN"/>
              </w:rPr>
              <w:t>3</w:t>
            </w:r>
            <w:r>
              <w:rPr>
                <w:rFonts w:hint="eastAsia" w:ascii="宋体" w:hAnsi="宋体" w:eastAsia="宋体" w:cs="宋体"/>
                <w:b w:val="0"/>
                <w:sz w:val="21"/>
                <w:szCs w:val="21"/>
              </w:rPr>
              <w:t>月以来开展QES体系的建立和运行，提高了公司整体经营管理能力和水平。</w:t>
            </w:r>
          </w:p>
          <w:p>
            <w:pPr>
              <w:keepNext w:val="0"/>
              <w:keepLines w:val="0"/>
              <w:pageBreakBefore w:val="0"/>
              <w:tabs>
                <w:tab w:val="center" w:pos="3169"/>
              </w:tabs>
              <w:kinsoku/>
              <w:wordWrap/>
              <w:overflowPunct/>
              <w:topLinePunct w:val="0"/>
              <w:bidi w:val="0"/>
              <w:spacing w:after="0" w:line="240" w:lineRule="auto"/>
              <w:ind w:firstLine="420" w:firstLineChars="200"/>
              <w:jc w:val="left"/>
              <w:rPr>
                <w:rFonts w:ascii="宋体" w:hAnsi="宋体" w:eastAsia="宋体" w:cs="宋体"/>
                <w:b w:val="0"/>
                <w:sz w:val="21"/>
                <w:szCs w:val="21"/>
              </w:rPr>
            </w:pPr>
            <w:r>
              <w:rPr>
                <w:rFonts w:hint="eastAsia" w:ascii="宋体" w:hAnsi="宋体" w:eastAsia="宋体" w:cs="宋体"/>
                <w:b w:val="0"/>
                <w:sz w:val="21"/>
                <w:szCs w:val="21"/>
              </w:rPr>
              <w:t>公司通过业内展会、同行交流、座谈会、每周工作例会、QQ、微信等进行内外部沟通，并定期进行评审，形成会议记录。</w:t>
            </w:r>
          </w:p>
          <w:p>
            <w:pPr>
              <w:keepNext w:val="0"/>
              <w:keepLines w:val="0"/>
              <w:pageBreakBefore w:val="0"/>
              <w:tabs>
                <w:tab w:val="center" w:pos="3169"/>
              </w:tabs>
              <w:kinsoku/>
              <w:wordWrap/>
              <w:overflowPunct/>
              <w:topLinePunct w:val="0"/>
              <w:bidi w:val="0"/>
              <w:spacing w:after="0" w:line="240" w:lineRule="auto"/>
              <w:ind w:firstLine="420" w:firstLineChars="200"/>
              <w:jc w:val="left"/>
              <w:rPr>
                <w:rFonts w:ascii="宋体" w:hAnsi="宋体" w:eastAsia="宋体" w:cs="宋体"/>
                <w:b w:val="0"/>
                <w:sz w:val="21"/>
                <w:szCs w:val="21"/>
              </w:rPr>
            </w:pPr>
            <w:r>
              <w:rPr>
                <w:rFonts w:hint="eastAsia" w:ascii="宋体" w:hAnsi="宋体" w:eastAsia="宋体" w:cs="宋体"/>
                <w:b w:val="0"/>
                <w:sz w:val="21"/>
                <w:szCs w:val="21"/>
              </w:rPr>
              <w:t>抽查20</w:t>
            </w:r>
            <w:r>
              <w:rPr>
                <w:rFonts w:hint="eastAsia" w:ascii="宋体" w:hAnsi="宋体" w:cs="宋体"/>
                <w:b w:val="0"/>
                <w:sz w:val="21"/>
                <w:szCs w:val="21"/>
                <w:lang w:val="en-US" w:eastAsia="zh-CN"/>
              </w:rPr>
              <w:t>21年</w:t>
            </w:r>
            <w:r>
              <w:rPr>
                <w:rFonts w:hint="eastAsia" w:ascii="宋体" w:hAnsi="宋体" w:eastAsia="宋体" w:cs="宋体"/>
                <w:b w:val="0"/>
                <w:sz w:val="21"/>
                <w:szCs w:val="21"/>
              </w:rPr>
              <w:t>总过程风险机会识别措施评价表，内容及记录清晰。</w:t>
            </w:r>
          </w:p>
          <w:p>
            <w:pPr>
              <w:keepNext w:val="0"/>
              <w:keepLines w:val="0"/>
              <w:pageBreakBefore w:val="0"/>
              <w:tabs>
                <w:tab w:val="center" w:pos="3169"/>
              </w:tabs>
              <w:kinsoku/>
              <w:wordWrap/>
              <w:overflowPunct/>
              <w:topLinePunct w:val="0"/>
              <w:bidi w:val="0"/>
              <w:spacing w:after="0" w:line="240" w:lineRule="auto"/>
              <w:ind w:firstLine="420" w:firstLineChars="200"/>
              <w:jc w:val="left"/>
              <w:rPr>
                <w:rFonts w:ascii="宋体" w:hAnsi="宋体" w:eastAsia="宋体" w:cs="宋体"/>
                <w:b w:val="0"/>
                <w:sz w:val="21"/>
                <w:szCs w:val="21"/>
              </w:rPr>
            </w:pPr>
            <w:r>
              <w:rPr>
                <w:rFonts w:hint="eastAsia" w:ascii="宋体" w:hAnsi="宋体" w:eastAsia="宋体" w:cs="宋体"/>
                <w:b w:val="0"/>
                <w:sz w:val="21"/>
                <w:szCs w:val="21"/>
              </w:rPr>
              <w:t>公司确定的相关方有员工、政府、供方和合作伙伴、顾客等。</w:t>
            </w:r>
          </w:p>
          <w:p>
            <w:pPr>
              <w:keepNext w:val="0"/>
              <w:keepLines w:val="0"/>
              <w:pageBreakBefore w:val="0"/>
              <w:tabs>
                <w:tab w:val="center" w:pos="3169"/>
              </w:tabs>
              <w:kinsoku/>
              <w:wordWrap/>
              <w:overflowPunct/>
              <w:topLinePunct w:val="0"/>
              <w:bidi w:val="0"/>
              <w:spacing w:after="0" w:line="240" w:lineRule="auto"/>
              <w:ind w:firstLine="420" w:firstLineChars="200"/>
              <w:jc w:val="left"/>
              <w:rPr>
                <w:rFonts w:ascii="宋体" w:hAnsi="宋体" w:eastAsia="宋体" w:cs="宋体"/>
                <w:b w:val="0"/>
                <w:sz w:val="21"/>
                <w:szCs w:val="21"/>
              </w:rPr>
            </w:pPr>
            <w:r>
              <w:rPr>
                <w:rFonts w:hint="eastAsia" w:ascii="宋体" w:hAnsi="宋体" w:eastAsia="宋体" w:cs="宋体"/>
                <w:b w:val="0"/>
                <w:sz w:val="21"/>
                <w:szCs w:val="21"/>
              </w:rPr>
              <w:t>理解员工诉求的形式为谈心、茶话会等；理解银行等相关方的形式主要为电话沟通、上门拜访等；</w:t>
            </w:r>
          </w:p>
          <w:p>
            <w:pPr>
              <w:keepNext w:val="0"/>
              <w:keepLines w:val="0"/>
              <w:pageBreakBefore w:val="0"/>
              <w:tabs>
                <w:tab w:val="center" w:pos="3169"/>
              </w:tabs>
              <w:kinsoku/>
              <w:wordWrap/>
              <w:overflowPunct/>
              <w:topLinePunct w:val="0"/>
              <w:bidi w:val="0"/>
              <w:spacing w:after="0" w:line="240" w:lineRule="auto"/>
              <w:ind w:firstLine="420" w:firstLineChars="200"/>
              <w:jc w:val="left"/>
              <w:rPr>
                <w:rFonts w:ascii="宋体" w:hAnsi="宋体" w:eastAsia="宋体" w:cs="宋体"/>
                <w:b w:val="0"/>
                <w:sz w:val="21"/>
                <w:szCs w:val="21"/>
              </w:rPr>
            </w:pPr>
            <w:r>
              <w:rPr>
                <w:rFonts w:hint="eastAsia" w:ascii="宋体" w:hAnsi="宋体" w:eastAsia="宋体" w:cs="宋体"/>
                <w:b w:val="0"/>
                <w:sz w:val="21"/>
                <w:szCs w:val="21"/>
              </w:rPr>
              <w:t>员工关注的主要问题有工资、待遇、晋升机制、福利等，供应商和合作伙伴关注的主要问题互利和连续性，产品质量、售后服务、成本价格、交付期等。</w:t>
            </w:r>
          </w:p>
          <w:p>
            <w:pPr>
              <w:keepNext w:val="0"/>
              <w:keepLines w:val="0"/>
              <w:pageBreakBefore w:val="0"/>
              <w:tabs>
                <w:tab w:val="center" w:pos="3169"/>
              </w:tabs>
              <w:kinsoku/>
              <w:wordWrap/>
              <w:overflowPunct/>
              <w:topLinePunct w:val="0"/>
              <w:bidi w:val="0"/>
              <w:spacing w:after="0" w:line="240" w:lineRule="auto"/>
              <w:ind w:firstLine="420" w:firstLineChars="200"/>
              <w:jc w:val="left"/>
              <w:rPr>
                <w:rFonts w:hint="eastAsia" w:ascii="宋体" w:hAnsi="宋体" w:eastAsia="宋体" w:cs="宋体"/>
                <w:b w:val="0"/>
                <w:sz w:val="21"/>
                <w:szCs w:val="21"/>
              </w:rPr>
            </w:pPr>
            <w:r>
              <w:rPr>
                <w:rFonts w:hint="eastAsia" w:ascii="宋体" w:hAnsi="宋体" w:eastAsia="宋体" w:cs="宋体"/>
                <w:b w:val="0"/>
                <w:sz w:val="21"/>
                <w:szCs w:val="21"/>
              </w:rPr>
              <w:t>查见《相关方需求和期望控制程序》</w:t>
            </w:r>
          </w:p>
          <w:p>
            <w:pPr>
              <w:keepNext w:val="0"/>
              <w:keepLines w:val="0"/>
              <w:pageBreakBefore w:val="0"/>
              <w:tabs>
                <w:tab w:val="center" w:pos="3169"/>
              </w:tabs>
              <w:kinsoku/>
              <w:wordWrap/>
              <w:overflowPunct/>
              <w:topLinePunct w:val="0"/>
              <w:bidi w:val="0"/>
              <w:spacing w:after="0" w:line="240" w:lineRule="auto"/>
              <w:ind w:firstLine="420" w:firstLineChars="200"/>
              <w:jc w:val="left"/>
              <w:rPr>
                <w:rFonts w:hint="eastAsia" w:ascii="宋体" w:hAnsi="宋体" w:eastAsia="宋体" w:cs="宋体"/>
                <w:b w:val="0"/>
                <w:sz w:val="21"/>
                <w:szCs w:val="21"/>
              </w:rPr>
            </w:pPr>
            <w:r>
              <w:rPr>
                <w:rFonts w:hint="eastAsia" w:ascii="宋体" w:hAnsi="宋体" w:eastAsia="宋体" w:cs="宋体"/>
                <w:b w:val="0"/>
                <w:sz w:val="21"/>
                <w:szCs w:val="21"/>
              </w:rPr>
              <w:t>抽查顾客需求和期望：产品和服务质量符合顾客要求、及时交付、价格优惠等。</w:t>
            </w:r>
          </w:p>
          <w:p>
            <w:pPr>
              <w:keepNext w:val="0"/>
              <w:keepLines w:val="0"/>
              <w:pageBreakBefore w:val="0"/>
              <w:tabs>
                <w:tab w:val="center" w:pos="3169"/>
              </w:tabs>
              <w:kinsoku/>
              <w:wordWrap/>
              <w:overflowPunct/>
              <w:topLinePunct w:val="0"/>
              <w:bidi w:val="0"/>
              <w:spacing w:after="0" w:line="240" w:lineRule="auto"/>
              <w:ind w:firstLine="420" w:firstLineChars="200"/>
              <w:jc w:val="left"/>
              <w:rPr>
                <w:rFonts w:ascii="宋体" w:hAnsi="宋体" w:eastAsia="宋体" w:cs="宋体"/>
                <w:b w:val="0"/>
                <w:sz w:val="21"/>
                <w:szCs w:val="21"/>
              </w:rPr>
            </w:pPr>
            <w:r>
              <w:rPr>
                <w:rFonts w:hint="eastAsia" w:ascii="宋体" w:hAnsi="宋体" w:eastAsia="宋体" w:cs="宋体"/>
                <w:b w:val="0"/>
                <w:sz w:val="21"/>
                <w:szCs w:val="21"/>
              </w:rPr>
              <w:t>对相关方的要求的监视和评审的方法多样，通过QQ和微信等现代通讯手段是常用的便捷而又高效主要方法。</w:t>
            </w:r>
          </w:p>
          <w:p>
            <w:pPr>
              <w:keepNext w:val="0"/>
              <w:keepLines w:val="0"/>
              <w:pageBreakBefore w:val="0"/>
              <w:kinsoku/>
              <w:wordWrap/>
              <w:overflowPunct/>
              <w:topLinePunct w:val="0"/>
              <w:bidi w:val="0"/>
              <w:spacing w:after="0" w:line="240" w:lineRule="auto"/>
              <w:ind w:firstLine="420" w:firstLineChars="200"/>
              <w:rPr>
                <w:rFonts w:eastAsia="宋体"/>
                <w:b w:val="0"/>
                <w:sz w:val="21"/>
              </w:rPr>
            </w:pPr>
            <w:r>
              <w:rPr>
                <w:rFonts w:hint="eastAsia" w:ascii="宋体" w:hAnsi="宋体" w:eastAsia="宋体" w:cs="宋体"/>
                <w:b w:val="0"/>
                <w:sz w:val="21"/>
                <w:szCs w:val="21"/>
              </w:rPr>
              <w:t>公司管理体系的范围是：</w:t>
            </w:r>
          </w:p>
          <w:p>
            <w:pPr>
              <w:keepNext w:val="0"/>
              <w:keepLines w:val="0"/>
              <w:pageBreakBefore w:val="0"/>
              <w:kinsoku/>
              <w:wordWrap/>
              <w:overflowPunct/>
              <w:topLinePunct w:val="0"/>
              <w:bidi w:val="0"/>
              <w:spacing w:after="0" w:line="240" w:lineRule="auto"/>
              <w:ind w:firstLine="420" w:firstLineChars="200"/>
              <w:rPr>
                <w:rFonts w:hint="eastAsia" w:eastAsia="宋体"/>
                <w:b w:val="0"/>
                <w:sz w:val="21"/>
                <w:lang w:eastAsia="zh-CN"/>
              </w:rPr>
            </w:pPr>
            <w:r>
              <w:rPr>
                <w:rFonts w:eastAsia="宋体"/>
                <w:b w:val="0"/>
                <w:sz w:val="21"/>
              </w:rPr>
              <w:t>Q：</w:t>
            </w:r>
            <w:r>
              <w:rPr>
                <w:rFonts w:hint="eastAsia"/>
                <w:b w:val="0"/>
                <w:sz w:val="21"/>
                <w:lang w:eastAsia="zh-CN"/>
              </w:rPr>
              <w:t>资质许可范围内老鹰茶苗、普通生态林苗木、普通经济林苗木、普通城镇绿化苗木的种植及销售</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cs="Times New Roman"/>
                <w:b w:val="0"/>
                <w:sz w:val="21"/>
                <w:lang w:eastAsia="zh-CN"/>
              </w:rPr>
            </w:pPr>
            <w:r>
              <w:rPr>
                <w:rFonts w:eastAsia="宋体"/>
                <w:b w:val="0"/>
                <w:sz w:val="21"/>
              </w:rPr>
              <w:t>E：</w:t>
            </w:r>
            <w:r>
              <w:rPr>
                <w:rFonts w:hint="eastAsia"/>
                <w:b w:val="0"/>
                <w:sz w:val="21"/>
                <w:lang w:eastAsia="zh-CN"/>
              </w:rPr>
              <w:t>资质许可范围内老鹰茶苗、普通生态林苗木、普通经济林苗木、普通城镇绿化苗木的种植及销售</w:t>
            </w:r>
            <w:r>
              <w:rPr>
                <w:rFonts w:hint="eastAsia" w:ascii="Times New Roman" w:hAnsi="Times New Roman" w:cs="Times New Roman"/>
                <w:b w:val="0"/>
                <w:sz w:val="21"/>
                <w:lang w:eastAsia="zh-CN"/>
              </w:rPr>
              <w:t>所涉及场所的相关环境管理活动。</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cs="Times New Roman"/>
                <w:b w:val="0"/>
                <w:sz w:val="21"/>
                <w:lang w:eastAsia="zh-CN"/>
              </w:rPr>
            </w:pPr>
            <w:r>
              <w:rPr>
                <w:rFonts w:hint="eastAsia" w:ascii="Times New Roman" w:hAnsi="Times New Roman" w:cs="Times New Roman"/>
                <w:b w:val="0"/>
                <w:sz w:val="21"/>
                <w:lang w:val="en-US" w:eastAsia="zh-CN"/>
              </w:rPr>
              <w:t>O</w:t>
            </w:r>
            <w:r>
              <w:rPr>
                <w:rFonts w:hint="eastAsia" w:ascii="Times New Roman" w:hAnsi="Times New Roman" w:cs="Times New Roman"/>
                <w:b w:val="0"/>
                <w:sz w:val="21"/>
                <w:lang w:eastAsia="zh-CN"/>
              </w:rPr>
              <w:t>：资质许可范围内老鹰茶苗、普通生态林苗木、普通经济林苗木、普通城镇绿化苗木的种植及销售所涉及场所的相关职业健康安全管理活动</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cs="Times New Roman"/>
                <w:b w:val="0"/>
                <w:sz w:val="21"/>
                <w:lang w:val="en-US" w:eastAsia="zh-CN"/>
              </w:rPr>
            </w:pPr>
            <w:r>
              <w:rPr>
                <w:rFonts w:hint="eastAsia" w:ascii="Times New Roman" w:hAnsi="Times New Roman" w:cs="Times New Roman"/>
                <w:b w:val="0"/>
                <w:sz w:val="21"/>
                <w:lang w:val="en-US" w:eastAsia="zh-CN"/>
              </w:rPr>
              <w:t>注册地址/经营地址/生产地址：</w:t>
            </w:r>
            <w:bookmarkStart w:id="2" w:name="注册地址"/>
            <w:r>
              <w:rPr>
                <w:rFonts w:hint="eastAsia" w:ascii="Times New Roman" w:hAnsi="Times New Roman" w:cs="Times New Roman"/>
                <w:b w:val="0"/>
                <w:sz w:val="21"/>
                <w:lang w:val="en-US" w:eastAsia="zh-CN"/>
              </w:rPr>
              <w:t>四川省泸州市纳溪区云溪东路二段340号5幢3号</w:t>
            </w:r>
            <w:bookmarkEnd w:id="2"/>
            <w:r>
              <w:rPr>
                <w:rFonts w:hint="eastAsia" w:ascii="Times New Roman" w:hAnsi="Times New Roman" w:cs="Times New Roman"/>
                <w:b w:val="0"/>
                <w:sz w:val="21"/>
                <w:lang w:val="en-US" w:eastAsia="zh-CN"/>
              </w:rPr>
              <w:t>/四川省泸州市纳溪区云溪东路二段城市花园4号楼3号门市/四川省泸州市纳溪区龙车镇塘口村，提供有租房协议和租地合同，见附件。</w:t>
            </w:r>
          </w:p>
          <w:p>
            <w:pPr>
              <w:keepNext w:val="0"/>
              <w:keepLines w:val="0"/>
              <w:pageBreakBefore w:val="0"/>
              <w:kinsoku/>
              <w:wordWrap/>
              <w:overflowPunct/>
              <w:topLinePunct w:val="0"/>
              <w:bidi w:val="0"/>
              <w:spacing w:after="0" w:line="240" w:lineRule="auto"/>
              <w:ind w:firstLine="420" w:firstLineChars="200"/>
              <w:rPr>
                <w:rFonts w:hint="default" w:ascii="Times New Roman" w:hAnsi="Times New Roman" w:eastAsia="宋体" w:cs="Times New Roman"/>
                <w:b w:val="0"/>
                <w:sz w:val="21"/>
                <w:lang w:val="en-US" w:eastAsia="zh-CN"/>
              </w:rPr>
            </w:pPr>
            <w:r>
              <w:rPr>
                <w:rFonts w:hint="eastAsia" w:ascii="Times New Roman" w:hAnsi="Times New Roman" w:cs="Times New Roman"/>
                <w:b w:val="0"/>
                <w:sz w:val="21"/>
                <w:lang w:val="en-US" w:eastAsia="zh-CN"/>
              </w:rPr>
              <w:t>公司Q</w:t>
            </w:r>
            <w:r>
              <w:rPr>
                <w:rFonts w:hint="eastAsia" w:ascii="Times New Roman" w:hAnsi="Times New Roman" w:eastAsia="宋体" w:cs="Times New Roman"/>
                <w:b w:val="0"/>
                <w:sz w:val="21"/>
                <w:lang w:val="en-US" w:eastAsia="zh-CN"/>
              </w:rPr>
              <w:t>MS不适用条款：Q8.3，</w:t>
            </w:r>
            <w:r>
              <w:rPr>
                <w:rFonts w:hint="eastAsia" w:ascii="宋体" w:hAnsi="宋体" w:cs="宋体"/>
                <w:bCs/>
                <w:sz w:val="21"/>
                <w:szCs w:val="21"/>
              </w:rPr>
              <w:t>公司生产的产品不承担设计开发责任，GB/T 19001-2016/ISO 9001:2015标准8.3条款不适用。对标准8.3条款的不适用，不影响公司提供满足顾客和适用法律法规要求的能力和责任。</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Times New Roman"/>
                <w:b w:val="0"/>
                <w:sz w:val="21"/>
                <w:lang w:eastAsia="zh-CN"/>
              </w:rPr>
            </w:pPr>
            <w:r>
              <w:rPr>
                <w:rFonts w:hint="eastAsia" w:ascii="Times New Roman" w:hAnsi="Times New Roman" w:eastAsia="宋体" w:cs="Times New Roman"/>
                <w:b w:val="0"/>
                <w:sz w:val="21"/>
                <w:lang w:eastAsia="zh-CN"/>
              </w:rPr>
              <w:t>经识别，组织依据标准的要求建立、实施、维护管理体系，符合标准要求。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kern w:val="2"/>
                <w:sz w:val="21"/>
                <w:szCs w:val="21"/>
                <w:lang w:val="en-US" w:eastAsia="zh-CN" w:bidi="ar-SA"/>
              </w:rPr>
            </w:pPr>
            <w:r>
              <w:rPr>
                <w:rFonts w:hint="eastAsia" w:ascii="Times New Roman" w:hAnsi="Times New Roman" w:eastAsia="宋体" w:cs="Times New Roman"/>
                <w:b w:val="0"/>
                <w:sz w:val="21"/>
                <w:lang w:eastAsia="zh-CN"/>
              </w:rPr>
              <w:t>公司通过请咨询专家到公司来宣传、培训，</w:t>
            </w:r>
            <w:r>
              <w:rPr>
                <w:rFonts w:hint="eastAsia" w:ascii="Times New Roman" w:hAnsi="Times New Roman" w:eastAsia="宋体" w:cs="Times New Roman"/>
                <w:b w:val="0"/>
                <w:sz w:val="21"/>
                <w:lang w:val="en-US" w:eastAsia="zh-CN"/>
              </w:rPr>
              <w:t>指导</w:t>
            </w:r>
            <w:r>
              <w:rPr>
                <w:rFonts w:hint="eastAsia" w:ascii="Times New Roman" w:hAnsi="Times New Roman" w:eastAsia="宋体" w:cs="Times New Roman"/>
                <w:b w:val="0"/>
                <w:sz w:val="21"/>
                <w:lang w:eastAsia="zh-CN"/>
              </w:rPr>
              <w:t>建立</w:t>
            </w:r>
            <w:r>
              <w:rPr>
                <w:rFonts w:hint="eastAsia" w:ascii="宋体" w:hAnsi="宋体" w:eastAsia="宋体" w:cs="宋体"/>
                <w:b w:val="0"/>
                <w:sz w:val="21"/>
                <w:szCs w:val="21"/>
              </w:rPr>
              <w:t>了质量、环境和职业健康安全管理一体化的管理体系，以GB/T19001-2016标准为主线，以“过程方法”为基础，融入了GB/T24001-2016及</w:t>
            </w:r>
            <w:r>
              <w:rPr>
                <w:rFonts w:hint="eastAsia" w:ascii="宋体" w:hAnsi="宋体" w:cs="宋体"/>
                <w:szCs w:val="21"/>
                <w:lang w:val="de-DE"/>
              </w:rPr>
              <w:t>GB/T45001-2020</w:t>
            </w:r>
            <w:r>
              <w:rPr>
                <w:rFonts w:hint="eastAsia" w:ascii="宋体" w:hAnsi="宋体" w:eastAsia="宋体" w:cs="宋体"/>
                <w:b w:val="0"/>
                <w:sz w:val="21"/>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领导作用与承诺</w:t>
            </w:r>
          </w:p>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lang w:val="en-US" w:eastAsia="zh-CN"/>
              </w:rPr>
              <w:t>QES5.1</w:t>
            </w:r>
          </w:p>
        </w:tc>
        <w:tc>
          <w:tcPr>
            <w:tcW w:w="10004" w:type="dxa"/>
            <w:vAlign w:val="top"/>
          </w:tcPr>
          <w:p>
            <w:pPr>
              <w:keepNext w:val="0"/>
              <w:keepLines w:val="0"/>
              <w:pageBreakBefore w:val="0"/>
              <w:kinsoku/>
              <w:wordWrap/>
              <w:overflowPunct/>
              <w:topLinePunct w:val="0"/>
              <w:bidi w:val="0"/>
              <w:spacing w:after="0" w:line="240" w:lineRule="auto"/>
              <w:jc w:val="left"/>
              <w:rPr>
                <w:rFonts w:hint="default"/>
                <w:lang w:val="en-US" w:eastAsia="zh-CN"/>
              </w:rPr>
            </w:pPr>
            <w:r>
              <w:rPr>
                <w:rFonts w:hint="eastAsia"/>
              </w:rPr>
              <w:t>总经理：</w:t>
            </w:r>
            <w:r>
              <w:rPr>
                <w:rFonts w:hint="eastAsia"/>
                <w:lang w:val="en-US" w:eastAsia="zh-CN"/>
              </w:rPr>
              <w:t>邓华光</w:t>
            </w:r>
            <w:r>
              <w:rPr>
                <w:rFonts w:hint="eastAsia"/>
              </w:rPr>
              <w:t>；管代：</w:t>
            </w:r>
            <w:r>
              <w:rPr>
                <w:rFonts w:hint="eastAsia"/>
                <w:lang w:val="en-US" w:eastAsia="zh-CN"/>
              </w:rPr>
              <w:t>钟国会</w:t>
            </w:r>
          </w:p>
          <w:p>
            <w:pPr>
              <w:keepNext w:val="0"/>
              <w:keepLines w:val="0"/>
              <w:pageBreakBefore w:val="0"/>
              <w:kinsoku/>
              <w:wordWrap/>
              <w:overflowPunct/>
              <w:topLinePunct w:val="0"/>
              <w:bidi w:val="0"/>
              <w:spacing w:after="0" w:line="240" w:lineRule="auto"/>
              <w:jc w:val="left"/>
            </w:pPr>
            <w:r>
              <w:rPr>
                <w:rFonts w:hint="eastAsia"/>
              </w:rPr>
              <w:t xml:space="preserve">通过与总经理交流：总经理从以下活动方式对公司建立、实施质量、环境和职业健康安全管理体系并持续改进其有效性所做出的承诺提供证据： </w:t>
            </w:r>
          </w:p>
          <w:p>
            <w:pPr>
              <w:keepNext w:val="0"/>
              <w:keepLines w:val="0"/>
              <w:pageBreakBefore w:val="0"/>
              <w:tabs>
                <w:tab w:val="center" w:pos="3169"/>
              </w:tabs>
              <w:kinsoku/>
              <w:wordWrap/>
              <w:overflowPunct/>
              <w:topLinePunct w:val="0"/>
              <w:bidi w:val="0"/>
              <w:spacing w:after="0" w:line="240" w:lineRule="auto"/>
              <w:jc w:val="left"/>
            </w:pPr>
            <w:r>
              <w:rPr>
                <w:rFonts w:hint="eastAsia"/>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keepNext w:val="0"/>
              <w:keepLines w:val="0"/>
              <w:pageBreakBefore w:val="0"/>
              <w:tabs>
                <w:tab w:val="center" w:pos="3169"/>
              </w:tabs>
              <w:kinsoku/>
              <w:wordWrap/>
              <w:overflowPunct/>
              <w:topLinePunct w:val="0"/>
              <w:bidi w:val="0"/>
              <w:spacing w:after="0" w:line="240" w:lineRule="auto"/>
              <w:jc w:val="left"/>
            </w:pPr>
            <w:r>
              <w:rPr>
                <w:rFonts w:hint="eastAsia"/>
              </w:rPr>
              <w:t xml:space="preserve">2、制定和发布公司自身发展质量、环境、职业健康安全方针和管理目标； </w:t>
            </w:r>
          </w:p>
          <w:p>
            <w:pPr>
              <w:keepNext w:val="0"/>
              <w:keepLines w:val="0"/>
              <w:pageBreakBefore w:val="0"/>
              <w:tabs>
                <w:tab w:val="center" w:pos="3169"/>
              </w:tabs>
              <w:kinsoku/>
              <w:wordWrap/>
              <w:overflowPunct/>
              <w:topLinePunct w:val="0"/>
              <w:bidi w:val="0"/>
              <w:spacing w:after="0" w:line="240" w:lineRule="auto"/>
              <w:jc w:val="left"/>
            </w:pPr>
            <w:r>
              <w:rPr>
                <w:rFonts w:hint="eastAsia"/>
              </w:rPr>
              <w:t xml:space="preserve">3、确保管理目标的制定、分解落实到相关职能和部门，并激励员工为实现目标而努力； </w:t>
            </w:r>
          </w:p>
          <w:p>
            <w:pPr>
              <w:keepNext w:val="0"/>
              <w:keepLines w:val="0"/>
              <w:pageBreakBefore w:val="0"/>
              <w:tabs>
                <w:tab w:val="center" w:pos="3169"/>
              </w:tabs>
              <w:kinsoku/>
              <w:wordWrap/>
              <w:overflowPunct/>
              <w:topLinePunct w:val="0"/>
              <w:bidi w:val="0"/>
              <w:spacing w:after="0" w:line="240" w:lineRule="auto"/>
              <w:jc w:val="left"/>
            </w:pPr>
            <w:r>
              <w:rPr>
                <w:rFonts w:hint="eastAsia"/>
              </w:rPr>
              <w:t xml:space="preserve">4、定期进行管理评审，以评价管理方针、管理目标的适宜性及实现情况，同时评价管理体系的适宜性、充分性和有效性。 </w:t>
            </w:r>
          </w:p>
          <w:p>
            <w:pPr>
              <w:keepNext w:val="0"/>
              <w:keepLines w:val="0"/>
              <w:pageBreakBefore w:val="0"/>
              <w:tabs>
                <w:tab w:val="center" w:pos="3169"/>
              </w:tabs>
              <w:kinsoku/>
              <w:wordWrap/>
              <w:overflowPunct/>
              <w:topLinePunct w:val="0"/>
              <w:bidi w:val="0"/>
              <w:spacing w:after="0" w:line="240" w:lineRule="auto"/>
              <w:jc w:val="left"/>
              <w:rPr>
                <w:rFonts w:hint="eastAsia" w:ascii="Times New Roman" w:hAnsi="Times New Roman" w:eastAsia="宋体" w:cs="Times New Roman"/>
              </w:rPr>
            </w:pPr>
            <w:r>
              <w:rPr>
                <w:rFonts w:hint="eastAsia"/>
              </w:rPr>
              <w:t>5、为确保建立、</w:t>
            </w:r>
            <w:r>
              <w:rPr>
                <w:rFonts w:hint="eastAsia" w:ascii="Times New Roman" w:hAnsi="Times New Roman" w:eastAsia="宋体" w:cs="Times New Roman"/>
              </w:rPr>
              <w:t>运行和持续改进管理体系所需的一切资源得到满足，公司提供了信息、技术、人力、设备、环境和资金等必要资源。</w:t>
            </w:r>
          </w:p>
          <w:p>
            <w:pPr>
              <w:keepNext w:val="0"/>
              <w:keepLines w:val="0"/>
              <w:pageBreakBefore w:val="0"/>
              <w:tabs>
                <w:tab w:val="center" w:pos="3169"/>
              </w:tabs>
              <w:kinsoku/>
              <w:wordWrap/>
              <w:overflowPunct/>
              <w:topLinePunct w:val="0"/>
              <w:bidi w:val="0"/>
              <w:spacing w:after="0" w:line="240" w:lineRule="auto"/>
              <w:jc w:val="left"/>
              <w:rPr>
                <w:rFonts w:hint="eastAsia" w:ascii="Times New Roman" w:hAnsi="Times New Roman" w:eastAsia="宋体" w:cs="Times New Roman"/>
                <w:lang w:eastAsia="zh-CN"/>
              </w:rPr>
            </w:pPr>
            <w:r>
              <w:rPr>
                <w:rFonts w:hint="eastAsia" w:ascii="Times New Roman" w:hAnsi="Times New Roman" w:eastAsia="宋体" w:cs="Times New Roman"/>
              </w:rPr>
              <w:t>6、对质量、环境和职业健康安全管理体系的有效性承担责任</w:t>
            </w:r>
            <w:r>
              <w:rPr>
                <w:rFonts w:hint="eastAsia" w:ascii="Times New Roman" w:hAnsi="Times New Roman" w:eastAsia="宋体" w:cs="Times New Roman"/>
                <w:lang w:eastAsia="zh-CN"/>
              </w:rPr>
              <w:t>。</w:t>
            </w:r>
          </w:p>
          <w:p>
            <w:pPr>
              <w:keepNext w:val="0"/>
              <w:keepLines w:val="0"/>
              <w:pageBreakBefore w:val="0"/>
              <w:tabs>
                <w:tab w:val="center" w:pos="3169"/>
              </w:tabs>
              <w:kinsoku/>
              <w:wordWrap/>
              <w:overflowPunct/>
              <w:topLinePunct w:val="0"/>
              <w:bidi w:val="0"/>
              <w:spacing w:after="0" w:line="240" w:lineRule="auto"/>
              <w:jc w:val="left"/>
              <w:rPr>
                <w:rFonts w:hint="eastAsia" w:ascii="Times New Roman" w:hAnsi="Times New Roman" w:eastAsia="宋体" w:cs="Times New Roman"/>
              </w:rPr>
            </w:pPr>
            <w:r>
              <w:rPr>
                <w:rFonts w:hint="eastAsia" w:ascii="Times New Roman" w:hAnsi="Times New Roman" w:eastAsia="宋体" w:cs="Times New Roman"/>
              </w:rPr>
              <w:t>7、推动公司体系的改进，使体系能够更完善，和公司实际运作切合。</w:t>
            </w:r>
          </w:p>
          <w:p>
            <w:pPr>
              <w:keepNext w:val="0"/>
              <w:keepLines w:val="0"/>
              <w:pageBreakBefore w:val="0"/>
              <w:tabs>
                <w:tab w:val="center" w:pos="3169"/>
              </w:tabs>
              <w:kinsoku/>
              <w:wordWrap/>
              <w:overflowPunct/>
              <w:topLinePunct w:val="0"/>
              <w:bidi w:val="0"/>
              <w:spacing w:after="0" w:line="240" w:lineRule="auto"/>
              <w:jc w:val="left"/>
              <w:rPr>
                <w:rFonts w:ascii="Times New Roman" w:hAnsi="Times New Roman" w:eastAsia="宋体" w:cs="Times New Roman"/>
                <w:kern w:val="2"/>
                <w:sz w:val="21"/>
                <w:lang w:val="en-US" w:eastAsia="zh-CN" w:bidi="ar-SA"/>
              </w:rPr>
            </w:pPr>
            <w:r>
              <w:rPr>
                <w:rFonts w:hint="eastAsia" w:ascii="Times New Roman" w:hAnsi="Times New Roman" w:eastAsia="宋体" w:cs="Times New Roman"/>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eastAsia="宋体"/>
                <w:lang w:val="en-US" w:eastAsia="zh-CN"/>
              </w:rPr>
            </w:pPr>
            <w:r>
              <w:rPr>
                <w:rFonts w:hint="eastAsia"/>
                <w:lang w:val="en-US" w:eastAsia="zh-CN"/>
              </w:rPr>
              <w:t>方针</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lang w:val="en-US" w:eastAsia="zh-CN"/>
              </w:rPr>
              <w:t>QES5.2</w:t>
            </w:r>
          </w:p>
        </w:tc>
        <w:tc>
          <w:tcPr>
            <w:tcW w:w="10004" w:type="dxa"/>
            <w:vAlign w:val="top"/>
          </w:tcPr>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 xml:space="preserve"> 公司管理方针:</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品质保证，客户满意，持续改进。</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节能减排，安全高效，绿色经营。</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预防危险，关注健康，美满家园。</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其内涵包含了：</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cs="宋体"/>
                <w:kern w:val="1"/>
                <w:szCs w:val="22"/>
                <w:lang w:val="en-US" w:eastAsia="zh-CN"/>
              </w:rPr>
              <w:t>公司认真按照《管理体系要求》进行质量管理，生产中严格按照顾客要求和产品标准进行生产，诚信为本，科技创新，生产出顾客满意的高附加值的产品。</w:t>
            </w:r>
            <w:r>
              <w:rPr>
                <w:rFonts w:hint="eastAsia" w:ascii="宋体" w:hAnsi="宋体" w:eastAsia="宋体" w:cs="宋体"/>
                <w:b w:val="0"/>
                <w:sz w:val="21"/>
                <w:szCs w:val="21"/>
              </w:rPr>
              <w:t>；</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cs="宋体"/>
                <w:kern w:val="1"/>
              </w:rPr>
              <w:t>公司承诺自觉遵守法律法规和企业应遵守的其它要求，提高法律意识，运用法律法规的要求，约束公司环境与职业健康安全管理行为</w:t>
            </w:r>
            <w:r>
              <w:rPr>
                <w:rFonts w:hint="eastAsia" w:ascii="宋体" w:hAnsi="宋体" w:eastAsia="宋体" w:cs="宋体"/>
                <w:b w:val="0"/>
                <w:sz w:val="21"/>
                <w:szCs w:val="21"/>
              </w:rPr>
              <w:t>；</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公司应牢固树立“以人为本”的思想，并作出保障员工健康安全的承诺，确保全体员工积极参与职业健康安全管理活动。</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cs="宋体"/>
                <w:kern w:val="1"/>
              </w:rPr>
              <w:t>全体员工均应树立环境保护意识，树立营造绿色（环保）公司的新理念，节约能源、资源，积极参与环保公益活动，为环境保护做出贡献。</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QEO管理方针在手册上进行了确定和发布，并通过文件发放的形式发放至各部门、给员工进行了宣传培训。</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手册对方针的内涵进行了阐述，为目标制定及评审提供了框架，每年至少一次,在管理评审会议上讨论其适宜性和改进机会。</w:t>
            </w:r>
          </w:p>
          <w:p>
            <w:pPr>
              <w:keepNext w:val="0"/>
              <w:keepLines w:val="0"/>
              <w:pageBreakBefore w:val="0"/>
              <w:kinsoku/>
              <w:wordWrap/>
              <w:overflowPunct/>
              <w:topLinePunct w:val="0"/>
              <w:bidi w:val="0"/>
              <w:spacing w:after="0" w:line="240" w:lineRule="auto"/>
              <w:jc w:val="left"/>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企业的QEO方针的内容和管理基本符合标准和法规要求。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160" w:type="dxa"/>
          </w:tcPr>
          <w:p>
            <w:pPr>
              <w:keepNext w:val="0"/>
              <w:keepLines w:val="0"/>
              <w:pageBreakBefore w:val="0"/>
              <w:kinsoku/>
              <w:wordWrap/>
              <w:overflowPunct/>
              <w:topLinePunct w:val="0"/>
              <w:bidi w:val="0"/>
              <w:adjustRightInd w:val="0"/>
              <w:snapToGrid w:val="0"/>
              <w:spacing w:after="0" w:line="240" w:lineRule="auto"/>
              <w:rPr>
                <w:rFonts w:ascii="宋体" w:hAnsi="宋体" w:eastAsia="宋体" w:cs="宋体"/>
                <w:b w:val="0"/>
                <w:sz w:val="21"/>
                <w:szCs w:val="21"/>
              </w:rPr>
            </w:pPr>
            <w:r>
              <w:rPr>
                <w:rFonts w:hint="eastAsia" w:ascii="宋体" w:hAnsi="宋体" w:eastAsia="宋体" w:cs="宋体"/>
                <w:b w:val="0"/>
                <w:sz w:val="21"/>
                <w:szCs w:val="21"/>
              </w:rPr>
              <w:t>组织的角色、职责和权限；</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cs="宋体"/>
                <w:b w:val="0"/>
                <w:sz w:val="21"/>
                <w:szCs w:val="21"/>
              </w:rPr>
              <w:t>资源、角色、职责、责任与权限</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lang w:val="en-US" w:eastAsia="zh-CN"/>
              </w:rPr>
            </w:pPr>
            <w:r>
              <w:rPr>
                <w:rFonts w:hint="eastAsia"/>
                <w:lang w:val="en-US" w:eastAsia="zh-CN"/>
              </w:rPr>
              <w:t>QES5.3</w:t>
            </w:r>
          </w:p>
        </w:tc>
        <w:tc>
          <w:tcPr>
            <w:tcW w:w="10004" w:type="dxa"/>
            <w:vAlign w:val="top"/>
          </w:tcPr>
          <w:p>
            <w:pPr>
              <w:keepNext w:val="0"/>
              <w:keepLines w:val="0"/>
              <w:pageBreakBefore w:val="0"/>
              <w:kinsoku/>
              <w:wordWrap/>
              <w:overflowPunct/>
              <w:topLinePunct w:val="0"/>
              <w:bidi w:val="0"/>
              <w:adjustRightInd w:val="0"/>
              <w:snapToGrid w:val="0"/>
              <w:spacing w:after="0" w:line="240" w:lineRule="auto"/>
              <w:jc w:val="left"/>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查《管理手册》包括了企业组织机构图、职能分配表。设置有：</w:t>
            </w:r>
            <w:r>
              <w:rPr>
                <w:rFonts w:hint="eastAsia" w:ascii="宋体" w:hAnsi="宋体" w:cs="宋体"/>
                <w:b w:val="0"/>
                <w:sz w:val="21"/>
                <w:szCs w:val="21"/>
                <w:lang w:val="en-US" w:eastAsia="zh-CN"/>
              </w:rPr>
              <w:t>项目部，综合办，市场部</w:t>
            </w:r>
            <w:r>
              <w:rPr>
                <w:rFonts w:hint="eastAsia" w:ascii="宋体" w:hAnsi="宋体" w:eastAsia="宋体" w:cs="宋体"/>
                <w:b w:val="0"/>
                <w:sz w:val="21"/>
                <w:szCs w:val="21"/>
              </w:rPr>
              <w:t>；公司编制了《岗位任职要求》对总经理、管理者代表、各部门的岗位职责和权限进行了规定，内容全面合理。各部门、岗位之间通过会议、文件传阅、培训等方式相互了解职责与权限。</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cs="宋体"/>
                <w:b w:val="0"/>
                <w:sz w:val="21"/>
                <w:szCs w:val="21"/>
                <w:lang w:val="en-US" w:eastAsia="zh-CN"/>
              </w:rPr>
              <w:t>工作人员协商和参与</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lang w:val="en-US" w:eastAsia="zh-CN"/>
              </w:rPr>
            </w:pPr>
            <w:r>
              <w:rPr>
                <w:rFonts w:hint="eastAsia"/>
                <w:lang w:val="en-US" w:eastAsia="zh-CN"/>
              </w:rPr>
              <w:t>S5.4</w:t>
            </w:r>
          </w:p>
        </w:tc>
        <w:tc>
          <w:tcPr>
            <w:tcW w:w="10004" w:type="dxa"/>
            <w:vAlign w:val="center"/>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《信息交流和沟通协商控制程序》规定了公司内外信息交流、协商的对象、方式、记录等。</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公司员工参与协商，员工提出参与安全知识的学习和培训，需要发放劳保用品。</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查见内部交流主要通过直接面谈、会议、文件、培训方式，外部交流主要通过电话、信函方式。</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查见：公司内部会议记录表，沟通信息包括：</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告知员工：</w:t>
            </w:r>
            <w:r>
              <w:rPr>
                <w:rFonts w:hint="eastAsia" w:ascii="宋体" w:hAnsi="宋体" w:eastAsia="宋体" w:cs="宋体"/>
                <w:b w:val="0"/>
                <w:sz w:val="21"/>
                <w:szCs w:val="21"/>
                <w:lang w:eastAsia="zh-CN"/>
              </w:rPr>
              <w:t>职业健康安全事务代表是</w:t>
            </w:r>
            <w:r>
              <w:rPr>
                <w:rFonts w:hint="eastAsia" w:ascii="宋体" w:hAnsi="宋体" w:cs="宋体"/>
                <w:b w:val="0"/>
                <w:color w:val="FF0000"/>
                <w:sz w:val="21"/>
                <w:szCs w:val="21"/>
                <w:lang w:eastAsia="zh-CN"/>
              </w:rPr>
              <w:t>毕六秀</w:t>
            </w:r>
            <w:r>
              <w:rPr>
                <w:rFonts w:hint="eastAsia" w:ascii="宋体" w:hAnsi="宋体" w:eastAsia="宋体" w:cs="宋体"/>
                <w:b w:val="0"/>
                <w:sz w:val="21"/>
                <w:szCs w:val="21"/>
              </w:rPr>
              <w:t>；</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告知员工：职业健康安全管理体系建立的依据、标准和意义</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lang w:eastAsia="zh-CN"/>
              </w:rPr>
            </w:pPr>
            <w:r>
              <w:rPr>
                <w:rFonts w:hint="eastAsia" w:ascii="宋体" w:hAnsi="宋体" w:eastAsia="宋体" w:cs="宋体"/>
                <w:b w:val="0"/>
                <w:sz w:val="21"/>
                <w:szCs w:val="21"/>
                <w:lang w:eastAsia="zh-CN"/>
              </w:rPr>
              <w:t>告知相关方：公司</w:t>
            </w:r>
            <w:r>
              <w:rPr>
                <w:rFonts w:hint="eastAsia" w:ascii="宋体" w:hAnsi="宋体" w:eastAsia="宋体" w:cs="宋体"/>
                <w:b w:val="0"/>
                <w:sz w:val="21"/>
                <w:szCs w:val="21"/>
                <w:lang w:val="en-US" w:eastAsia="zh-CN"/>
              </w:rPr>
              <w:t>出具了《环境和职业健康安全相关方告知书》，</w:t>
            </w:r>
            <w:r>
              <w:rPr>
                <w:rFonts w:hint="eastAsia" w:ascii="宋体" w:hAnsi="宋体" w:eastAsia="宋体" w:cs="宋体"/>
                <w:b w:val="0"/>
                <w:sz w:val="21"/>
                <w:szCs w:val="21"/>
              </w:rPr>
              <w:t>告知书涉及公司管理方针及在生产活动、服务过程中的相关承诺。</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组织员工学习：与安全健康管理有关的法律法规，包括《劳动合同法》、《安全服务法》、《职业病防治法》等关于员工权益、保险等内容；</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与职业健康安全事务代表</w:t>
            </w:r>
            <w:r>
              <w:rPr>
                <w:rFonts w:hint="eastAsia" w:ascii="宋体" w:hAnsi="宋体" w:cs="宋体"/>
                <w:b w:val="0"/>
                <w:color w:val="FF0000"/>
                <w:sz w:val="21"/>
                <w:szCs w:val="21"/>
                <w:lang w:eastAsia="zh-CN"/>
              </w:rPr>
              <w:t>毕六秀</w:t>
            </w:r>
            <w:r>
              <w:rPr>
                <w:rFonts w:hint="eastAsia" w:ascii="宋体" w:hAnsi="宋体" w:eastAsia="宋体" w:cs="宋体"/>
                <w:b w:val="0"/>
                <w:sz w:val="21"/>
                <w:szCs w:val="21"/>
              </w:rPr>
              <w:t>交</w:t>
            </w:r>
            <w:r>
              <w:rPr>
                <w:rFonts w:hint="eastAsia" w:ascii="宋体" w:hAnsi="宋体" w:eastAsia="宋体" w:cs="宋体"/>
                <w:b w:val="0"/>
                <w:sz w:val="21"/>
                <w:szCs w:val="21"/>
                <w:lang w:val="en-GB"/>
              </w:rPr>
              <w:t>谈，</w:t>
            </w:r>
            <w:r>
              <w:rPr>
                <w:rFonts w:hint="eastAsia" w:ascii="宋体" w:hAnsi="宋体" w:eastAsia="宋体" w:cs="宋体"/>
                <w:b w:val="0"/>
                <w:sz w:val="2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宋体"/>
                <w:b w:val="0"/>
                <w:kern w:val="2"/>
                <w:sz w:val="21"/>
                <w:szCs w:val="21"/>
                <w:lang w:val="en-US" w:eastAsia="zh-CN" w:bidi="ar-SA"/>
              </w:rPr>
            </w:pPr>
            <w:r>
              <w:rPr>
                <w:rFonts w:hint="eastAsia" w:ascii="宋体" w:hAnsi="宋体" w:eastAsia="宋体" w:cs="宋体"/>
                <w:b w:val="0"/>
                <w:sz w:val="21"/>
                <w:szCs w:val="21"/>
              </w:rPr>
              <w:t>询问职业健康安全事务代表</w:t>
            </w:r>
            <w:r>
              <w:rPr>
                <w:rFonts w:hint="eastAsia" w:ascii="宋体" w:hAnsi="宋体" w:cs="宋体"/>
                <w:b w:val="0"/>
                <w:color w:val="FF0000"/>
                <w:sz w:val="21"/>
                <w:szCs w:val="21"/>
                <w:lang w:eastAsia="zh-CN"/>
              </w:rPr>
              <w:t>毕六秀</w:t>
            </w:r>
            <w:r>
              <w:rPr>
                <w:rFonts w:hint="eastAsia" w:ascii="宋体" w:hAnsi="宋体" w:eastAsia="宋体" w:cs="宋体"/>
                <w:b w:val="0"/>
                <w:sz w:val="21"/>
                <w:szCs w:val="21"/>
              </w:rPr>
              <w:t>，了解到暂未发生员工与企业的劳动纠纷、工伤、员工投诉、员工权益争执等情况。</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cs="宋体"/>
                <w:b w:val="0"/>
                <w:sz w:val="21"/>
                <w:szCs w:val="21"/>
              </w:rPr>
              <w:t>应对风险和机遇的措施；</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val="en-US" w:eastAsia="zh-CN"/>
              </w:rPr>
            </w:pPr>
            <w:r>
              <w:rPr>
                <w:rFonts w:hint="eastAsia"/>
                <w:lang w:val="en-US" w:eastAsia="zh-CN"/>
              </w:rPr>
              <w:t>Q6.1;</w:t>
            </w:r>
          </w:p>
          <w:p>
            <w:pPr>
              <w:pStyle w:val="14"/>
              <w:rPr>
                <w:rFonts w:hint="default"/>
                <w:lang w:val="en-US" w:eastAsia="zh-CN"/>
              </w:rPr>
            </w:pPr>
            <w:r>
              <w:rPr>
                <w:rFonts w:hint="eastAsia"/>
                <w:lang w:val="en-US" w:eastAsia="zh-CN"/>
              </w:rPr>
              <w:t>ES6.1.1</w:t>
            </w:r>
          </w:p>
        </w:tc>
        <w:tc>
          <w:tcPr>
            <w:tcW w:w="10004" w:type="dxa"/>
            <w:vAlign w:val="top"/>
          </w:tcPr>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公司策划并批准实施《风险和机遇评估分析及措施表》，内容包括风险类型、风险因素、应对机遇及措施、现行控制方法、涉及的场所及部门等；</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查见《风险和机遇评估分析及措施表》：</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1、类型：外部因素；</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 xml:space="preserve">   类别：客户的需求风险：客户对</w:t>
            </w:r>
            <w:r>
              <w:rPr>
                <w:rFonts w:hint="eastAsia" w:ascii="宋体" w:hAnsi="宋体" w:cs="宋体"/>
                <w:b w:val="0"/>
                <w:sz w:val="21"/>
                <w:szCs w:val="21"/>
                <w:lang w:val="en-US" w:eastAsia="zh-CN"/>
              </w:rPr>
              <w:t>产品</w:t>
            </w:r>
            <w:r>
              <w:rPr>
                <w:rFonts w:hint="eastAsia" w:ascii="宋体" w:hAnsi="宋体" w:eastAsia="宋体" w:cs="宋体"/>
                <w:b w:val="0"/>
                <w:sz w:val="21"/>
                <w:szCs w:val="21"/>
              </w:rPr>
              <w:t>质量标准提高，以及对</w:t>
            </w:r>
            <w:r>
              <w:rPr>
                <w:rFonts w:hint="eastAsia" w:ascii="宋体" w:hAnsi="宋体" w:cs="宋体"/>
                <w:b w:val="0"/>
                <w:sz w:val="21"/>
                <w:szCs w:val="21"/>
                <w:lang w:val="en-US" w:eastAsia="zh-CN"/>
              </w:rPr>
              <w:t>交货及时性</w:t>
            </w:r>
            <w:r>
              <w:rPr>
                <w:rFonts w:hint="eastAsia" w:ascii="宋体" w:hAnsi="宋体" w:eastAsia="宋体" w:cs="宋体"/>
                <w:b w:val="0"/>
                <w:sz w:val="21"/>
                <w:szCs w:val="21"/>
              </w:rPr>
              <w:t>和售后服务的期望值提升，给公司</w:t>
            </w:r>
            <w:r>
              <w:rPr>
                <w:rFonts w:hint="eastAsia" w:ascii="宋体" w:hAnsi="宋体" w:cs="宋体"/>
                <w:b w:val="0"/>
                <w:sz w:val="21"/>
                <w:szCs w:val="21"/>
                <w:lang w:val="en-US" w:eastAsia="zh-CN"/>
              </w:rPr>
              <w:t>产品</w:t>
            </w:r>
            <w:r>
              <w:rPr>
                <w:rFonts w:hint="eastAsia" w:ascii="宋体" w:hAnsi="宋体" w:eastAsia="宋体" w:cs="宋体"/>
                <w:b w:val="0"/>
                <w:sz w:val="21"/>
                <w:szCs w:val="21"/>
              </w:rPr>
              <w:t>、质量和售后管理提出新的要求。</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应对机遇及措施：1）</w:t>
            </w:r>
            <w:r>
              <w:rPr>
                <w:rFonts w:hint="eastAsia" w:ascii="宋体" w:hAnsi="宋体" w:cs="宋体"/>
                <w:b w:val="0"/>
                <w:sz w:val="21"/>
                <w:szCs w:val="21"/>
                <w:lang w:eastAsia="zh-CN"/>
              </w:rPr>
              <w:t>市场部</w:t>
            </w:r>
            <w:r>
              <w:rPr>
                <w:rFonts w:hint="eastAsia" w:ascii="宋体" w:hAnsi="宋体" w:eastAsia="宋体" w:cs="宋体"/>
                <w:b w:val="0"/>
                <w:sz w:val="21"/>
                <w:szCs w:val="21"/>
              </w:rPr>
              <w:t>加强与客户进行质量标准制定的沟通，统一双方的标准和检查方法；2）</w:t>
            </w:r>
            <w:r>
              <w:rPr>
                <w:rFonts w:hint="eastAsia" w:ascii="宋体" w:hAnsi="宋体" w:cs="宋体"/>
                <w:b w:val="0"/>
                <w:sz w:val="21"/>
                <w:szCs w:val="21"/>
                <w:lang w:val="en-US" w:eastAsia="zh-CN"/>
              </w:rPr>
              <w:t>项目部</w:t>
            </w:r>
            <w:r>
              <w:rPr>
                <w:rFonts w:hint="eastAsia" w:ascii="宋体" w:hAnsi="宋体" w:eastAsia="宋体" w:cs="宋体"/>
                <w:b w:val="0"/>
                <w:sz w:val="21"/>
                <w:szCs w:val="21"/>
              </w:rPr>
              <w:t>做好</w:t>
            </w:r>
            <w:r>
              <w:rPr>
                <w:rFonts w:hint="eastAsia" w:ascii="宋体" w:hAnsi="宋体" w:cs="宋体"/>
                <w:b w:val="0"/>
                <w:sz w:val="21"/>
                <w:szCs w:val="21"/>
                <w:lang w:val="en-US" w:eastAsia="zh-CN"/>
              </w:rPr>
              <w:t>生产</w:t>
            </w:r>
            <w:r>
              <w:rPr>
                <w:rFonts w:hint="eastAsia" w:ascii="宋体" w:hAnsi="宋体" w:eastAsia="宋体" w:cs="宋体"/>
                <w:b w:val="0"/>
                <w:sz w:val="21"/>
                <w:szCs w:val="21"/>
              </w:rPr>
              <w:t>计划的安排，保证</w:t>
            </w:r>
            <w:r>
              <w:rPr>
                <w:rFonts w:hint="eastAsia" w:ascii="宋体" w:hAnsi="宋体" w:cs="宋体"/>
                <w:b w:val="0"/>
                <w:sz w:val="21"/>
                <w:szCs w:val="21"/>
                <w:lang w:val="en-US" w:eastAsia="zh-CN"/>
              </w:rPr>
              <w:t>生产</w:t>
            </w:r>
            <w:r>
              <w:rPr>
                <w:rFonts w:hint="eastAsia" w:ascii="宋体" w:hAnsi="宋体" w:eastAsia="宋体" w:cs="宋体"/>
                <w:b w:val="0"/>
                <w:sz w:val="21"/>
                <w:szCs w:val="21"/>
              </w:rPr>
              <w:t>计划的执行。</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针对外部因素，还分析了市场、供应商、文化、社会经济、法律法规的变化等。</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2、类型：内部因素；</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 xml:space="preserve">   类别：人力资源风险：公司目前人员，被外单位吸引离开的情况还是存在，人员在素质上参差不齐，可能对工作完成质量造成不好的影响。机遇：公司致力于公司团队建设和骨干的培养，员工归属感认可度较高。</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应对机遇及措施：各部门应及时关注员工的心态变化，注意工作方式，创造良好的工作环境，继续加强团队建设和骨干的培养，提高员工的忠诚度。</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针对内部因素，还分析了财务状况、人力资源、基础设施等。</w:t>
            </w:r>
          </w:p>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应对风险和机遇的措施与其对于产品和服务符合性的潜在影响相适应。</w:t>
            </w:r>
          </w:p>
          <w:p>
            <w:pPr>
              <w:keepNext w:val="0"/>
              <w:keepLines w:val="0"/>
              <w:pageBreakBefore w:val="0"/>
              <w:tabs>
                <w:tab w:val="left" w:pos="1800"/>
              </w:tabs>
              <w:kinsoku/>
              <w:wordWrap/>
              <w:overflowPunct/>
              <w:topLinePunct w:val="0"/>
              <w:bidi w:val="0"/>
              <w:spacing w:after="0" w:line="240" w:lineRule="auto"/>
              <w:ind w:right="15" w:rightChars="7"/>
              <w:jc w:val="left"/>
              <w:rPr>
                <w:rFonts w:ascii="宋体" w:hAnsi="宋体" w:eastAsia="宋体" w:cs="宋体"/>
                <w:b w:val="0"/>
                <w:sz w:val="21"/>
                <w:szCs w:val="21"/>
              </w:rPr>
            </w:pPr>
            <w:r>
              <w:rPr>
                <w:rFonts w:hint="eastAsia" w:ascii="宋体" w:hAnsi="宋体" w:eastAsia="宋体" w:cs="宋体"/>
                <w:b w:val="0"/>
                <w:sz w:val="21"/>
                <w:szCs w:val="21"/>
              </w:rPr>
              <w:t>提供有《环境因素识别与评价程序》，内容包括环境因素的识别、确认、汇总、评价和重要环境因素的确定、登记、清单发放及更新控制。</w:t>
            </w:r>
          </w:p>
          <w:p>
            <w:pPr>
              <w:keepNext w:val="0"/>
              <w:keepLines w:val="0"/>
              <w:pageBreakBefore w:val="0"/>
              <w:tabs>
                <w:tab w:val="center" w:pos="3169"/>
              </w:tabs>
              <w:kinsoku/>
              <w:wordWrap/>
              <w:overflowPunct/>
              <w:topLinePunct w:val="0"/>
              <w:bidi w:val="0"/>
              <w:spacing w:after="0" w:line="240" w:lineRule="auto"/>
              <w:ind w:right="15" w:rightChars="7"/>
              <w:jc w:val="left"/>
              <w:rPr>
                <w:rFonts w:ascii="宋体" w:hAnsi="宋体" w:eastAsia="宋体" w:cs="宋体"/>
                <w:b w:val="0"/>
                <w:sz w:val="21"/>
                <w:szCs w:val="21"/>
              </w:rPr>
            </w:pPr>
            <w:r>
              <w:rPr>
                <w:rFonts w:hint="eastAsia" w:ascii="宋体" w:hAnsi="宋体" w:eastAsia="宋体" w:cs="宋体"/>
                <w:b w:val="0"/>
                <w:sz w:val="21"/>
                <w:szCs w:val="21"/>
              </w:rPr>
              <w:t>公司重要环境因素有以下</w:t>
            </w:r>
            <w:r>
              <w:rPr>
                <w:rFonts w:hint="eastAsia" w:ascii="宋体" w:hAnsi="宋体" w:cs="宋体"/>
                <w:b w:val="0"/>
                <w:sz w:val="21"/>
                <w:szCs w:val="21"/>
                <w:lang w:val="en-US" w:eastAsia="zh-CN"/>
              </w:rPr>
              <w:t>两</w:t>
            </w:r>
            <w:r>
              <w:rPr>
                <w:rFonts w:hint="eastAsia" w:ascii="宋体" w:hAnsi="宋体" w:eastAsia="宋体" w:cs="宋体"/>
                <w:b w:val="0"/>
                <w:sz w:val="21"/>
                <w:szCs w:val="21"/>
              </w:rPr>
              <w:t>项：</w:t>
            </w:r>
          </w:p>
          <w:p>
            <w:pPr>
              <w:pStyle w:val="15"/>
              <w:keepNext w:val="0"/>
              <w:keepLines w:val="0"/>
              <w:pageBreakBefore w:val="0"/>
              <w:tabs>
                <w:tab w:val="center" w:pos="3169"/>
              </w:tabs>
              <w:kinsoku/>
              <w:wordWrap/>
              <w:overflowPunct/>
              <w:topLinePunct w:val="0"/>
              <w:bidi w:val="0"/>
              <w:spacing w:after="0" w:line="240" w:lineRule="auto"/>
              <w:ind w:right="15" w:rightChars="7" w:firstLine="0" w:firstLineChars="0"/>
              <w:jc w:val="left"/>
              <w:rPr>
                <w:rFonts w:ascii="宋体" w:hAnsi="宋体" w:eastAsia="宋体" w:cs="宋体"/>
                <w:b w:val="0"/>
                <w:sz w:val="21"/>
                <w:szCs w:val="21"/>
              </w:rPr>
            </w:pPr>
            <w:r>
              <w:rPr>
                <w:rFonts w:hint="eastAsia" w:ascii="宋体" w:hAnsi="宋体" w:cs="宋体"/>
                <w:b w:val="0"/>
                <w:sz w:val="21"/>
                <w:szCs w:val="21"/>
                <w:lang w:val="en-US" w:eastAsia="zh-CN"/>
              </w:rPr>
              <w:t>1）</w:t>
            </w:r>
            <w:r>
              <w:rPr>
                <w:rFonts w:hint="eastAsia" w:ascii="宋体" w:hAnsi="宋体" w:eastAsia="宋体" w:cs="宋体"/>
                <w:b w:val="0"/>
                <w:sz w:val="21"/>
                <w:szCs w:val="21"/>
              </w:rPr>
              <w:t>固体废弃物排放</w:t>
            </w:r>
            <w:r>
              <w:rPr>
                <w:rFonts w:hint="eastAsia" w:ascii="宋体" w:hAnsi="宋体" w:cs="宋体"/>
                <w:b w:val="0"/>
                <w:sz w:val="21"/>
                <w:szCs w:val="21"/>
                <w:lang w:eastAsia="zh-CN"/>
              </w:rPr>
              <w:t>；</w:t>
            </w:r>
            <w:r>
              <w:rPr>
                <w:rFonts w:hint="eastAsia" w:ascii="宋体" w:hAnsi="宋体" w:cs="宋体"/>
                <w:b w:val="0"/>
                <w:sz w:val="21"/>
                <w:szCs w:val="21"/>
                <w:lang w:val="en-US" w:eastAsia="zh-CN"/>
              </w:rPr>
              <w:t>2）</w:t>
            </w:r>
            <w:r>
              <w:rPr>
                <w:rFonts w:hint="eastAsia" w:ascii="宋体" w:hAnsi="宋体" w:eastAsia="宋体" w:cs="宋体"/>
                <w:b w:val="0"/>
                <w:sz w:val="21"/>
                <w:szCs w:val="21"/>
              </w:rPr>
              <w:t>潜在火灾爆炸发生。</w:t>
            </w:r>
          </w:p>
          <w:p>
            <w:pPr>
              <w:keepNext w:val="0"/>
              <w:keepLines w:val="0"/>
              <w:pageBreakBefore w:val="0"/>
              <w:tabs>
                <w:tab w:val="center" w:pos="3169"/>
              </w:tabs>
              <w:kinsoku/>
              <w:wordWrap/>
              <w:overflowPunct/>
              <w:topLinePunct w:val="0"/>
              <w:bidi w:val="0"/>
              <w:spacing w:after="0" w:line="240" w:lineRule="auto"/>
              <w:ind w:right="15" w:rightChars="7"/>
              <w:jc w:val="left"/>
              <w:rPr>
                <w:rFonts w:ascii="宋体" w:hAnsi="宋体" w:eastAsia="宋体" w:cs="宋体"/>
                <w:b w:val="0"/>
                <w:sz w:val="21"/>
                <w:szCs w:val="21"/>
              </w:rPr>
            </w:pPr>
            <w:r>
              <w:rPr>
                <w:rFonts w:hint="eastAsia" w:ascii="宋体" w:hAnsi="宋体" w:eastAsia="宋体" w:cs="宋体"/>
                <w:b w:val="0"/>
                <w:sz w:val="21"/>
                <w:szCs w:val="21"/>
              </w:rPr>
              <w:t>抽查控制潜在火灾重要环境因素的管理措施：</w:t>
            </w:r>
          </w:p>
          <w:p>
            <w:pPr>
              <w:keepNext w:val="0"/>
              <w:keepLines w:val="0"/>
              <w:pageBreakBefore w:val="0"/>
              <w:numPr>
                <w:ilvl w:val="0"/>
                <w:numId w:val="1"/>
              </w:numPr>
              <w:tabs>
                <w:tab w:val="center" w:pos="3169"/>
              </w:tabs>
              <w:kinsoku/>
              <w:wordWrap/>
              <w:overflowPunct/>
              <w:topLinePunct w:val="0"/>
              <w:bidi w:val="0"/>
              <w:spacing w:after="0" w:line="240" w:lineRule="auto"/>
              <w:ind w:right="15" w:rightChars="7"/>
              <w:jc w:val="left"/>
              <w:rPr>
                <w:rFonts w:ascii="宋体" w:hAnsi="宋体" w:eastAsia="宋体" w:cs="宋体"/>
                <w:b w:val="0"/>
                <w:sz w:val="21"/>
                <w:szCs w:val="21"/>
              </w:rPr>
            </w:pPr>
            <w:r>
              <w:rPr>
                <w:rFonts w:hint="eastAsia" w:ascii="宋体" w:hAnsi="宋体" w:eastAsia="宋体" w:cs="宋体"/>
                <w:b w:val="0"/>
                <w:sz w:val="21"/>
                <w:szCs w:val="21"/>
              </w:rPr>
              <w:t>建立消防检查管理制度；2）确定消防小组人员职责；3）按规定每日进行消防检查；4）制定应急准备响应预案；5）进行消防演习。</w:t>
            </w:r>
          </w:p>
          <w:p>
            <w:pPr>
              <w:keepNext w:val="0"/>
              <w:keepLines w:val="0"/>
              <w:pageBreakBefore w:val="0"/>
              <w:tabs>
                <w:tab w:val="center" w:pos="3169"/>
              </w:tabs>
              <w:kinsoku/>
              <w:wordWrap/>
              <w:overflowPunct/>
              <w:topLinePunct w:val="0"/>
              <w:bidi w:val="0"/>
              <w:spacing w:after="0" w:line="240" w:lineRule="auto"/>
              <w:ind w:right="15" w:rightChars="7"/>
              <w:jc w:val="left"/>
              <w:rPr>
                <w:rFonts w:ascii="宋体" w:hAnsi="宋体" w:eastAsia="宋体" w:cs="宋体"/>
                <w:b w:val="0"/>
                <w:sz w:val="21"/>
                <w:szCs w:val="21"/>
              </w:rPr>
            </w:pPr>
            <w:r>
              <w:rPr>
                <w:rFonts w:hint="eastAsia" w:ascii="宋体" w:hAnsi="宋体" w:eastAsia="宋体" w:cs="宋体"/>
                <w:b w:val="0"/>
                <w:sz w:val="21"/>
                <w:szCs w:val="21"/>
              </w:rPr>
              <w:t>公司不可接受风险有以下</w:t>
            </w:r>
            <w:r>
              <w:rPr>
                <w:rFonts w:hint="eastAsia" w:ascii="宋体" w:hAnsi="宋体" w:cs="宋体"/>
                <w:b w:val="0"/>
                <w:sz w:val="21"/>
                <w:szCs w:val="21"/>
                <w:lang w:val="en-US" w:eastAsia="zh-CN"/>
              </w:rPr>
              <w:t>三</w:t>
            </w:r>
            <w:r>
              <w:rPr>
                <w:rFonts w:hint="eastAsia" w:ascii="宋体" w:hAnsi="宋体" w:eastAsia="宋体" w:cs="宋体"/>
                <w:b w:val="0"/>
                <w:sz w:val="21"/>
                <w:szCs w:val="21"/>
              </w:rPr>
              <w:t>项：</w:t>
            </w:r>
          </w:p>
          <w:p>
            <w:pPr>
              <w:keepNext w:val="0"/>
              <w:keepLines w:val="0"/>
              <w:pageBreakBefore w:val="0"/>
              <w:numPr>
                <w:ilvl w:val="0"/>
                <w:numId w:val="0"/>
              </w:numPr>
              <w:tabs>
                <w:tab w:val="center" w:pos="3169"/>
              </w:tabs>
              <w:kinsoku/>
              <w:wordWrap/>
              <w:overflowPunct/>
              <w:topLinePunct w:val="0"/>
              <w:bidi w:val="0"/>
              <w:spacing w:after="0" w:line="240" w:lineRule="auto"/>
              <w:ind w:right="15" w:rightChars="7"/>
              <w:jc w:val="left"/>
              <w:rPr>
                <w:rFonts w:eastAsia="宋体"/>
                <w:b w:val="0"/>
                <w:sz w:val="21"/>
                <w:szCs w:val="21"/>
              </w:rPr>
            </w:pPr>
            <w:r>
              <w:rPr>
                <w:rFonts w:hint="eastAsia"/>
                <w:b w:val="0"/>
                <w:sz w:val="21"/>
                <w:szCs w:val="21"/>
                <w:lang w:val="en-US" w:eastAsia="zh-CN"/>
              </w:rPr>
              <w:t>1）</w:t>
            </w:r>
            <w:r>
              <w:rPr>
                <w:rFonts w:hint="eastAsia" w:eastAsia="宋体"/>
                <w:b w:val="0"/>
                <w:sz w:val="21"/>
                <w:szCs w:val="21"/>
              </w:rPr>
              <w:t>触电</w:t>
            </w:r>
            <w:r>
              <w:rPr>
                <w:rFonts w:hint="eastAsia"/>
                <w:b w:val="0"/>
                <w:sz w:val="21"/>
                <w:szCs w:val="21"/>
                <w:lang w:eastAsia="zh-CN"/>
              </w:rPr>
              <w:t>；</w:t>
            </w:r>
            <w:r>
              <w:rPr>
                <w:rFonts w:hint="eastAsia"/>
                <w:b w:val="0"/>
                <w:sz w:val="21"/>
                <w:szCs w:val="21"/>
                <w:lang w:val="en-US" w:eastAsia="zh-CN"/>
              </w:rPr>
              <w:t>2）</w:t>
            </w:r>
            <w:r>
              <w:rPr>
                <w:rFonts w:hint="eastAsia" w:eastAsia="宋体"/>
                <w:b w:val="0"/>
                <w:sz w:val="21"/>
                <w:szCs w:val="21"/>
              </w:rPr>
              <w:t>机械伤害</w:t>
            </w:r>
            <w:r>
              <w:rPr>
                <w:rFonts w:hint="eastAsia"/>
                <w:b w:val="0"/>
                <w:sz w:val="21"/>
                <w:szCs w:val="21"/>
                <w:lang w:eastAsia="zh-CN"/>
              </w:rPr>
              <w:t>；</w:t>
            </w:r>
            <w:r>
              <w:rPr>
                <w:rFonts w:hint="eastAsia"/>
                <w:b w:val="0"/>
                <w:sz w:val="21"/>
                <w:szCs w:val="21"/>
                <w:lang w:val="en-US" w:eastAsia="zh-CN"/>
              </w:rPr>
              <w:t>3）</w:t>
            </w:r>
            <w:r>
              <w:rPr>
                <w:rFonts w:hint="eastAsia" w:eastAsia="宋体"/>
                <w:b w:val="0"/>
                <w:sz w:val="21"/>
                <w:szCs w:val="21"/>
              </w:rPr>
              <w:t>火灾爆炸伤害。</w:t>
            </w:r>
          </w:p>
          <w:p>
            <w:pPr>
              <w:keepNext w:val="0"/>
              <w:keepLines w:val="0"/>
              <w:pageBreakBefore w:val="0"/>
              <w:tabs>
                <w:tab w:val="center" w:pos="3169"/>
              </w:tabs>
              <w:kinsoku/>
              <w:wordWrap/>
              <w:overflowPunct/>
              <w:topLinePunct w:val="0"/>
              <w:bidi w:val="0"/>
              <w:spacing w:after="0" w:line="240" w:lineRule="auto"/>
              <w:ind w:right="15" w:rightChars="7"/>
              <w:jc w:val="left"/>
              <w:rPr>
                <w:rFonts w:ascii="宋体" w:hAnsi="宋体" w:eastAsia="宋体" w:cs="宋体"/>
                <w:b w:val="0"/>
                <w:sz w:val="21"/>
                <w:szCs w:val="21"/>
              </w:rPr>
            </w:pPr>
            <w:r>
              <w:rPr>
                <w:rFonts w:hint="eastAsia" w:ascii="宋体" w:hAnsi="宋体" w:eastAsia="宋体" w:cs="宋体"/>
                <w:b w:val="0"/>
                <w:sz w:val="21"/>
                <w:szCs w:val="21"/>
              </w:rPr>
              <w:t>抽查</w:t>
            </w:r>
            <w:r>
              <w:rPr>
                <w:rFonts w:hint="eastAsia" w:ascii="宋体" w:hAnsi="宋体" w:cs="宋体"/>
                <w:b w:val="0"/>
                <w:sz w:val="21"/>
                <w:szCs w:val="21"/>
                <w:lang w:val="en-US" w:eastAsia="zh-CN"/>
              </w:rPr>
              <w:t>触电</w:t>
            </w:r>
            <w:r>
              <w:rPr>
                <w:rFonts w:hint="eastAsia" w:ascii="宋体" w:hAnsi="宋体" w:eastAsia="宋体" w:cs="宋体"/>
                <w:b w:val="0"/>
                <w:sz w:val="21"/>
                <w:szCs w:val="21"/>
              </w:rPr>
              <w:t>不可接受风险的控制计划：</w:t>
            </w:r>
          </w:p>
          <w:p>
            <w:pPr>
              <w:keepNext w:val="0"/>
              <w:keepLines w:val="0"/>
              <w:pageBreakBefore w:val="0"/>
              <w:tabs>
                <w:tab w:val="center" w:pos="3169"/>
              </w:tabs>
              <w:kinsoku/>
              <w:wordWrap/>
              <w:overflowPunct/>
              <w:topLinePunct w:val="0"/>
              <w:bidi w:val="0"/>
              <w:spacing w:after="0" w:line="240" w:lineRule="auto"/>
              <w:ind w:right="15" w:rightChars="7"/>
              <w:jc w:val="left"/>
              <w:rPr>
                <w:rFonts w:ascii="宋体" w:hAnsi="宋体" w:eastAsia="宋体" w:cs="宋体"/>
                <w:b w:val="0"/>
                <w:sz w:val="21"/>
                <w:szCs w:val="21"/>
              </w:rPr>
            </w:pPr>
            <w:r>
              <w:rPr>
                <w:rFonts w:hint="eastAsia" w:ascii="宋体" w:hAnsi="宋体" w:eastAsia="宋体" w:cs="宋体"/>
                <w:b w:val="0"/>
                <w:sz w:val="21"/>
                <w:szCs w:val="21"/>
              </w:rPr>
              <w:t>1</w:t>
            </w:r>
            <w:r>
              <w:rPr>
                <w:rFonts w:hint="eastAsia" w:ascii="宋体" w:hAnsi="宋体" w:cs="宋体"/>
                <w:b w:val="0"/>
                <w:sz w:val="21"/>
                <w:szCs w:val="21"/>
                <w:lang w:eastAsia="zh-CN"/>
              </w:rPr>
              <w:t>）</w:t>
            </w:r>
            <w:r>
              <w:rPr>
                <w:rFonts w:hint="eastAsia" w:ascii="宋体" w:hAnsi="宋体" w:eastAsia="宋体" w:cs="宋体"/>
                <w:b w:val="0"/>
                <w:sz w:val="21"/>
                <w:szCs w:val="21"/>
              </w:rPr>
              <w:t>做好设备防护工作，将现有设备逐步改造改造完成</w:t>
            </w:r>
            <w:r>
              <w:rPr>
                <w:rFonts w:hint="eastAsia" w:ascii="宋体" w:hAnsi="宋体" w:cs="宋体"/>
                <w:b w:val="0"/>
                <w:sz w:val="21"/>
                <w:szCs w:val="21"/>
                <w:lang w:eastAsia="zh-CN"/>
              </w:rPr>
              <w:t>；</w:t>
            </w:r>
            <w:r>
              <w:rPr>
                <w:rFonts w:hint="eastAsia" w:ascii="宋体" w:hAnsi="宋体" w:eastAsia="宋体" w:cs="宋体"/>
                <w:b w:val="0"/>
                <w:sz w:val="21"/>
                <w:szCs w:val="21"/>
              </w:rPr>
              <w:t>2</w:t>
            </w:r>
            <w:r>
              <w:rPr>
                <w:rFonts w:hint="eastAsia" w:ascii="宋体" w:hAnsi="宋体" w:cs="宋体"/>
                <w:b w:val="0"/>
                <w:sz w:val="21"/>
                <w:szCs w:val="21"/>
                <w:lang w:eastAsia="zh-CN"/>
              </w:rPr>
              <w:t>）</w:t>
            </w:r>
            <w:r>
              <w:rPr>
                <w:rFonts w:hint="eastAsia" w:ascii="宋体" w:hAnsi="宋体" w:eastAsia="宋体" w:cs="宋体"/>
                <w:b w:val="0"/>
                <w:sz w:val="21"/>
                <w:szCs w:val="21"/>
              </w:rPr>
              <w:t>做好生产用电的管理</w:t>
            </w:r>
            <w:r>
              <w:rPr>
                <w:rFonts w:hint="eastAsia" w:ascii="宋体" w:hAnsi="宋体" w:cs="宋体"/>
                <w:b w:val="0"/>
                <w:sz w:val="21"/>
                <w:szCs w:val="21"/>
                <w:lang w:eastAsia="zh-CN"/>
              </w:rPr>
              <w:t>；</w:t>
            </w:r>
            <w:r>
              <w:rPr>
                <w:rFonts w:hint="eastAsia" w:ascii="宋体" w:hAnsi="宋体" w:eastAsia="宋体" w:cs="宋体"/>
                <w:b w:val="0"/>
                <w:sz w:val="21"/>
                <w:szCs w:val="21"/>
              </w:rPr>
              <w:t>3</w:t>
            </w:r>
            <w:r>
              <w:rPr>
                <w:rFonts w:hint="eastAsia" w:ascii="宋体" w:hAnsi="宋体" w:cs="宋体"/>
                <w:b w:val="0"/>
                <w:sz w:val="21"/>
                <w:szCs w:val="21"/>
                <w:lang w:eastAsia="zh-CN"/>
              </w:rPr>
              <w:t>）</w:t>
            </w:r>
            <w:r>
              <w:rPr>
                <w:rFonts w:hint="eastAsia" w:ascii="宋体" w:hAnsi="宋体" w:eastAsia="宋体" w:cs="宋体"/>
                <w:b w:val="0"/>
                <w:sz w:val="21"/>
                <w:szCs w:val="21"/>
              </w:rPr>
              <w:t>加强员工的用电安全教育，并将相关安全知识以墙报形式进行宣传。</w:t>
            </w:r>
          </w:p>
          <w:p>
            <w:pPr>
              <w:keepNext w:val="0"/>
              <w:keepLines w:val="0"/>
              <w:pageBreakBefore w:val="0"/>
              <w:kinsoku/>
              <w:wordWrap/>
              <w:overflowPunct/>
              <w:topLinePunct w:val="0"/>
              <w:bidi w:val="0"/>
              <w:adjustRightInd w:val="0"/>
              <w:snapToGrid w:val="0"/>
              <w:spacing w:after="0" w:line="240" w:lineRule="auto"/>
              <w:ind w:right="15" w:rightChars="7"/>
              <w:jc w:val="left"/>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应对风险和机遇的措施应与其对于产品和服务符合性的潜在影响相适应。</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cs="宋体"/>
                <w:b w:val="0"/>
                <w:sz w:val="21"/>
                <w:szCs w:val="21"/>
              </w:rPr>
              <w:t>措施的策划</w:t>
            </w:r>
          </w:p>
        </w:tc>
        <w:tc>
          <w:tcPr>
            <w:tcW w:w="960" w:type="dxa"/>
          </w:tcPr>
          <w:p>
            <w:pPr>
              <w:pStyle w:val="14"/>
              <w:rPr>
                <w:rFonts w:hint="default"/>
                <w:lang w:val="en-US" w:eastAsia="zh-CN"/>
              </w:rPr>
            </w:pPr>
            <w:r>
              <w:rPr>
                <w:rFonts w:hint="eastAsia"/>
                <w:lang w:val="en-US" w:eastAsia="zh-CN"/>
              </w:rPr>
              <w:t>ES6.1.4</w:t>
            </w:r>
          </w:p>
        </w:tc>
        <w:tc>
          <w:tcPr>
            <w:tcW w:w="10004" w:type="dxa"/>
            <w:vAlign w:val="top"/>
          </w:tcPr>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kern w:val="2"/>
                <w:sz w:val="21"/>
                <w:szCs w:val="21"/>
                <w:lang w:val="en-US" w:eastAsia="zh-CN" w:bidi="ar-SA"/>
              </w:rPr>
            </w:pPr>
            <w:r>
              <w:rPr>
                <w:rFonts w:hint="eastAsia" w:ascii="宋体" w:hAnsi="宋体" w:eastAsia="宋体" w:cs="宋体"/>
                <w:b w:val="0"/>
                <w:sz w:val="21"/>
                <w:szCs w:val="21"/>
              </w:rPr>
              <w:t>组织管理层策划关于开展环境和职业健康安全管理体系中所采取措施，以便管理环境、安全目标、环境因素、危险源、合规性义务、组织识别的风险等。通过合规性评价、目标考核、运行方案、管理评审、内外部沟通等方式以保证管理体系达到预期结果。具体见各部门审核记录。</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b w:val="0"/>
                <w:sz w:val="21"/>
                <w:szCs w:val="21"/>
              </w:rPr>
              <w:t>目标及其实现的策划</w:t>
            </w:r>
          </w:p>
        </w:tc>
        <w:tc>
          <w:tcPr>
            <w:tcW w:w="960" w:type="dxa"/>
          </w:tcPr>
          <w:p>
            <w:pPr>
              <w:pStyle w:val="14"/>
              <w:rPr>
                <w:rFonts w:hint="default"/>
                <w:lang w:val="en-US" w:eastAsia="zh-CN"/>
              </w:rPr>
            </w:pPr>
            <w:r>
              <w:rPr>
                <w:rFonts w:hint="eastAsia"/>
                <w:lang w:val="en-US" w:eastAsia="zh-CN"/>
              </w:rPr>
              <w:t>QES6.2</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宋体"/>
                <w:b w:val="0"/>
                <w:color w:val="000000"/>
                <w:sz w:val="21"/>
                <w:szCs w:val="21"/>
              </w:rPr>
            </w:pPr>
            <w:r>
              <w:rPr>
                <w:rFonts w:hint="eastAsia" w:ascii="宋体" w:hAnsi="宋体" w:eastAsia="宋体" w:cs="宋体"/>
                <w:b w:val="0"/>
                <w:color w:val="000000"/>
                <w:sz w:val="21"/>
                <w:szCs w:val="21"/>
              </w:rPr>
              <w:t>公司质量环境安全目标为：            实施情况（20</w:t>
            </w:r>
            <w:r>
              <w:rPr>
                <w:rFonts w:hint="eastAsia" w:ascii="宋体" w:hAnsi="宋体" w:cs="宋体"/>
                <w:b w:val="0"/>
                <w:color w:val="000000"/>
                <w:sz w:val="21"/>
                <w:szCs w:val="21"/>
                <w:lang w:val="en-US" w:eastAsia="zh-CN"/>
              </w:rPr>
              <w:t>21</w:t>
            </w:r>
            <w:r>
              <w:rPr>
                <w:rFonts w:hint="eastAsia" w:ascii="宋体" w:hAnsi="宋体" w:eastAsia="宋体" w:cs="宋体"/>
                <w:b w:val="0"/>
                <w:color w:val="000000"/>
                <w:sz w:val="21"/>
                <w:szCs w:val="21"/>
              </w:rPr>
              <w:t>年</w:t>
            </w:r>
            <w:r>
              <w:rPr>
                <w:rFonts w:hint="eastAsia" w:ascii="宋体" w:hAnsi="宋体" w:cs="宋体"/>
                <w:b w:val="0"/>
                <w:color w:val="000000"/>
                <w:sz w:val="21"/>
                <w:szCs w:val="21"/>
                <w:lang w:val="en-US" w:eastAsia="zh-CN"/>
              </w:rPr>
              <w:t>3</w:t>
            </w:r>
            <w:r>
              <w:rPr>
                <w:rFonts w:hint="eastAsia" w:ascii="宋体" w:hAnsi="宋体" w:eastAsia="宋体" w:cs="宋体"/>
                <w:b w:val="0"/>
                <w:color w:val="000000"/>
                <w:sz w:val="21"/>
                <w:szCs w:val="21"/>
              </w:rPr>
              <w:t>月-20</w:t>
            </w:r>
            <w:r>
              <w:rPr>
                <w:rFonts w:hint="eastAsia" w:ascii="宋体" w:hAnsi="宋体" w:cs="宋体"/>
                <w:b w:val="0"/>
                <w:color w:val="000000"/>
                <w:sz w:val="21"/>
                <w:szCs w:val="21"/>
                <w:lang w:val="en-US" w:eastAsia="zh-CN"/>
              </w:rPr>
              <w:t>21</w:t>
            </w:r>
            <w:r>
              <w:rPr>
                <w:rFonts w:hint="eastAsia" w:ascii="宋体" w:hAnsi="宋体" w:eastAsia="宋体" w:cs="宋体"/>
                <w:b w:val="0"/>
                <w:color w:val="000000"/>
                <w:sz w:val="21"/>
                <w:szCs w:val="21"/>
              </w:rPr>
              <w:t>年</w:t>
            </w:r>
            <w:r>
              <w:rPr>
                <w:rFonts w:hint="eastAsia" w:ascii="宋体" w:hAnsi="宋体" w:cs="宋体"/>
                <w:b w:val="0"/>
                <w:color w:val="000000"/>
                <w:sz w:val="21"/>
                <w:szCs w:val="21"/>
                <w:lang w:val="en-US" w:eastAsia="zh-CN"/>
              </w:rPr>
              <w:t>8</w:t>
            </w:r>
            <w:r>
              <w:rPr>
                <w:rFonts w:hint="eastAsia" w:ascii="宋体" w:hAnsi="宋体" w:eastAsia="宋体" w:cs="宋体"/>
                <w:b w:val="0"/>
                <w:color w:val="000000"/>
                <w:sz w:val="21"/>
                <w:szCs w:val="21"/>
              </w:rPr>
              <w:t>月）</w:t>
            </w:r>
          </w:p>
          <w:p>
            <w:pPr>
              <w:keepNext w:val="0"/>
              <w:keepLines w:val="0"/>
              <w:pageBreakBefore w:val="0"/>
              <w:kinsoku/>
              <w:wordWrap/>
              <w:overflowPunct/>
              <w:topLinePunct w:val="0"/>
              <w:bidi w:val="0"/>
              <w:spacing w:after="0" w:line="240" w:lineRule="auto"/>
              <w:rPr>
                <w:rFonts w:hint="default" w:ascii="宋体" w:hAnsi="宋体" w:cs="宋体"/>
                <w:b w:val="0"/>
                <w:color w:val="000000"/>
                <w:sz w:val="21"/>
                <w:szCs w:val="21"/>
                <w:lang w:val="en-US" w:eastAsia="zh-CN"/>
              </w:rPr>
            </w:pPr>
            <w:r>
              <w:rPr>
                <w:rFonts w:hint="eastAsia" w:ascii="宋体" w:hAnsi="宋体" w:cs="宋体"/>
                <w:b w:val="0"/>
                <w:color w:val="000000"/>
                <w:sz w:val="21"/>
                <w:szCs w:val="21"/>
                <w:lang w:val="en-US" w:eastAsia="zh-CN"/>
              </w:rPr>
              <w:t>1）产品交付合格率100％                     100%</w:t>
            </w:r>
          </w:p>
          <w:p>
            <w:pPr>
              <w:keepNext w:val="0"/>
              <w:keepLines w:val="0"/>
              <w:pageBreakBefore w:val="0"/>
              <w:kinsoku/>
              <w:wordWrap/>
              <w:overflowPunct/>
              <w:topLinePunct w:val="0"/>
              <w:bidi w:val="0"/>
              <w:spacing w:after="0" w:line="240" w:lineRule="auto"/>
              <w:rPr>
                <w:rFonts w:hint="default" w:ascii="宋体" w:hAnsi="宋体" w:cs="宋体"/>
                <w:b w:val="0"/>
                <w:color w:val="000000"/>
                <w:sz w:val="21"/>
                <w:szCs w:val="21"/>
                <w:lang w:val="en-US" w:eastAsia="zh-CN"/>
              </w:rPr>
            </w:pPr>
            <w:r>
              <w:rPr>
                <w:rFonts w:hint="eastAsia" w:ascii="宋体" w:hAnsi="宋体" w:cs="宋体"/>
                <w:b w:val="0"/>
                <w:color w:val="000000"/>
                <w:sz w:val="21"/>
                <w:szCs w:val="21"/>
                <w:lang w:val="en-US" w:eastAsia="zh-CN"/>
              </w:rPr>
              <w:t>2）顾客满意率≥90％                         93.5%</w:t>
            </w:r>
          </w:p>
          <w:p>
            <w:pPr>
              <w:keepNext w:val="0"/>
              <w:keepLines w:val="0"/>
              <w:pageBreakBefore w:val="0"/>
              <w:kinsoku/>
              <w:wordWrap/>
              <w:overflowPunct/>
              <w:topLinePunct w:val="0"/>
              <w:bidi w:val="0"/>
              <w:spacing w:after="0" w:line="240" w:lineRule="auto"/>
              <w:rPr>
                <w:rFonts w:hint="default" w:ascii="宋体" w:hAnsi="宋体" w:cs="宋体"/>
                <w:b w:val="0"/>
                <w:color w:val="000000"/>
                <w:sz w:val="21"/>
                <w:szCs w:val="21"/>
                <w:lang w:val="en-US" w:eastAsia="zh-CN"/>
              </w:rPr>
            </w:pPr>
            <w:r>
              <w:rPr>
                <w:rFonts w:hint="eastAsia" w:ascii="宋体" w:hAnsi="宋体" w:cs="宋体"/>
                <w:b w:val="0"/>
                <w:color w:val="000000"/>
                <w:sz w:val="21"/>
                <w:szCs w:val="21"/>
                <w:lang w:val="en-US" w:eastAsia="zh-CN"/>
              </w:rPr>
              <w:t>3）客户投诉处理率达100％                   100%</w:t>
            </w:r>
          </w:p>
          <w:p>
            <w:pPr>
              <w:keepNext w:val="0"/>
              <w:keepLines w:val="0"/>
              <w:pageBreakBefore w:val="0"/>
              <w:kinsoku/>
              <w:wordWrap/>
              <w:overflowPunct/>
              <w:topLinePunct w:val="0"/>
              <w:bidi w:val="0"/>
              <w:spacing w:after="0" w:line="240" w:lineRule="auto"/>
              <w:rPr>
                <w:rFonts w:hint="default" w:ascii="宋体" w:hAnsi="宋体" w:cs="宋体"/>
                <w:b w:val="0"/>
                <w:color w:val="000000"/>
                <w:sz w:val="21"/>
                <w:szCs w:val="21"/>
                <w:lang w:val="en-US" w:eastAsia="zh-CN"/>
              </w:rPr>
            </w:pPr>
            <w:r>
              <w:rPr>
                <w:rFonts w:hint="eastAsia" w:ascii="宋体" w:hAnsi="宋体" w:cs="宋体"/>
                <w:b w:val="0"/>
                <w:color w:val="000000"/>
                <w:sz w:val="21"/>
                <w:szCs w:val="21"/>
                <w:lang w:val="en-US" w:eastAsia="zh-CN"/>
              </w:rPr>
              <w:t>4）固体废弃物有效处置率100%                100%</w:t>
            </w:r>
          </w:p>
          <w:p>
            <w:pPr>
              <w:keepNext w:val="0"/>
              <w:keepLines w:val="0"/>
              <w:pageBreakBefore w:val="0"/>
              <w:kinsoku/>
              <w:wordWrap/>
              <w:overflowPunct/>
              <w:topLinePunct w:val="0"/>
              <w:bidi w:val="0"/>
              <w:spacing w:after="0" w:line="240" w:lineRule="auto"/>
              <w:rPr>
                <w:rFonts w:hint="default" w:ascii="宋体" w:hAnsi="宋体" w:cs="宋体"/>
                <w:b w:val="0"/>
                <w:color w:val="000000"/>
                <w:sz w:val="21"/>
                <w:szCs w:val="21"/>
                <w:lang w:val="en-US" w:eastAsia="zh-CN"/>
              </w:rPr>
            </w:pPr>
            <w:r>
              <w:rPr>
                <w:rFonts w:hint="eastAsia" w:ascii="宋体" w:hAnsi="宋体" w:cs="宋体"/>
                <w:b w:val="0"/>
                <w:color w:val="000000"/>
                <w:sz w:val="21"/>
                <w:szCs w:val="21"/>
                <w:lang w:val="en-US" w:eastAsia="zh-CN"/>
              </w:rPr>
              <w:t>5）火灾事故为零                             0</w:t>
            </w:r>
          </w:p>
          <w:p>
            <w:pPr>
              <w:keepNext w:val="0"/>
              <w:keepLines w:val="0"/>
              <w:pageBreakBefore w:val="0"/>
              <w:kinsoku/>
              <w:wordWrap/>
              <w:overflowPunct/>
              <w:topLinePunct w:val="0"/>
              <w:bidi w:val="0"/>
              <w:spacing w:after="0" w:line="240" w:lineRule="auto"/>
              <w:rPr>
                <w:rFonts w:hint="default" w:ascii="宋体" w:hAnsi="宋体" w:eastAsia="宋体" w:cs="宋体"/>
                <w:b w:val="0"/>
                <w:color w:val="000000"/>
                <w:sz w:val="21"/>
                <w:szCs w:val="21"/>
                <w:lang w:val="en-US" w:eastAsia="zh-CN"/>
              </w:rPr>
            </w:pPr>
            <w:r>
              <w:rPr>
                <w:rFonts w:hint="eastAsia" w:ascii="宋体" w:hAnsi="宋体" w:cs="宋体"/>
                <w:b w:val="0"/>
                <w:color w:val="000000"/>
                <w:sz w:val="21"/>
                <w:szCs w:val="21"/>
                <w:lang w:val="en-US" w:eastAsia="zh-CN"/>
              </w:rPr>
              <w:t>6）重伤事故为零</w:t>
            </w:r>
            <w:r>
              <w:rPr>
                <w:rFonts w:hint="eastAsia" w:ascii="宋体" w:hAnsi="宋体" w:eastAsia="宋体" w:cs="宋体"/>
                <w:b w:val="0"/>
                <w:color w:val="000000"/>
                <w:sz w:val="21"/>
                <w:szCs w:val="21"/>
              </w:rPr>
              <w:t xml:space="preserve"> </w:t>
            </w:r>
            <w:r>
              <w:rPr>
                <w:rFonts w:hint="eastAsia" w:ascii="宋体" w:hAnsi="宋体" w:cs="宋体"/>
                <w:b w:val="0"/>
                <w:color w:val="000000"/>
                <w:sz w:val="21"/>
                <w:szCs w:val="21"/>
                <w:lang w:val="en-US" w:eastAsia="zh-CN"/>
              </w:rPr>
              <w:t xml:space="preserve">                            0</w:t>
            </w:r>
          </w:p>
          <w:p>
            <w:pPr>
              <w:keepNext w:val="0"/>
              <w:keepLines w:val="0"/>
              <w:pageBreakBefore w:val="0"/>
              <w:kinsoku/>
              <w:wordWrap/>
              <w:overflowPunct/>
              <w:topLinePunct w:val="0"/>
              <w:bidi w:val="0"/>
              <w:spacing w:after="0" w:line="240" w:lineRule="auto"/>
              <w:rPr>
                <w:rFonts w:ascii="宋体" w:hAnsi="宋体" w:eastAsia="宋体" w:cs="Times New Roman"/>
                <w:b w:val="0"/>
                <w:kern w:val="2"/>
                <w:sz w:val="21"/>
                <w:szCs w:val="21"/>
                <w:lang w:val="en-US" w:eastAsia="zh-CN" w:bidi="ar-SA"/>
              </w:rPr>
            </w:pPr>
            <w:r>
              <w:rPr>
                <w:rFonts w:hint="eastAsia" w:ascii="宋体" w:hAnsi="宋体" w:eastAsia="宋体" w:cs="宋体"/>
                <w:b w:val="0"/>
                <w:color w:val="000000"/>
                <w:sz w:val="21"/>
                <w:szCs w:val="21"/>
              </w:rPr>
              <w:t>查《质量、环境、安全目标统计表》</w:t>
            </w:r>
            <w:r>
              <w:rPr>
                <w:rFonts w:hint="eastAsia" w:ascii="宋体" w:hAnsi="宋体" w:cs="宋体"/>
                <w:b w:val="0"/>
                <w:color w:val="000000"/>
                <w:sz w:val="21"/>
                <w:szCs w:val="21"/>
                <w:lang w:eastAsia="zh-CN"/>
              </w:rPr>
              <w:t>2021年</w:t>
            </w:r>
            <w:r>
              <w:rPr>
                <w:rFonts w:hint="eastAsia" w:ascii="宋体" w:hAnsi="宋体" w:cs="宋体"/>
                <w:b w:val="0"/>
                <w:color w:val="000000"/>
                <w:sz w:val="21"/>
                <w:szCs w:val="21"/>
                <w:lang w:val="en-US" w:eastAsia="zh-CN"/>
              </w:rPr>
              <w:t>3</w:t>
            </w:r>
            <w:r>
              <w:rPr>
                <w:rFonts w:hint="eastAsia" w:ascii="宋体" w:hAnsi="宋体" w:cs="宋体"/>
                <w:b w:val="0"/>
                <w:color w:val="000000"/>
                <w:sz w:val="21"/>
                <w:szCs w:val="21"/>
                <w:lang w:eastAsia="zh-CN"/>
              </w:rPr>
              <w:t>月-2021年</w:t>
            </w:r>
            <w:r>
              <w:rPr>
                <w:rFonts w:hint="eastAsia" w:ascii="宋体" w:hAnsi="宋体" w:cs="宋体"/>
                <w:b w:val="0"/>
                <w:color w:val="000000"/>
                <w:sz w:val="21"/>
                <w:szCs w:val="21"/>
                <w:lang w:val="en-US" w:eastAsia="zh-CN"/>
              </w:rPr>
              <w:t>8</w:t>
            </w:r>
            <w:r>
              <w:rPr>
                <w:rFonts w:hint="eastAsia" w:ascii="宋体" w:hAnsi="宋体" w:cs="宋体"/>
                <w:b w:val="0"/>
                <w:color w:val="000000"/>
                <w:sz w:val="21"/>
                <w:szCs w:val="21"/>
                <w:lang w:eastAsia="zh-CN"/>
              </w:rPr>
              <w:t>月</w:t>
            </w:r>
            <w:r>
              <w:rPr>
                <w:rFonts w:hint="eastAsia" w:ascii="宋体" w:hAnsi="宋体" w:eastAsia="宋体" w:cs="宋体"/>
                <w:b w:val="0"/>
                <w:color w:val="000000"/>
                <w:sz w:val="21"/>
                <w:szCs w:val="21"/>
              </w:rPr>
              <w:t>对目标进行考核，目标完成情况，均达到目标，并将指标进行了分解。</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cs="宋体"/>
                <w:b w:val="0"/>
                <w:sz w:val="21"/>
                <w:szCs w:val="21"/>
              </w:rPr>
              <w:t>变更的策划</w:t>
            </w:r>
          </w:p>
        </w:tc>
        <w:tc>
          <w:tcPr>
            <w:tcW w:w="960" w:type="dxa"/>
          </w:tcPr>
          <w:p>
            <w:pPr>
              <w:pStyle w:val="14"/>
              <w:rPr>
                <w:rFonts w:hint="default"/>
                <w:lang w:val="en-US" w:eastAsia="zh-CN"/>
              </w:rPr>
            </w:pPr>
            <w:r>
              <w:rPr>
                <w:rFonts w:hint="eastAsia"/>
                <w:lang w:val="en-US" w:eastAsia="zh-CN"/>
              </w:rPr>
              <w:t>Q6.3</w:t>
            </w:r>
          </w:p>
        </w:tc>
        <w:tc>
          <w:tcPr>
            <w:tcW w:w="10004" w:type="dxa"/>
          </w:tcPr>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公司要求：当公司管理体系变更时，应考虑：</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1.变更的目的及潜在后果；</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2.体系的完整性；</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3.资源的可获得性；</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 xml:space="preserve">4.责权的分配和再分配等因素。  </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cs="宋体"/>
                <w:b w:val="0"/>
                <w:sz w:val="21"/>
                <w:szCs w:val="21"/>
              </w:rPr>
              <w:t xml:space="preserve">  经查：暂无变更</w:t>
            </w:r>
            <w:r>
              <w:rPr>
                <w:rFonts w:hint="eastAsia" w:ascii="宋体" w:hAnsi="宋体" w:eastAsia="宋体"/>
                <w:b w:val="0"/>
                <w:sz w:val="21"/>
                <w:szCs w:val="21"/>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b w:val="0"/>
                <w:sz w:val="21"/>
                <w:szCs w:val="21"/>
              </w:rPr>
              <w:t>资源</w:t>
            </w:r>
          </w:p>
        </w:tc>
        <w:tc>
          <w:tcPr>
            <w:tcW w:w="960" w:type="dxa"/>
          </w:tcPr>
          <w:p>
            <w:pPr>
              <w:pStyle w:val="14"/>
              <w:rPr>
                <w:rFonts w:hint="default"/>
                <w:lang w:val="en-US" w:eastAsia="zh-CN"/>
              </w:rPr>
            </w:pPr>
            <w:r>
              <w:rPr>
                <w:rFonts w:hint="eastAsia"/>
                <w:lang w:val="en-US" w:eastAsia="zh-CN"/>
              </w:rPr>
              <w:t>QES7.1</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keepNext w:val="0"/>
              <w:keepLines w:val="0"/>
              <w:pageBreakBefore w:val="0"/>
              <w:kinsoku/>
              <w:wordWrap/>
              <w:overflowPunct/>
              <w:topLinePunct w:val="0"/>
              <w:bidi w:val="0"/>
              <w:spacing w:after="0" w:line="240" w:lineRule="auto"/>
              <w:rPr>
                <w:rFonts w:ascii="宋体" w:hAnsi="宋体" w:eastAsia="宋体" w:cs="Times New Roman"/>
                <w:b w:val="0"/>
                <w:kern w:val="2"/>
                <w:sz w:val="21"/>
                <w:szCs w:val="21"/>
                <w:lang w:val="en-US" w:eastAsia="zh-CN" w:bidi="ar-SA"/>
              </w:rPr>
            </w:pPr>
            <w:r>
              <w:rPr>
                <w:rFonts w:hint="eastAsia" w:ascii="宋体" w:hAnsi="宋体" w:eastAsia="宋体" w:cs="宋体"/>
                <w:b w:val="0"/>
                <w:sz w:val="21"/>
                <w:szCs w:val="21"/>
              </w:rPr>
              <w:t>总经理对资源的配备比较重视，人力资源、设备和工作环境等可满足资质许可范围内老鹰茶苗、普通生态林苗木、普通经济林苗木、普通城镇绿化苗木的种植及销售</w:t>
            </w:r>
            <w:r>
              <w:rPr>
                <w:rFonts w:hint="eastAsia" w:ascii="宋体" w:hAnsi="宋体"/>
                <w:b w:val="0"/>
                <w:sz w:val="21"/>
                <w:szCs w:val="21"/>
                <w:lang w:eastAsia="zh-CN"/>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cs="宋体"/>
                <w:b w:val="0"/>
                <w:sz w:val="21"/>
                <w:szCs w:val="21"/>
              </w:rPr>
              <w:t>组织知识</w:t>
            </w:r>
          </w:p>
        </w:tc>
        <w:tc>
          <w:tcPr>
            <w:tcW w:w="960" w:type="dxa"/>
          </w:tcPr>
          <w:p>
            <w:pPr>
              <w:pStyle w:val="14"/>
              <w:rPr>
                <w:rFonts w:hint="default"/>
                <w:lang w:val="en-US" w:eastAsia="zh-CN"/>
              </w:rPr>
            </w:pPr>
            <w:r>
              <w:rPr>
                <w:rFonts w:hint="eastAsia"/>
                <w:lang w:val="en-US" w:eastAsia="zh-CN"/>
              </w:rPr>
              <w:t>Q7.1.6</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keepNext w:val="0"/>
              <w:keepLines w:val="0"/>
              <w:pageBreakBefore w:val="0"/>
              <w:kinsoku/>
              <w:wordWrap/>
              <w:overflowPunct/>
              <w:topLinePunct w:val="0"/>
              <w:bidi w:val="0"/>
              <w:spacing w:after="0" w:line="240" w:lineRule="auto"/>
              <w:rPr>
                <w:rFonts w:ascii="宋体" w:hAnsi="宋体" w:eastAsia="宋体" w:cs="Times New Roman"/>
                <w:b w:val="0"/>
                <w:kern w:val="2"/>
                <w:sz w:val="21"/>
                <w:szCs w:val="21"/>
                <w:lang w:val="en-US" w:eastAsia="zh-CN" w:bidi="ar-SA"/>
              </w:rPr>
            </w:pPr>
            <w:r>
              <w:rPr>
                <w:rFonts w:hint="eastAsia" w:ascii="宋体" w:hAnsi="宋体" w:eastAsia="宋体" w:cs="宋体"/>
                <w:b w:val="0"/>
                <w:sz w:val="21"/>
                <w:szCs w:val="21"/>
              </w:rPr>
              <w:t>--公司明确组织知识作为公司的重要资源，按内部文件或外来文件予以受控管理包括必要的分级保密措施。</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eastAsia="宋体"/>
                <w:lang w:val="en-US" w:eastAsia="zh-CN"/>
              </w:rPr>
            </w:pPr>
            <w:r>
              <w:rPr>
                <w:rFonts w:hint="eastAsia"/>
                <w:lang w:val="en-US" w:eastAsia="zh-CN"/>
              </w:rPr>
              <w:t>管理评审</w:t>
            </w:r>
          </w:p>
        </w:tc>
        <w:tc>
          <w:tcPr>
            <w:tcW w:w="960" w:type="dxa"/>
          </w:tcPr>
          <w:p>
            <w:pPr>
              <w:pStyle w:val="14"/>
              <w:rPr>
                <w:rFonts w:hint="default"/>
                <w:lang w:val="en-US" w:eastAsia="zh-CN"/>
              </w:rPr>
            </w:pPr>
            <w:r>
              <w:rPr>
                <w:rFonts w:hint="eastAsia"/>
                <w:lang w:val="en-US" w:eastAsia="zh-CN"/>
              </w:rPr>
              <w:t>QES9.3</w:t>
            </w:r>
          </w:p>
        </w:tc>
        <w:tc>
          <w:tcPr>
            <w:tcW w:w="10004" w:type="dxa"/>
            <w:vAlign w:val="top"/>
          </w:tcPr>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查，公司管理手册，规定了管理评审的要求：管理评审的主持人、时间频率、管理评审的输入、输出等。公司制定了“管理评审程序”,规定每年至少进行一次管理评审，每次时间间隔不超过12个月</w:t>
            </w:r>
          </w:p>
          <w:p>
            <w:pPr>
              <w:keepNext w:val="0"/>
              <w:keepLines w:val="0"/>
              <w:pageBreakBefore w:val="0"/>
              <w:tabs>
                <w:tab w:val="center" w:pos="3169"/>
              </w:tabs>
              <w:kinsoku/>
              <w:wordWrap/>
              <w:overflowPunct/>
              <w:topLinePunct w:val="0"/>
              <w:bidi w:val="0"/>
              <w:spacing w:after="0" w:line="240" w:lineRule="auto"/>
              <w:jc w:val="left"/>
              <w:rPr>
                <w:rFonts w:hint="default" w:ascii="宋体" w:hAnsi="宋体" w:eastAsia="宋体" w:cs="宋体"/>
                <w:b w:val="0"/>
                <w:sz w:val="21"/>
                <w:szCs w:val="21"/>
                <w:lang w:val="en-US" w:eastAsia="zh-CN"/>
              </w:rPr>
            </w:pPr>
            <w:r>
              <w:rPr>
                <w:rFonts w:hint="eastAsia" w:ascii="宋体" w:hAnsi="宋体" w:eastAsia="宋体" w:cs="宋体"/>
                <w:b w:val="0"/>
                <w:sz w:val="21"/>
                <w:szCs w:val="21"/>
              </w:rPr>
              <w:t>时间：</w:t>
            </w:r>
            <w:r>
              <w:rPr>
                <w:rFonts w:hint="eastAsia" w:ascii="宋体" w:hAnsi="宋体" w:cs="宋体"/>
                <w:b w:val="0"/>
                <w:sz w:val="21"/>
                <w:szCs w:val="21"/>
                <w:lang w:val="en-US" w:eastAsia="zh-CN"/>
              </w:rPr>
              <w:t>2021年9月28日</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主持人：总经理</w:t>
            </w:r>
            <w:r>
              <w:rPr>
                <w:rFonts w:hint="eastAsia" w:ascii="宋体" w:hAnsi="宋体" w:cs="宋体"/>
                <w:b w:val="0"/>
                <w:sz w:val="21"/>
                <w:szCs w:val="21"/>
                <w:lang w:val="en-US" w:eastAsia="zh-CN"/>
              </w:rPr>
              <w:t>邓华光</w:t>
            </w:r>
            <w:r>
              <w:rPr>
                <w:rFonts w:hint="eastAsia" w:ascii="宋体" w:hAnsi="宋体" w:eastAsia="宋体" w:cs="宋体"/>
                <w:b w:val="0"/>
                <w:sz w:val="21"/>
                <w:szCs w:val="21"/>
              </w:rPr>
              <w:t>主持</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参加人员：体系涉及到的各部门所有有人员</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评审输入内容：</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质量环境安全目标和指标的实现程度。</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质量环境安全管理体系运行情况以及环境安全绩效。</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内审、合规性评价结果。</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预防措施和纠正措施的状况。</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来自外部相关方的信息交流，包括抱怨。</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过程业绩、产品符合性。</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组织结构、职责权限合理性、有效性；</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顾客反馈、满意度调查结果等信息。</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体系策划情况的评审（包括法律法规、目标指标）；</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ascii="宋体" w:hAnsi="宋体" w:eastAsia="宋体" w:cs="宋体"/>
                <w:b w:val="0"/>
                <w:sz w:val="21"/>
                <w:szCs w:val="21"/>
              </w:rPr>
              <w:t>评审地点：公司会议室</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评审输出内容：公司制定管理方针已实现，符合策划要求，因此适合、有效，公司通过管理体系建立已逐步走上正轨，管理进入规范化、程序化模式；各部门配合协调、工作思路清晰，全体员工节能环保意识加强，自觉遵守法律法规及公司规章制度；</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质量环境安全管理体系运行有效，符合标准要求，得到了正确的实施和保持。</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质量、环境、安全方针的评审：方针合理、适宜符合要求，</w:t>
            </w:r>
          </w:p>
          <w:p>
            <w:pPr>
              <w:keepNext w:val="0"/>
              <w:keepLines w:val="0"/>
              <w:pageBreakBefore w:val="0"/>
              <w:kinsoku/>
              <w:wordWrap/>
              <w:overflowPunct/>
              <w:topLinePunct w:val="0"/>
              <w:bidi w:val="0"/>
              <w:spacing w:after="0" w:line="240" w:lineRule="auto"/>
              <w:rPr>
                <w:rFonts w:hint="eastAsia" w:ascii="宋体" w:hAnsi="宋体" w:eastAsia="宋体" w:cs="宋体"/>
                <w:b w:val="0"/>
                <w:sz w:val="21"/>
                <w:szCs w:val="21"/>
              </w:rPr>
            </w:pPr>
            <w:r>
              <w:rPr>
                <w:rFonts w:hint="eastAsia" w:ascii="宋体" w:hAnsi="宋体" w:eastAsia="宋体" w:cs="宋体"/>
                <w:b w:val="0"/>
                <w:sz w:val="21"/>
                <w:szCs w:val="21"/>
              </w:rPr>
              <w:t>改进的建议：</w:t>
            </w:r>
          </w:p>
          <w:p>
            <w:pPr>
              <w:keepNext w:val="0"/>
              <w:keepLines w:val="0"/>
              <w:pageBreakBefore w:val="0"/>
              <w:kinsoku/>
              <w:wordWrap/>
              <w:overflowPunct/>
              <w:topLinePunct w:val="0"/>
              <w:bidi w:val="0"/>
              <w:spacing w:after="0" w:line="240" w:lineRule="auto"/>
              <w:rPr>
                <w:rFonts w:hint="default" w:ascii="宋体" w:hAnsi="宋体" w:eastAsia="宋体"/>
                <w:b w:val="0"/>
                <w:kern w:val="0"/>
                <w:sz w:val="21"/>
                <w:szCs w:val="21"/>
                <w:lang w:val="en-US" w:eastAsia="zh-CN"/>
              </w:rPr>
            </w:pPr>
            <w:r>
              <w:rPr>
                <w:rFonts w:hint="eastAsia" w:ascii="宋体" w:hAnsi="宋体" w:eastAsia="宋体" w:cs="宋体"/>
                <w:b w:val="0"/>
                <w:sz w:val="21"/>
                <w:szCs w:val="21"/>
              </w:rPr>
              <w:t>公司实施运行新版管理体系时间较短，对相关要求的理解还不透彻，还需要加深对公司《管理手册》、《程序文件》和《作业文件》及管理体系的学习、宣讲和培训的力度，逐步提高各级管理人员和全体员工积极贯标的自觉性，确保体系有效运行。</w:t>
            </w:r>
            <w:r>
              <w:rPr>
                <w:rFonts w:ascii="宋体" w:hAnsi="宋体" w:eastAsia="宋体"/>
                <w:b w:val="0"/>
                <w:kern w:val="0"/>
                <w:sz w:val="21"/>
                <w:szCs w:val="21"/>
              </w:rPr>
              <w:t>落实了责任部门：</w:t>
            </w:r>
            <w:r>
              <w:rPr>
                <w:rFonts w:hint="eastAsia" w:ascii="宋体" w:hAnsi="宋体"/>
                <w:b w:val="0"/>
                <w:kern w:val="0"/>
                <w:sz w:val="21"/>
                <w:szCs w:val="21"/>
                <w:lang w:val="en-US" w:eastAsia="zh-CN"/>
              </w:rPr>
              <w:t>综合办</w:t>
            </w:r>
            <w:r>
              <w:rPr>
                <w:rFonts w:ascii="宋体" w:hAnsi="宋体" w:eastAsia="宋体"/>
                <w:b w:val="0"/>
                <w:kern w:val="0"/>
                <w:sz w:val="21"/>
                <w:szCs w:val="21"/>
              </w:rPr>
              <w:t>，</w:t>
            </w:r>
            <w:r>
              <w:rPr>
                <w:rFonts w:hint="eastAsia" w:ascii="宋体" w:hAnsi="宋体" w:eastAsia="宋体"/>
                <w:b w:val="0"/>
                <w:kern w:val="0"/>
                <w:sz w:val="21"/>
                <w:szCs w:val="21"/>
              </w:rPr>
              <w:t>规定了完成时间</w:t>
            </w:r>
            <w:r>
              <w:rPr>
                <w:rFonts w:hint="eastAsia" w:ascii="宋体" w:hAnsi="宋体" w:eastAsia="宋体"/>
                <w:b w:val="0"/>
                <w:kern w:val="0"/>
                <w:sz w:val="21"/>
                <w:szCs w:val="21"/>
                <w:lang w:eastAsia="zh-CN"/>
              </w:rPr>
              <w:t>，</w:t>
            </w:r>
            <w:r>
              <w:rPr>
                <w:rFonts w:hint="eastAsia" w:ascii="宋体" w:hAnsi="宋体" w:eastAsia="宋体"/>
                <w:b w:val="0"/>
                <w:kern w:val="0"/>
                <w:sz w:val="21"/>
                <w:szCs w:val="21"/>
                <w:lang w:val="en-US" w:eastAsia="zh-CN"/>
              </w:rPr>
              <w:t>目前正在改进中。</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实施与运行情况的评审（包括资源提供、文件控制）；</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体系绩效测量和监视（包括目标达成情况、内审审核）：通过考核目标达成良好，内审基本符合要求；</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sz w:val="21"/>
                <w:szCs w:val="21"/>
              </w:rPr>
            </w:pPr>
            <w:r>
              <w:rPr>
                <w:rFonts w:hint="eastAsia" w:ascii="宋体" w:hAnsi="宋体" w:eastAsia="宋体" w:cs="宋体"/>
                <w:b w:val="0"/>
                <w:sz w:val="21"/>
                <w:szCs w:val="21"/>
              </w:rPr>
              <w:t>相关法关注：</w:t>
            </w:r>
            <w:r>
              <w:rPr>
                <w:rFonts w:hint="eastAsia" w:ascii="宋体" w:hAnsi="宋体" w:cs="宋体"/>
                <w:b w:val="0"/>
                <w:sz w:val="21"/>
                <w:szCs w:val="21"/>
                <w:lang w:val="en-US" w:eastAsia="zh-CN"/>
              </w:rPr>
              <w:t>体系实施</w:t>
            </w:r>
            <w:r>
              <w:rPr>
                <w:rFonts w:hint="eastAsia" w:ascii="宋体" w:hAnsi="宋体" w:eastAsia="宋体" w:cs="宋体"/>
                <w:b w:val="0"/>
                <w:sz w:val="21"/>
                <w:szCs w:val="21"/>
              </w:rPr>
              <w:t>至今未收到相关法及顾客投诉抱怨；</w:t>
            </w:r>
          </w:p>
          <w:p>
            <w:pPr>
              <w:keepNext w:val="0"/>
              <w:keepLines w:val="0"/>
              <w:pageBreakBefore w:val="0"/>
              <w:tabs>
                <w:tab w:val="center" w:pos="3169"/>
              </w:tabs>
              <w:kinsoku/>
              <w:wordWrap/>
              <w:overflowPunct/>
              <w:topLinePunct w:val="0"/>
              <w:bidi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管理评审结论：本公司的质量环境安全管理体系与标准的要求一致：</w:t>
            </w:r>
          </w:p>
          <w:p>
            <w:pPr>
              <w:keepNext w:val="0"/>
              <w:keepLines w:val="0"/>
              <w:pageBreakBefore w:val="0"/>
              <w:tabs>
                <w:tab w:val="center" w:pos="3169"/>
              </w:tabs>
              <w:kinsoku/>
              <w:wordWrap/>
              <w:overflowPunct/>
              <w:topLinePunct w:val="0"/>
              <w:bidi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1、体系策划是充分的；</w:t>
            </w:r>
          </w:p>
          <w:p>
            <w:pPr>
              <w:keepNext w:val="0"/>
              <w:keepLines w:val="0"/>
              <w:pageBreakBefore w:val="0"/>
              <w:tabs>
                <w:tab w:val="center" w:pos="3169"/>
              </w:tabs>
              <w:kinsoku/>
              <w:wordWrap/>
              <w:overflowPunct/>
              <w:topLinePunct w:val="0"/>
              <w:bidi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2、管理手册、程序文件与作业文件为最新有效，符合实际操作要求；</w:t>
            </w:r>
          </w:p>
          <w:p>
            <w:pPr>
              <w:keepNext w:val="0"/>
              <w:keepLines w:val="0"/>
              <w:pageBreakBefore w:val="0"/>
              <w:tabs>
                <w:tab w:val="center" w:pos="3169"/>
              </w:tabs>
              <w:kinsoku/>
              <w:wordWrap/>
              <w:overflowPunct/>
              <w:topLinePunct w:val="0"/>
              <w:bidi w:val="0"/>
              <w:spacing w:after="0" w:line="240" w:lineRule="auto"/>
              <w:jc w:val="left"/>
              <w:rPr>
                <w:rFonts w:hint="eastAsia" w:ascii="宋体" w:hAnsi="宋体" w:eastAsia="宋体" w:cs="宋体"/>
                <w:b w:val="0"/>
                <w:sz w:val="21"/>
                <w:szCs w:val="21"/>
              </w:rPr>
            </w:pPr>
            <w:r>
              <w:rPr>
                <w:rFonts w:hint="eastAsia" w:ascii="宋体" w:hAnsi="宋体" w:eastAsia="宋体" w:cs="宋体"/>
                <w:b w:val="0"/>
                <w:sz w:val="21"/>
                <w:szCs w:val="21"/>
              </w:rPr>
              <w:t>3、公司管理目标、指标及方针与目前的现状相一致，是适宜的；</w:t>
            </w:r>
          </w:p>
          <w:p>
            <w:pPr>
              <w:keepNext w:val="0"/>
              <w:keepLines w:val="0"/>
              <w:pageBreakBefore w:val="0"/>
              <w:tabs>
                <w:tab w:val="center" w:pos="3169"/>
              </w:tabs>
              <w:kinsoku/>
              <w:wordWrap/>
              <w:overflowPunct/>
              <w:topLinePunct w:val="0"/>
              <w:bidi w:val="0"/>
              <w:spacing w:after="0" w:line="240" w:lineRule="auto"/>
              <w:jc w:val="left"/>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4，公司的ISO9001：2015、ISO14001：2015和ISO45001:2018标准的体系经过现阶段的运行，确认符合标准的运作要求。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tabs>
                <w:tab w:val="center" w:pos="3169"/>
              </w:tabs>
              <w:kinsoku/>
              <w:wordWrap/>
              <w:overflowPunct/>
              <w:topLinePunct w:val="0"/>
              <w:bidi w:val="0"/>
              <w:spacing w:after="0" w:line="240" w:lineRule="auto"/>
              <w:jc w:val="left"/>
              <w:rPr>
                <w:rFonts w:hint="eastAsia" w:ascii="宋体" w:hAnsi="宋体" w:eastAsia="宋体" w:cs="宋体"/>
                <w:b w:val="0"/>
                <w:sz w:val="21"/>
                <w:szCs w:val="21"/>
                <w:lang w:eastAsia="zh-CN"/>
              </w:rPr>
            </w:pPr>
            <w:r>
              <w:rPr>
                <w:rFonts w:hint="eastAsia" w:ascii="宋体" w:hAnsi="宋体" w:eastAsia="宋体" w:cs="宋体"/>
                <w:b w:val="0"/>
                <w:sz w:val="21"/>
                <w:szCs w:val="21"/>
              </w:rPr>
              <w:t>改进 总则</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cs="宋体"/>
                <w:b w:val="0"/>
                <w:sz w:val="21"/>
                <w:szCs w:val="21"/>
              </w:rPr>
              <w:t>持续改进</w:t>
            </w:r>
          </w:p>
        </w:tc>
        <w:tc>
          <w:tcPr>
            <w:tcW w:w="960" w:type="dxa"/>
          </w:tcPr>
          <w:p>
            <w:pPr>
              <w:pStyle w:val="14"/>
              <w:rPr>
                <w:rFonts w:hint="eastAsia"/>
                <w:lang w:val="en-US" w:eastAsia="zh-CN"/>
              </w:rPr>
            </w:pPr>
            <w:r>
              <w:rPr>
                <w:rFonts w:hint="eastAsia"/>
                <w:lang w:val="en-US" w:eastAsia="zh-CN"/>
              </w:rPr>
              <w:t>QE10.1;10.3</w:t>
            </w:r>
          </w:p>
          <w:p>
            <w:pPr>
              <w:pStyle w:val="14"/>
              <w:rPr>
                <w:rFonts w:hint="default"/>
                <w:lang w:val="en-US" w:eastAsia="zh-CN"/>
              </w:rPr>
            </w:pPr>
            <w:r>
              <w:rPr>
                <w:rFonts w:hint="eastAsia"/>
                <w:lang w:val="en-US" w:eastAsia="zh-CN"/>
              </w:rPr>
              <w:t>S10.1;10.2</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rPr>
            </w:pPr>
            <w:r>
              <w:rPr>
                <w:rFonts w:hint="eastAsia" w:ascii="宋体" w:hAnsi="宋体" w:eastAsia="宋体" w:cs="宋体"/>
                <w:b w:val="0"/>
                <w:sz w:val="21"/>
                <w:szCs w:val="21"/>
              </w:rPr>
              <w:t>公司制定系列程序文件《管理评审控制程序》、《不合格</w:t>
            </w:r>
            <w:r>
              <w:rPr>
                <w:rFonts w:hint="eastAsia" w:ascii="宋体" w:hAnsi="宋体" w:cs="宋体"/>
                <w:b w:val="0"/>
                <w:sz w:val="21"/>
                <w:szCs w:val="21"/>
                <w:lang w:val="en-US" w:eastAsia="zh-CN"/>
              </w:rPr>
              <w:t>品</w:t>
            </w:r>
            <w:r>
              <w:rPr>
                <w:rFonts w:hint="eastAsia" w:ascii="宋体" w:hAnsi="宋体" w:eastAsia="宋体" w:cs="宋体"/>
                <w:b w:val="0"/>
                <w:sz w:val="21"/>
                <w:szCs w:val="21"/>
              </w:rPr>
              <w:t>控制程序》、《过程测量和监控</w:t>
            </w:r>
            <w:r>
              <w:rPr>
                <w:rFonts w:hint="eastAsia" w:eastAsia="宋体"/>
                <w:b w:val="0"/>
                <w:sz w:val="21"/>
                <w:szCs w:val="21"/>
              </w:rPr>
              <w:t>程序</w:t>
            </w:r>
            <w:r>
              <w:rPr>
                <w:rFonts w:hint="eastAsia" w:ascii="宋体" w:hAnsi="宋体" w:eastAsia="宋体" w:cs="宋体"/>
                <w:b w:val="0"/>
                <w:sz w:val="21"/>
                <w:szCs w:val="21"/>
              </w:rPr>
              <w:t>》及《内部审核控制程序》，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公司主要按策划的管理手册、程序文件等实施运行，主要采用内审、管理评审、数据分析、纠正和预防措施、</w:t>
            </w:r>
            <w:r>
              <w:rPr>
                <w:rFonts w:hint="eastAsia" w:ascii="宋体" w:hAnsi="宋体" w:cs="宋体"/>
                <w:b w:val="0"/>
                <w:sz w:val="21"/>
                <w:szCs w:val="21"/>
                <w:lang w:val="en-US" w:eastAsia="zh-CN"/>
              </w:rPr>
              <w:t>管理</w:t>
            </w:r>
            <w:r>
              <w:rPr>
                <w:rFonts w:hint="eastAsia" w:ascii="宋体" w:hAnsi="宋体" w:eastAsia="宋体" w:cs="宋体"/>
                <w:b w:val="0"/>
                <w:sz w:val="21"/>
                <w:szCs w:val="21"/>
              </w:rPr>
              <w:t>方针和目标等来实现对质量、环境和职业健康安全管理体系的改进，另外主要通过日常工作中发现的问题及时予以调整解决来实现。</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lang w:val="en-US" w:eastAsia="zh-CN"/>
              </w:rPr>
              <w:t>范围的确认，资质的确认，法律法规执行情况，质量环境安全投诉或事故/政府主管部门监督抽查情况，一阶段不符合的验证</w:t>
            </w:r>
          </w:p>
        </w:tc>
        <w:tc>
          <w:tcPr>
            <w:tcW w:w="960" w:type="dxa"/>
          </w:tcPr>
          <w:p>
            <w:pPr>
              <w:pStyle w:val="14"/>
              <w:rPr>
                <w:rFonts w:hint="eastAsia"/>
                <w:lang w:val="en-US" w:eastAsia="zh-CN"/>
              </w:rPr>
            </w:pPr>
          </w:p>
        </w:tc>
        <w:tc>
          <w:tcPr>
            <w:tcW w:w="10004" w:type="dxa"/>
          </w:tcPr>
          <w:p>
            <w:pPr>
              <w:keepNext w:val="0"/>
              <w:keepLines w:val="0"/>
              <w:pageBreakBefore w:val="0"/>
              <w:kinsoku/>
              <w:wordWrap/>
              <w:overflowPunct/>
              <w:topLinePunct w:val="0"/>
              <w:bidi w:val="0"/>
              <w:spacing w:after="0" w:line="240" w:lineRule="auto"/>
              <w:rPr>
                <w:rFonts w:hint="eastAsia" w:ascii="宋体" w:hAnsi="宋体" w:eastAsia="宋体" w:cs="宋体"/>
                <w:b w:val="0"/>
                <w:sz w:val="21"/>
                <w:szCs w:val="21"/>
              </w:rPr>
            </w:pPr>
            <w:r>
              <w:rPr>
                <w:rFonts w:hint="eastAsia" w:ascii="宋体" w:hAnsi="宋体" w:eastAsia="宋体" w:cs="宋体"/>
                <w:b w:val="0"/>
                <w:sz w:val="21"/>
                <w:szCs w:val="21"/>
              </w:rPr>
              <w:t>现场确认，公司管理体系覆盖范围：</w:t>
            </w:r>
          </w:p>
          <w:p>
            <w:pPr>
              <w:keepNext w:val="0"/>
              <w:keepLines w:val="0"/>
              <w:pageBreakBefore w:val="0"/>
              <w:kinsoku/>
              <w:wordWrap/>
              <w:overflowPunct/>
              <w:topLinePunct w:val="0"/>
              <w:bidi w:val="0"/>
              <w:spacing w:after="0" w:line="240" w:lineRule="auto"/>
              <w:rPr>
                <w:rFonts w:hint="eastAsia" w:ascii="宋体" w:hAnsi="宋体" w:eastAsia="宋体" w:cs="宋体"/>
                <w:b w:val="0"/>
                <w:sz w:val="21"/>
                <w:szCs w:val="21"/>
                <w:lang w:eastAsia="zh-CN"/>
              </w:rPr>
            </w:pPr>
            <w:r>
              <w:rPr>
                <w:rFonts w:hint="eastAsia" w:ascii="宋体" w:hAnsi="宋体" w:eastAsia="宋体" w:cs="宋体"/>
                <w:b w:val="0"/>
                <w:sz w:val="21"/>
                <w:szCs w:val="21"/>
              </w:rPr>
              <w:t>Q：</w:t>
            </w:r>
            <w:r>
              <w:rPr>
                <w:rFonts w:hint="eastAsia" w:ascii="宋体" w:hAnsi="宋体" w:eastAsia="宋体" w:cs="宋体"/>
                <w:b w:val="0"/>
                <w:sz w:val="21"/>
                <w:szCs w:val="21"/>
                <w:lang w:eastAsia="zh-CN"/>
              </w:rPr>
              <w:t>资质许可范围内老鹰茶苗、普通生态林苗木、普通经济林苗木、普通城镇绿化苗木的种植及销售</w:t>
            </w:r>
          </w:p>
          <w:p>
            <w:pPr>
              <w:keepNext w:val="0"/>
              <w:keepLines w:val="0"/>
              <w:pageBreakBefore w:val="0"/>
              <w:kinsoku/>
              <w:wordWrap/>
              <w:overflowPunct/>
              <w:topLinePunct w:val="0"/>
              <w:bidi w:val="0"/>
              <w:spacing w:after="0" w:line="240" w:lineRule="auto"/>
              <w:rPr>
                <w:rFonts w:hint="eastAsia" w:ascii="宋体" w:hAnsi="宋体" w:eastAsia="宋体" w:cs="宋体"/>
                <w:b w:val="0"/>
                <w:sz w:val="21"/>
                <w:szCs w:val="21"/>
              </w:rPr>
            </w:pPr>
            <w:r>
              <w:rPr>
                <w:rFonts w:hint="eastAsia" w:ascii="宋体" w:hAnsi="宋体" w:eastAsia="宋体" w:cs="宋体"/>
                <w:b w:val="0"/>
                <w:sz w:val="21"/>
                <w:szCs w:val="21"/>
              </w:rPr>
              <w:t>E：</w:t>
            </w:r>
            <w:r>
              <w:rPr>
                <w:rFonts w:hint="eastAsia" w:ascii="宋体" w:hAnsi="宋体" w:eastAsia="宋体" w:cs="宋体"/>
                <w:b w:val="0"/>
                <w:sz w:val="21"/>
                <w:szCs w:val="21"/>
                <w:lang w:eastAsia="zh-CN"/>
              </w:rPr>
              <w:t>资质许可范围内老鹰茶苗、普通生态林苗木、普通经济林苗木、普通城镇绿化苗木的种植及销售</w:t>
            </w:r>
            <w:r>
              <w:rPr>
                <w:rFonts w:hint="eastAsia" w:ascii="宋体" w:hAnsi="宋体" w:eastAsia="宋体" w:cs="宋体"/>
                <w:b w:val="0"/>
                <w:sz w:val="21"/>
                <w:szCs w:val="21"/>
              </w:rPr>
              <w:t>所涉及场所的相关环境管理活动</w:t>
            </w:r>
          </w:p>
          <w:p>
            <w:pPr>
              <w:keepNext w:val="0"/>
              <w:keepLines w:val="0"/>
              <w:pageBreakBefore w:val="0"/>
              <w:kinsoku/>
              <w:wordWrap/>
              <w:overflowPunct/>
              <w:topLinePunct w:val="0"/>
              <w:bidi w:val="0"/>
              <w:spacing w:after="0" w:line="240" w:lineRule="auto"/>
              <w:rPr>
                <w:rFonts w:hint="eastAsia" w:ascii="宋体" w:hAnsi="宋体" w:eastAsia="宋体" w:cs="宋体"/>
                <w:b w:val="0"/>
                <w:sz w:val="21"/>
                <w:szCs w:val="21"/>
              </w:rPr>
            </w:pPr>
            <w:r>
              <w:rPr>
                <w:rFonts w:hint="eastAsia" w:ascii="宋体" w:hAnsi="宋体" w:eastAsia="宋体" w:cs="宋体"/>
                <w:b w:val="0"/>
                <w:sz w:val="21"/>
                <w:szCs w:val="21"/>
              </w:rPr>
              <w:t>O：</w:t>
            </w:r>
            <w:r>
              <w:rPr>
                <w:rFonts w:hint="eastAsia" w:ascii="宋体" w:hAnsi="宋体" w:eastAsia="宋体" w:cs="宋体"/>
                <w:b w:val="0"/>
                <w:sz w:val="21"/>
                <w:szCs w:val="21"/>
                <w:lang w:eastAsia="zh-CN"/>
              </w:rPr>
              <w:t>资质许可范围内老鹰茶苗、普通生态林苗木、普通经济林苗木、普通城镇绿化苗木的种植及销售</w:t>
            </w:r>
            <w:r>
              <w:rPr>
                <w:rFonts w:hint="eastAsia" w:ascii="宋体" w:hAnsi="宋体" w:eastAsia="宋体" w:cs="宋体"/>
                <w:b w:val="0"/>
                <w:sz w:val="21"/>
                <w:szCs w:val="21"/>
              </w:rPr>
              <w:t>所涉及场所的相关职业健康安全管理活动。</w:t>
            </w:r>
          </w:p>
          <w:p>
            <w:pPr>
              <w:keepNext w:val="0"/>
              <w:keepLines w:val="0"/>
              <w:pageBreakBefore w:val="0"/>
              <w:kinsoku/>
              <w:wordWrap/>
              <w:overflowPunct/>
              <w:topLinePunct w:val="0"/>
              <w:bidi w:val="0"/>
              <w:spacing w:after="0" w:line="240" w:lineRule="auto"/>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提供有效的营业执照，林木种子生产经营许可证，认证范围在营业执照范围内。</w:t>
            </w:r>
          </w:p>
          <w:p>
            <w:pPr>
              <w:pStyle w:val="14"/>
              <w:ind w:firstLine="460" w:firstLineChars="200"/>
              <w:rPr>
                <w:rFonts w:hint="default" w:ascii="宋体" w:hAnsi="宋体" w:eastAsia="宋体" w:cs="宋体"/>
                <w:b w:val="0"/>
                <w:sz w:val="21"/>
                <w:szCs w:val="21"/>
                <w:lang w:val="en-US" w:eastAsia="zh-CN"/>
              </w:rPr>
            </w:pPr>
            <w:r>
              <w:rPr>
                <w:rFonts w:hint="eastAsia"/>
              </w:rPr>
              <w:t>公司严格执行国标及行业要求和法律、法规要求</w:t>
            </w:r>
            <w:r>
              <w:rPr>
                <w:rFonts w:hint="eastAsia"/>
                <w:lang w:eastAsia="zh-CN"/>
              </w:rPr>
              <w:t>，</w:t>
            </w:r>
            <w:r>
              <w:rPr>
                <w:rFonts w:hint="eastAsia" w:ascii="宋体" w:hAnsi="宋体" w:eastAsia="宋体" w:cs="宋体"/>
                <w:b w:val="0"/>
                <w:sz w:val="21"/>
                <w:szCs w:val="21"/>
              </w:rPr>
              <w:t>近一年，公司没有顾客的重大产品质量投诉，通过顾客满意度调查，顾客对公司提供的产品普遍反映较好。</w:t>
            </w:r>
            <w:r>
              <w:rPr>
                <w:rFonts w:hint="eastAsia" w:ascii="宋体" w:hAnsi="宋体" w:eastAsia="宋体" w:cs="宋体"/>
                <w:b w:val="0"/>
                <w:sz w:val="21"/>
                <w:szCs w:val="21"/>
                <w:lang w:val="en-US" w:eastAsia="zh-CN"/>
              </w:rPr>
              <w:t>没有环境安全事故发生，无</w:t>
            </w:r>
            <w:r>
              <w:rPr>
                <w:rFonts w:hint="eastAsia"/>
                <w:lang w:val="en-US" w:eastAsia="zh-CN"/>
              </w:rPr>
              <w:t>政府主管部门监督抽查情况。</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cs="宋体"/>
                <w:b w:val="0"/>
                <w:sz w:val="21"/>
                <w:szCs w:val="21"/>
                <w:lang w:eastAsia="zh-CN"/>
              </w:rPr>
              <w:t>一阶段问题验证：一阶段不符合</w:t>
            </w:r>
            <w:r>
              <w:rPr>
                <w:rFonts w:hint="eastAsia" w:ascii="宋体" w:hAnsi="宋体" w:eastAsia="宋体" w:cs="宋体"/>
                <w:b w:val="0"/>
                <w:sz w:val="21"/>
                <w:szCs w:val="21"/>
                <w:lang w:val="en-US" w:eastAsia="zh-CN"/>
              </w:rPr>
              <w:t>为计量器具未进行校准，已进行计量器具的送检，且在项目部Q7.1.5条款中提出</w:t>
            </w:r>
            <w:r>
              <w:rPr>
                <w:rFonts w:hint="eastAsia" w:ascii="宋体" w:hAnsi="宋体" w:eastAsia="宋体" w:cs="宋体"/>
                <w:b w:val="0"/>
                <w:sz w:val="21"/>
                <w:szCs w:val="21"/>
                <w:lang w:eastAsia="zh-CN"/>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bl>
    <w:p>
      <w:pPr>
        <w:keepNext w:val="0"/>
        <w:keepLines w:val="0"/>
        <w:pageBreakBefore w:val="0"/>
        <w:widowControl w:val="0"/>
        <w:kinsoku/>
        <w:wordWrap/>
        <w:overflowPunct/>
        <w:topLinePunct w:val="0"/>
        <w:autoSpaceDE/>
        <w:autoSpaceDN/>
        <w:bidi w:val="0"/>
        <w:adjustRightInd/>
        <w:spacing w:after="0" w:line="240" w:lineRule="auto"/>
        <w:textAlignment w:val="auto"/>
      </w:pPr>
    </w:p>
    <w:p>
      <w:pPr>
        <w:pStyle w:val="5"/>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说明：不符合标注N</w:t>
      </w:r>
    </w:p>
    <w:p>
      <w:pPr>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jc w:val="center"/>
              <w:textAlignment w:val="auto"/>
              <w:rPr>
                <w:sz w:val="24"/>
                <w:szCs w:val="24"/>
              </w:rPr>
            </w:pPr>
            <w:r>
              <w:rPr>
                <w:rFonts w:hint="eastAsia"/>
                <w:sz w:val="24"/>
                <w:szCs w:val="24"/>
              </w:rPr>
              <w:t>过程与活动、</w:t>
            </w:r>
          </w:p>
          <w:p>
            <w:pPr>
              <w:keepNext w:val="0"/>
              <w:keepLines w:val="0"/>
              <w:pageBreakBefore w:val="0"/>
              <w:widowControl w:val="0"/>
              <w:kinsoku/>
              <w:wordWrap/>
              <w:overflowPunct/>
              <w:topLinePunct w:val="0"/>
              <w:autoSpaceDE/>
              <w:autoSpaceDN/>
              <w:bidi w:val="0"/>
              <w:adjustRightInd/>
              <w:spacing w:after="0" w:line="240" w:lineRule="auto"/>
              <w:jc w:val="center"/>
              <w:textAlignment w:val="auto"/>
            </w:pPr>
            <w:r>
              <w:rPr>
                <w:rFonts w:hint="eastAsia"/>
                <w:sz w:val="24"/>
                <w:szCs w:val="24"/>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sz w:val="24"/>
                <w:szCs w:val="24"/>
              </w:rPr>
              <w:t>涉及</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综合办  </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eastAsia="zh-CN"/>
              </w:rPr>
              <w:t>钟国会</w:t>
            </w:r>
            <w:r>
              <w:rPr>
                <w:rFonts w:hint="eastAsia"/>
                <w:sz w:val="24"/>
                <w:szCs w:val="24"/>
              </w:rPr>
              <w:t xml:space="preserve"> </w:t>
            </w:r>
            <w:r>
              <w:rPr>
                <w:sz w:val="24"/>
                <w:szCs w:val="24"/>
              </w:rPr>
              <w:t xml:space="preserve">     </w:t>
            </w:r>
            <w:r>
              <w:rPr>
                <w:rFonts w:hint="eastAsia"/>
                <w:sz w:val="24"/>
                <w:szCs w:val="24"/>
              </w:rPr>
              <w:t>陪同人员：</w:t>
            </w:r>
            <w:r>
              <w:rPr>
                <w:rFonts w:hint="eastAsia"/>
                <w:color w:val="FF0000"/>
                <w:sz w:val="24"/>
                <w:szCs w:val="24"/>
                <w:lang w:val="en-US" w:eastAsia="zh-CN"/>
              </w:rPr>
              <w:t>毕六秀</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sz w:val="24"/>
                <w:szCs w:val="24"/>
              </w:rPr>
              <w:t>审核员：陈兴平</w:t>
            </w:r>
            <w:r>
              <w:rPr>
                <w:rFonts w:hint="eastAsia"/>
                <w:sz w:val="24"/>
                <w:szCs w:val="24"/>
                <w:lang w:val="en-US" w:eastAsia="zh-CN"/>
              </w:rPr>
              <w:t xml:space="preserve">  余家龙</w:t>
            </w:r>
            <w:r>
              <w:rPr>
                <w:rFonts w:hint="eastAsia"/>
                <w:sz w:val="24"/>
                <w:szCs w:val="24"/>
              </w:rPr>
              <w:t xml:space="preserve"> </w:t>
            </w:r>
            <w:r>
              <w:rPr>
                <w:sz w:val="24"/>
                <w:szCs w:val="24"/>
              </w:rPr>
              <w:t xml:space="preserve">         </w:t>
            </w:r>
            <w:r>
              <w:rPr>
                <w:rFonts w:hint="eastAsia"/>
                <w:sz w:val="24"/>
                <w:szCs w:val="24"/>
              </w:rPr>
              <w:t>审核时间：</w:t>
            </w:r>
            <w:r>
              <w:t>2021年11月15日 下午</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cs="新宋体"/>
                <w:sz w:val="18"/>
                <w:szCs w:val="18"/>
                <w:lang w:eastAsia="zh-CN"/>
              </w:rPr>
            </w:pPr>
            <w:r>
              <w:rPr>
                <w:rFonts w:hint="eastAsia"/>
                <w:sz w:val="24"/>
                <w:szCs w:val="24"/>
              </w:rPr>
              <w:t>审核条款：</w:t>
            </w:r>
            <w:r>
              <w:rPr>
                <w:rFonts w:hint="eastAsia" w:ascii="宋体" w:hAnsi="宋体" w:cs="新宋体"/>
                <w:sz w:val="18"/>
                <w:szCs w:val="18"/>
              </w:rPr>
              <w:t>QMS-2015</w:t>
            </w:r>
            <w:r>
              <w:rPr>
                <w:rFonts w:hint="eastAsia" w:ascii="宋体" w:hAnsi="宋体" w:cs="新宋体"/>
                <w:sz w:val="18"/>
                <w:szCs w:val="18"/>
                <w:lang w:eastAsia="zh-CN"/>
              </w:rPr>
              <w:t>：5.3岗位/职责 /权限；6.2质量目标及其实现的策划；7.1.2人员7.2能力；7.3意识；7.4沟通；7.5文件化信息；8.4外部提供供方的控制；9.1监视、测量、分析与评估</w:t>
            </w:r>
            <w:r>
              <w:rPr>
                <w:rFonts w:hint="eastAsia" w:ascii="宋体" w:hAnsi="宋体" w:cs="新宋体"/>
                <w:sz w:val="18"/>
                <w:szCs w:val="18"/>
                <w:lang w:val="en-US" w:eastAsia="zh-CN"/>
              </w:rPr>
              <w:t>;</w:t>
            </w:r>
            <w:r>
              <w:rPr>
                <w:rFonts w:hint="eastAsia" w:ascii="宋体" w:hAnsi="宋体" w:cs="新宋体"/>
                <w:sz w:val="18"/>
                <w:szCs w:val="18"/>
                <w:lang w:eastAsia="zh-CN"/>
              </w:rPr>
              <w:t>9.2内部审核；10.2不符合和纠正措施</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cs="新宋体"/>
                <w:sz w:val="18"/>
                <w:szCs w:val="18"/>
                <w:lang w:eastAsia="zh-CN"/>
              </w:rPr>
            </w:pPr>
            <w:r>
              <w:rPr>
                <w:rFonts w:hint="eastAsia" w:ascii="宋体" w:hAnsi="宋体" w:cs="新宋体"/>
                <w:sz w:val="18"/>
                <w:szCs w:val="18"/>
                <w:lang w:eastAsia="zh-CN"/>
              </w:rPr>
              <w:t>EMS-2015：5.3组织的角色、职责和权限;6.1.2环境因素；6.1.3合规义务；6.2目标及其达成的策划；7.2能力；7.3意识；7.4沟通；7.5文件化信息；8.1运行策划和控制；8.2应急准备和响应；9.1监视、测量、分析与评估；9.1.2符合性评估；9.2内部审核；10.2不符合和纠正措施/EMS运行控制相关财务支出证据。</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cs="新宋体"/>
                <w:sz w:val="18"/>
                <w:szCs w:val="18"/>
                <w:lang w:eastAsia="zh-CN"/>
              </w:rPr>
            </w:pPr>
            <w:r>
              <w:rPr>
                <w:rFonts w:hint="eastAsia" w:ascii="宋体" w:hAnsi="宋体" w:cs="新宋体"/>
                <w:sz w:val="18"/>
                <w:szCs w:val="18"/>
                <w:lang w:eastAsia="zh-CN"/>
              </w:rPr>
              <w:t>OHSMS-2020：5.3组织的角色、职责和权限；6.1.2危险源辨识和职业安全风险评价；</w:t>
            </w:r>
          </w:p>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ascii="宋体" w:hAnsi="宋体" w:cs="新宋体"/>
                <w:sz w:val="18"/>
                <w:szCs w:val="18"/>
                <w:lang w:eastAsia="zh-CN"/>
              </w:rPr>
              <w:t>6.1.3法律法规要求和其他要求；6.2目标及其实现的策划；7.2能力；7.3意识；7.4信息和沟通；7.5文件化信息；8.1运行策划和控制；8.2应急准备和响应；9.1监视、测量、分析和评价；9.1.2法律法规要求和其他要求的合规性评价；9.2内部审核；10.</w:t>
            </w:r>
            <w:r>
              <w:rPr>
                <w:rFonts w:hint="eastAsia" w:ascii="宋体" w:hAnsi="宋体" w:cs="新宋体"/>
                <w:sz w:val="18"/>
                <w:szCs w:val="18"/>
                <w:lang w:val="en-US" w:eastAsia="zh-CN"/>
              </w:rPr>
              <w:t>1</w:t>
            </w:r>
            <w:r>
              <w:rPr>
                <w:rFonts w:hint="eastAsia" w:ascii="宋体" w:hAnsi="宋体" w:cs="新宋体"/>
                <w:sz w:val="18"/>
                <w:szCs w:val="18"/>
                <w:lang w:eastAsia="zh-CN"/>
              </w:rPr>
              <w:t>事件、不符合和纠正措施/OHSMS运行控制财务支出证据</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160" w:type="dxa"/>
          </w:tcPr>
          <w:p>
            <w:pPr>
              <w:keepNext w:val="0"/>
              <w:keepLines w:val="0"/>
              <w:pageBreakBefore w:val="0"/>
              <w:kinsoku/>
              <w:wordWrap/>
              <w:overflowPunct/>
              <w:topLinePunct w:val="0"/>
              <w:bidi w:val="0"/>
              <w:adjustRightInd w:val="0"/>
              <w:snapToGrid w:val="0"/>
              <w:spacing w:after="0" w:line="240" w:lineRule="auto"/>
              <w:rPr>
                <w:rFonts w:ascii="宋体" w:hAnsi="宋体" w:eastAsia="宋体" w:cs="新宋体"/>
                <w:b w:val="0"/>
                <w:sz w:val="21"/>
                <w:szCs w:val="21"/>
                <w:highlight w:val="none"/>
              </w:rPr>
            </w:pPr>
            <w:r>
              <w:rPr>
                <w:rFonts w:hint="eastAsia" w:ascii="宋体" w:hAnsi="宋体" w:eastAsia="宋体" w:cs="新宋体"/>
                <w:b w:val="0"/>
                <w:sz w:val="21"/>
                <w:szCs w:val="21"/>
                <w:highlight w:val="none"/>
              </w:rPr>
              <w:t>组织的角色、职责和权限</w:t>
            </w:r>
          </w:p>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lang w:val="en-US" w:eastAsia="zh-CN"/>
              </w:rPr>
              <w:t>QES5.3</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Arial"/>
                <w:b w:val="0"/>
                <w:sz w:val="21"/>
                <w:szCs w:val="21"/>
                <w:highlight w:val="none"/>
              </w:rPr>
            </w:pPr>
            <w:r>
              <w:rPr>
                <w:rFonts w:hint="eastAsia" w:ascii="宋体" w:hAnsi="宋体" w:eastAsia="宋体" w:cs="Arial"/>
                <w:b w:val="0"/>
                <w:sz w:val="21"/>
                <w:szCs w:val="21"/>
                <w:highlight w:val="none"/>
              </w:rPr>
              <w:t>在《管理手册》中规定了</w:t>
            </w:r>
            <w:r>
              <w:rPr>
                <w:rFonts w:hint="eastAsia" w:ascii="宋体" w:hAnsi="宋体" w:cs="Arial"/>
                <w:b w:val="0"/>
                <w:sz w:val="21"/>
                <w:szCs w:val="21"/>
                <w:highlight w:val="none"/>
                <w:lang w:val="en-US" w:eastAsia="zh-CN"/>
              </w:rPr>
              <w:t>综合办</w:t>
            </w:r>
            <w:r>
              <w:rPr>
                <w:rFonts w:hint="eastAsia" w:ascii="宋体" w:hAnsi="宋体" w:eastAsia="宋体" w:cs="Arial"/>
                <w:b w:val="0"/>
                <w:sz w:val="21"/>
                <w:szCs w:val="21"/>
                <w:highlight w:val="none"/>
              </w:rPr>
              <w:t>/财务部的安全职责和权限，以确保部门工作的展开和实施：</w:t>
            </w:r>
          </w:p>
          <w:p>
            <w:pPr>
              <w:keepNext w:val="0"/>
              <w:keepLines w:val="0"/>
              <w:pageBreakBefore w:val="0"/>
              <w:numPr>
                <w:ilvl w:val="0"/>
                <w:numId w:val="2"/>
              </w:numPr>
              <w:kinsoku/>
              <w:wordWrap/>
              <w:overflowPunct/>
              <w:topLinePunct w:val="0"/>
              <w:bidi w:val="0"/>
              <w:spacing w:after="0" w:line="240" w:lineRule="auto"/>
              <w:rPr>
                <w:rFonts w:ascii="宋体" w:hAnsi="宋体" w:eastAsia="宋体"/>
                <w:b w:val="0"/>
                <w:sz w:val="21"/>
                <w:szCs w:val="21"/>
                <w:highlight w:val="none"/>
              </w:rPr>
            </w:pPr>
            <w:r>
              <w:rPr>
                <w:rFonts w:hint="eastAsia" w:ascii="宋体" w:hAnsi="宋体" w:eastAsia="宋体"/>
                <w:b w:val="0"/>
                <w:sz w:val="21"/>
                <w:szCs w:val="21"/>
                <w:highlight w:val="none"/>
              </w:rPr>
              <w:t>负责公司人员的招聘、选择、试用、聘用及处理。</w:t>
            </w:r>
          </w:p>
          <w:p>
            <w:pPr>
              <w:keepNext w:val="0"/>
              <w:keepLines w:val="0"/>
              <w:pageBreakBefore w:val="0"/>
              <w:numPr>
                <w:ilvl w:val="0"/>
                <w:numId w:val="2"/>
              </w:numPr>
              <w:kinsoku/>
              <w:wordWrap/>
              <w:overflowPunct/>
              <w:topLinePunct w:val="0"/>
              <w:bidi w:val="0"/>
              <w:spacing w:after="0" w:line="240" w:lineRule="auto"/>
              <w:ind w:left="0" w:leftChars="0" w:firstLine="0" w:firstLineChars="0"/>
              <w:rPr>
                <w:rFonts w:ascii="宋体" w:hAnsi="宋体" w:eastAsia="宋体"/>
                <w:b w:val="0"/>
                <w:sz w:val="21"/>
                <w:szCs w:val="21"/>
                <w:highlight w:val="none"/>
              </w:rPr>
            </w:pPr>
            <w:r>
              <w:rPr>
                <w:rFonts w:hint="eastAsia" w:ascii="宋体" w:hAnsi="宋体" w:eastAsia="宋体"/>
                <w:b w:val="0"/>
                <w:sz w:val="21"/>
                <w:szCs w:val="21"/>
                <w:highlight w:val="none"/>
              </w:rPr>
              <w:t>负责组织公司各项教育培训工作。</w:t>
            </w:r>
          </w:p>
          <w:p>
            <w:pPr>
              <w:keepNext w:val="0"/>
              <w:keepLines w:val="0"/>
              <w:pageBreakBefore w:val="0"/>
              <w:numPr>
                <w:ilvl w:val="0"/>
                <w:numId w:val="2"/>
              </w:numPr>
              <w:kinsoku/>
              <w:wordWrap/>
              <w:overflowPunct/>
              <w:topLinePunct w:val="0"/>
              <w:bidi w:val="0"/>
              <w:spacing w:after="0" w:line="240" w:lineRule="auto"/>
              <w:ind w:left="0" w:leftChars="0" w:firstLine="0" w:firstLineChars="0"/>
              <w:rPr>
                <w:rFonts w:ascii="宋体" w:hAnsi="宋体" w:eastAsia="宋体"/>
                <w:b w:val="0"/>
                <w:sz w:val="21"/>
                <w:szCs w:val="21"/>
                <w:highlight w:val="none"/>
              </w:rPr>
            </w:pPr>
            <w:r>
              <w:rPr>
                <w:rFonts w:hint="eastAsia" w:ascii="宋体" w:hAnsi="宋体" w:eastAsia="宋体"/>
                <w:b w:val="0"/>
                <w:sz w:val="21"/>
                <w:szCs w:val="21"/>
                <w:highlight w:val="none"/>
              </w:rPr>
              <w:t>负责员工档案管理。</w:t>
            </w:r>
          </w:p>
          <w:p>
            <w:pPr>
              <w:keepNext w:val="0"/>
              <w:keepLines w:val="0"/>
              <w:pageBreakBefore w:val="0"/>
              <w:numPr>
                <w:ilvl w:val="0"/>
                <w:numId w:val="2"/>
              </w:numPr>
              <w:kinsoku/>
              <w:wordWrap/>
              <w:overflowPunct/>
              <w:topLinePunct w:val="0"/>
              <w:bidi w:val="0"/>
              <w:spacing w:after="0" w:line="240" w:lineRule="auto"/>
              <w:ind w:left="0" w:leftChars="0" w:firstLine="0" w:firstLineChars="0"/>
              <w:rPr>
                <w:rFonts w:ascii="宋体" w:hAnsi="宋体" w:eastAsia="宋体"/>
                <w:b w:val="0"/>
                <w:sz w:val="21"/>
                <w:szCs w:val="21"/>
                <w:highlight w:val="none"/>
              </w:rPr>
            </w:pPr>
            <w:r>
              <w:rPr>
                <w:rFonts w:hint="eastAsia" w:ascii="宋体" w:hAnsi="宋体" w:eastAsia="宋体"/>
                <w:b w:val="0"/>
                <w:sz w:val="21"/>
                <w:szCs w:val="21"/>
                <w:highlight w:val="none"/>
                <w:lang w:val="en-US" w:eastAsia="zh-CN"/>
              </w:rPr>
              <w:t>负责</w:t>
            </w:r>
            <w:r>
              <w:rPr>
                <w:rFonts w:hint="eastAsia" w:hAnsi="宋体" w:eastAsia="宋体" w:cs="宋体"/>
                <w:b w:val="0"/>
                <w:sz w:val="21"/>
                <w:szCs w:val="21"/>
                <w:lang w:val="zh-CN"/>
              </w:rPr>
              <w:t>负责</w:t>
            </w:r>
            <w:r>
              <w:rPr>
                <w:rFonts w:hint="eastAsia" w:hAnsi="宋体" w:cs="宋体"/>
                <w:b w:val="0"/>
                <w:sz w:val="21"/>
                <w:szCs w:val="21"/>
                <w:lang w:val="zh-CN"/>
              </w:rPr>
              <w:t>采购</w:t>
            </w:r>
            <w:r>
              <w:rPr>
                <w:rFonts w:hint="eastAsia" w:hAnsi="宋体" w:eastAsia="宋体" w:cs="宋体"/>
                <w:b w:val="0"/>
                <w:sz w:val="21"/>
                <w:szCs w:val="21"/>
                <w:lang w:val="zh-CN"/>
              </w:rPr>
              <w:t>活动策划，对供方</w:t>
            </w:r>
            <w:r>
              <w:rPr>
                <w:rFonts w:hint="eastAsia" w:hAnsi="宋体" w:cs="宋体"/>
                <w:b w:val="0"/>
                <w:sz w:val="21"/>
                <w:szCs w:val="21"/>
                <w:lang w:val="en-US" w:eastAsia="zh-CN"/>
              </w:rPr>
              <w:t>进行</w:t>
            </w:r>
            <w:r>
              <w:rPr>
                <w:rFonts w:hint="eastAsia" w:hAnsi="宋体" w:eastAsia="宋体" w:cs="宋体"/>
                <w:b w:val="0"/>
                <w:sz w:val="21"/>
                <w:szCs w:val="21"/>
                <w:lang w:val="zh-CN"/>
              </w:rPr>
              <w:t>管理和评审；</w:t>
            </w:r>
          </w:p>
          <w:p>
            <w:pPr>
              <w:keepNext w:val="0"/>
              <w:keepLines w:val="0"/>
              <w:pageBreakBefore w:val="0"/>
              <w:numPr>
                <w:ilvl w:val="0"/>
                <w:numId w:val="2"/>
              </w:numPr>
              <w:kinsoku/>
              <w:wordWrap/>
              <w:overflowPunct/>
              <w:topLinePunct w:val="0"/>
              <w:bidi w:val="0"/>
              <w:spacing w:after="0" w:line="240" w:lineRule="auto"/>
              <w:ind w:left="0" w:leftChars="0" w:firstLine="0" w:firstLineChars="0"/>
              <w:rPr>
                <w:rFonts w:ascii="宋体" w:hAnsi="宋体" w:eastAsia="宋体"/>
                <w:b w:val="0"/>
                <w:sz w:val="21"/>
                <w:szCs w:val="21"/>
                <w:highlight w:val="none"/>
              </w:rPr>
            </w:pPr>
            <w:r>
              <w:rPr>
                <w:rFonts w:hint="eastAsia" w:ascii="宋体" w:hAnsi="宋体" w:eastAsia="宋体"/>
                <w:b w:val="0"/>
                <w:sz w:val="21"/>
                <w:szCs w:val="21"/>
                <w:highlight w:val="none"/>
              </w:rPr>
              <w:t>负责企业安全和环境卫生</w:t>
            </w:r>
            <w:r>
              <w:rPr>
                <w:rFonts w:hint="eastAsia" w:ascii="宋体" w:hAnsi="宋体"/>
                <w:b w:val="0"/>
                <w:sz w:val="21"/>
                <w:szCs w:val="21"/>
                <w:highlight w:val="none"/>
                <w:lang w:val="en-US" w:eastAsia="zh-CN"/>
              </w:rPr>
              <w:t>监督</w:t>
            </w:r>
            <w:r>
              <w:rPr>
                <w:rFonts w:hint="eastAsia" w:ascii="宋体" w:hAnsi="宋体" w:eastAsia="宋体"/>
                <w:b w:val="0"/>
                <w:sz w:val="21"/>
                <w:szCs w:val="21"/>
                <w:highlight w:val="none"/>
              </w:rPr>
              <w:t>管理。</w:t>
            </w:r>
          </w:p>
          <w:p>
            <w:pPr>
              <w:keepNext w:val="0"/>
              <w:keepLines w:val="0"/>
              <w:pageBreakBefore w:val="0"/>
              <w:numPr>
                <w:ilvl w:val="0"/>
                <w:numId w:val="2"/>
              </w:numPr>
              <w:kinsoku/>
              <w:wordWrap/>
              <w:overflowPunct/>
              <w:topLinePunct w:val="0"/>
              <w:bidi w:val="0"/>
              <w:spacing w:after="0" w:line="240" w:lineRule="auto"/>
              <w:ind w:left="0" w:leftChars="0" w:firstLine="0" w:firstLineChars="0"/>
              <w:rPr>
                <w:rFonts w:ascii="宋体" w:hAnsi="宋体" w:eastAsia="宋体"/>
                <w:b w:val="0"/>
                <w:sz w:val="21"/>
                <w:szCs w:val="21"/>
                <w:highlight w:val="none"/>
              </w:rPr>
            </w:pPr>
            <w:r>
              <w:rPr>
                <w:rFonts w:hint="eastAsia" w:ascii="宋体" w:hAnsi="宋体" w:eastAsia="宋体"/>
                <w:b w:val="0"/>
                <w:sz w:val="21"/>
                <w:szCs w:val="21"/>
                <w:highlight w:val="none"/>
              </w:rPr>
              <w:t>负责</w:t>
            </w:r>
            <w:r>
              <w:rPr>
                <w:rFonts w:hint="eastAsia" w:ascii="宋体" w:hAnsi="宋体"/>
                <w:b w:val="0"/>
                <w:sz w:val="21"/>
                <w:szCs w:val="21"/>
                <w:highlight w:val="none"/>
                <w:lang w:val="en-US" w:eastAsia="zh-CN"/>
              </w:rPr>
              <w:t>环境、</w:t>
            </w:r>
            <w:r>
              <w:rPr>
                <w:rFonts w:hint="eastAsia" w:ascii="宋体" w:hAnsi="宋体" w:eastAsia="宋体"/>
                <w:b w:val="0"/>
                <w:sz w:val="21"/>
                <w:szCs w:val="21"/>
                <w:highlight w:val="none"/>
              </w:rPr>
              <w:t>职业健康安全法律法规的收集、整理与评价。</w:t>
            </w:r>
          </w:p>
          <w:p>
            <w:pPr>
              <w:keepNext w:val="0"/>
              <w:keepLines w:val="0"/>
              <w:pageBreakBefore w:val="0"/>
              <w:numPr>
                <w:ilvl w:val="0"/>
                <w:numId w:val="2"/>
              </w:numPr>
              <w:kinsoku/>
              <w:wordWrap/>
              <w:overflowPunct/>
              <w:topLinePunct w:val="0"/>
              <w:bidi w:val="0"/>
              <w:spacing w:after="0" w:line="240" w:lineRule="auto"/>
              <w:ind w:left="0" w:leftChars="0" w:firstLine="0" w:firstLineChars="0"/>
              <w:rPr>
                <w:rFonts w:ascii="宋体" w:hAnsi="宋体" w:eastAsia="宋体"/>
                <w:b w:val="0"/>
                <w:sz w:val="21"/>
                <w:szCs w:val="21"/>
                <w:highlight w:val="none"/>
              </w:rPr>
            </w:pPr>
            <w:r>
              <w:rPr>
                <w:rFonts w:hint="eastAsia" w:ascii="宋体" w:hAnsi="宋体" w:eastAsia="宋体"/>
                <w:b w:val="0"/>
                <w:sz w:val="21"/>
                <w:szCs w:val="21"/>
                <w:highlight w:val="none"/>
              </w:rPr>
              <w:t>负责组织</w:t>
            </w:r>
            <w:r>
              <w:rPr>
                <w:rFonts w:hint="eastAsia" w:ascii="宋体" w:hAnsi="宋体"/>
                <w:b w:val="0"/>
                <w:sz w:val="21"/>
                <w:szCs w:val="21"/>
                <w:highlight w:val="none"/>
                <w:lang w:val="en-US" w:eastAsia="zh-CN"/>
              </w:rPr>
              <w:t>环境因素、</w:t>
            </w:r>
            <w:r>
              <w:rPr>
                <w:rFonts w:hint="eastAsia" w:ascii="宋体" w:hAnsi="宋体" w:eastAsia="宋体"/>
                <w:b w:val="0"/>
                <w:sz w:val="21"/>
                <w:szCs w:val="21"/>
                <w:highlight w:val="none"/>
              </w:rPr>
              <w:t>危险源识别与评价。</w:t>
            </w:r>
          </w:p>
          <w:p>
            <w:pPr>
              <w:keepNext w:val="0"/>
              <w:keepLines w:val="0"/>
              <w:pageBreakBefore w:val="0"/>
              <w:kinsoku/>
              <w:wordWrap/>
              <w:overflowPunct/>
              <w:topLinePunct w:val="0"/>
              <w:bidi w:val="0"/>
              <w:spacing w:after="0" w:line="240" w:lineRule="auto"/>
              <w:rPr>
                <w:rFonts w:ascii="宋体" w:hAnsi="宋体" w:eastAsia="宋体"/>
                <w:b w:val="0"/>
                <w:sz w:val="21"/>
                <w:szCs w:val="21"/>
                <w:highlight w:val="none"/>
              </w:rPr>
            </w:pPr>
            <w:r>
              <w:rPr>
                <w:rFonts w:hint="eastAsia" w:ascii="宋体" w:hAnsi="宋体" w:eastAsia="宋体"/>
                <w:b w:val="0"/>
                <w:sz w:val="21"/>
                <w:szCs w:val="21"/>
                <w:highlight w:val="none"/>
              </w:rPr>
              <w:t>7</w:t>
            </w:r>
            <w:r>
              <w:rPr>
                <w:rFonts w:hint="eastAsia" w:ascii="宋体" w:hAnsi="宋体"/>
                <w:b w:val="0"/>
                <w:sz w:val="21"/>
                <w:szCs w:val="21"/>
                <w:highlight w:val="none"/>
                <w:lang w:eastAsia="zh-CN"/>
              </w:rPr>
              <w:t>）</w:t>
            </w:r>
            <w:r>
              <w:rPr>
                <w:rFonts w:hint="eastAsia" w:ascii="宋体" w:hAnsi="宋体" w:eastAsia="宋体"/>
                <w:b w:val="0"/>
                <w:sz w:val="21"/>
                <w:szCs w:val="21"/>
                <w:highlight w:val="none"/>
              </w:rPr>
              <w:t>负责</w:t>
            </w:r>
            <w:r>
              <w:rPr>
                <w:rFonts w:hint="eastAsia" w:ascii="宋体" w:hAnsi="宋体"/>
                <w:b w:val="0"/>
                <w:sz w:val="21"/>
                <w:szCs w:val="21"/>
                <w:highlight w:val="none"/>
                <w:lang w:val="en-US" w:eastAsia="zh-CN"/>
              </w:rPr>
              <w:t>重要环境因素、</w:t>
            </w:r>
            <w:r>
              <w:rPr>
                <w:rFonts w:hint="eastAsia" w:ascii="宋体" w:hAnsi="宋体" w:eastAsia="宋体"/>
                <w:b w:val="0"/>
                <w:sz w:val="21"/>
                <w:szCs w:val="21"/>
                <w:highlight w:val="none"/>
              </w:rPr>
              <w:t>重大危险源管理方案的制定与验证。</w:t>
            </w:r>
          </w:p>
          <w:p>
            <w:pPr>
              <w:keepNext w:val="0"/>
              <w:keepLines w:val="0"/>
              <w:pageBreakBefore w:val="0"/>
              <w:numPr>
                <w:ilvl w:val="0"/>
                <w:numId w:val="0"/>
              </w:numPr>
              <w:kinsoku/>
              <w:wordWrap/>
              <w:overflowPunct/>
              <w:topLinePunct w:val="0"/>
              <w:bidi w:val="0"/>
              <w:spacing w:after="0" w:line="240" w:lineRule="auto"/>
              <w:ind w:leftChars="0"/>
              <w:rPr>
                <w:rFonts w:ascii="宋体" w:hAnsi="宋体" w:eastAsia="宋体"/>
                <w:b w:val="0"/>
                <w:sz w:val="21"/>
                <w:szCs w:val="21"/>
                <w:highlight w:val="none"/>
              </w:rPr>
            </w:pPr>
            <w:r>
              <w:rPr>
                <w:rFonts w:hint="eastAsia" w:ascii="宋体" w:hAnsi="宋体"/>
                <w:b w:val="0"/>
                <w:sz w:val="21"/>
                <w:szCs w:val="21"/>
                <w:highlight w:val="none"/>
                <w:lang w:val="en-US" w:eastAsia="zh-CN"/>
              </w:rPr>
              <w:t>8）</w:t>
            </w:r>
            <w:r>
              <w:rPr>
                <w:rFonts w:hint="eastAsia" w:ascii="宋体" w:hAnsi="宋体" w:eastAsia="宋体"/>
                <w:b w:val="0"/>
                <w:sz w:val="21"/>
                <w:szCs w:val="21"/>
                <w:highlight w:val="none"/>
              </w:rPr>
              <w:t xml:space="preserve">负责组织应急演练预案编写、演习、评价。 </w:t>
            </w:r>
          </w:p>
          <w:p>
            <w:pPr>
              <w:keepNext w:val="0"/>
              <w:keepLines w:val="0"/>
              <w:pageBreakBefore w:val="0"/>
              <w:kinsoku/>
              <w:wordWrap/>
              <w:overflowPunct/>
              <w:topLinePunct w:val="0"/>
              <w:bidi w:val="0"/>
              <w:spacing w:after="0" w:line="240" w:lineRule="auto"/>
              <w:rPr>
                <w:rFonts w:ascii="宋体" w:hAnsi="宋体" w:eastAsia="宋体"/>
                <w:b w:val="0"/>
                <w:sz w:val="21"/>
                <w:szCs w:val="21"/>
                <w:highlight w:val="none"/>
              </w:rPr>
            </w:pPr>
            <w:r>
              <w:rPr>
                <w:rFonts w:hint="eastAsia" w:ascii="宋体" w:hAnsi="宋体" w:eastAsia="宋体"/>
                <w:b w:val="0"/>
                <w:sz w:val="21"/>
                <w:szCs w:val="21"/>
                <w:highlight w:val="none"/>
              </w:rPr>
              <w:t>……</w:t>
            </w:r>
          </w:p>
          <w:p>
            <w:pPr>
              <w:keepNext w:val="0"/>
              <w:keepLines w:val="0"/>
              <w:pageBreakBefore w:val="0"/>
              <w:kinsoku/>
              <w:wordWrap/>
              <w:overflowPunct/>
              <w:topLinePunct w:val="0"/>
              <w:bidi w:val="0"/>
              <w:spacing w:after="0" w:line="240" w:lineRule="auto"/>
              <w:ind w:firstLine="315" w:firstLineChars="150"/>
              <w:rPr>
                <w:rFonts w:ascii="宋体" w:hAnsi="宋体" w:eastAsia="宋体"/>
                <w:b w:val="0"/>
                <w:sz w:val="21"/>
                <w:szCs w:val="21"/>
                <w:highlight w:val="none"/>
              </w:rPr>
            </w:pPr>
            <w:r>
              <w:rPr>
                <w:rFonts w:hint="eastAsia" w:ascii="宋体" w:hAnsi="宋体" w:eastAsia="宋体"/>
                <w:b w:val="0"/>
                <w:sz w:val="21"/>
                <w:szCs w:val="21"/>
                <w:highlight w:val="none"/>
              </w:rPr>
              <w:t>部门职责清晰、明确。</w:t>
            </w:r>
          </w:p>
          <w:p>
            <w:pPr>
              <w:keepNext w:val="0"/>
              <w:keepLines w:val="0"/>
              <w:pageBreakBefore w:val="0"/>
              <w:widowControl/>
              <w:kinsoku/>
              <w:wordWrap/>
              <w:overflowPunct/>
              <w:topLinePunct w:val="0"/>
              <w:bidi w:val="0"/>
              <w:spacing w:after="0" w:line="240" w:lineRule="auto"/>
              <w:jc w:val="left"/>
              <w:rPr>
                <w:rFonts w:hint="eastAsia" w:ascii="宋体" w:hAnsi="宋体" w:eastAsia="宋体" w:cs="宋体"/>
                <w:b w:val="0"/>
                <w:kern w:val="2"/>
                <w:sz w:val="21"/>
                <w:szCs w:val="21"/>
                <w:highlight w:val="none"/>
                <w:lang w:val="en-US" w:eastAsia="zh-CN" w:bidi="ar-SA"/>
              </w:rPr>
            </w:pPr>
            <w:r>
              <w:rPr>
                <w:rFonts w:hint="eastAsia" w:ascii="宋体" w:hAnsi="宋体"/>
                <w:b w:val="0"/>
                <w:sz w:val="21"/>
                <w:szCs w:val="21"/>
                <w:highlight w:val="none"/>
                <w:lang w:eastAsia="zh-CN"/>
              </w:rPr>
              <w:t>综合办</w:t>
            </w:r>
            <w:r>
              <w:rPr>
                <w:rFonts w:hint="eastAsia" w:ascii="宋体" w:hAnsi="宋体" w:eastAsia="宋体"/>
                <w:b w:val="0"/>
                <w:sz w:val="21"/>
                <w:szCs w:val="21"/>
                <w:highlight w:val="none"/>
              </w:rPr>
              <w:t>/财务部负责人能基本阐述本部门的主要职责。</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环境因素</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E6.1.2</w:t>
            </w:r>
          </w:p>
        </w:tc>
        <w:tc>
          <w:tcPr>
            <w:tcW w:w="10004" w:type="dxa"/>
            <w:vAlign w:val="top"/>
          </w:tcPr>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查见：《环境因素识别与评价程序》，上述文件对识别和评价方法、程序、职责、记录作了规定。</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综合办4</w:t>
            </w:r>
            <w:r>
              <w:rPr>
                <w:rFonts w:hint="eastAsia" w:ascii="宋体" w:hAnsi="宋体" w:eastAsia="宋体" w:cs="宋体"/>
                <w:b w:val="0"/>
                <w:sz w:val="21"/>
                <w:szCs w:val="21"/>
                <w:highlight w:val="none"/>
              </w:rPr>
              <w:t>月组织了各个部门开展了环境因素的识别工作。</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查见：《环境因素识别评价表》和《重要环境因素清单》，按照部门和经营过程进行识别并评价出公司重要环境因素有1）潜在火灾；2）固废排放</w:t>
            </w:r>
            <w:r>
              <w:rPr>
                <w:rFonts w:hint="eastAsia" w:ascii="宋体" w:hAnsi="宋体" w:eastAsia="宋体" w:cs="宋体"/>
                <w:b w:val="0"/>
                <w:sz w:val="21"/>
                <w:szCs w:val="21"/>
                <w:highlight w:val="none"/>
                <w:lang w:val="en-US" w:eastAsia="zh-CN"/>
              </w:rPr>
              <w:t>2</w:t>
            </w:r>
            <w:r>
              <w:rPr>
                <w:rFonts w:hint="eastAsia" w:ascii="宋体" w:hAnsi="宋体" w:eastAsia="宋体" w:cs="宋体"/>
                <w:b w:val="0"/>
                <w:sz w:val="21"/>
                <w:szCs w:val="21"/>
                <w:highlight w:val="none"/>
              </w:rPr>
              <w:t>项，识别清楚、准确，评价合理。</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查：办公</w:t>
            </w:r>
            <w:r>
              <w:rPr>
                <w:rFonts w:hint="eastAsia" w:ascii="宋体" w:hAnsi="宋体" w:eastAsia="宋体" w:cs="宋体"/>
                <w:b w:val="0"/>
                <w:sz w:val="21"/>
                <w:szCs w:val="21"/>
                <w:highlight w:val="none"/>
                <w:lang w:eastAsia="zh-CN"/>
              </w:rPr>
              <w:t>场所、</w:t>
            </w:r>
            <w:r>
              <w:rPr>
                <w:rFonts w:hint="eastAsia" w:ascii="宋体" w:hAnsi="宋体" w:eastAsia="宋体" w:cs="宋体"/>
                <w:b w:val="0"/>
                <w:sz w:val="21"/>
                <w:szCs w:val="21"/>
                <w:highlight w:val="none"/>
                <w:lang w:val="en-US" w:eastAsia="zh-CN"/>
              </w:rPr>
              <w:t>生产场所</w:t>
            </w:r>
            <w:r>
              <w:rPr>
                <w:rFonts w:hint="eastAsia" w:ascii="宋体" w:hAnsi="宋体" w:eastAsia="宋体" w:cs="宋体"/>
                <w:b w:val="0"/>
                <w:sz w:val="21"/>
                <w:szCs w:val="21"/>
                <w:highlight w:val="none"/>
              </w:rPr>
              <w:t>的《环境因素评价表》</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1）</w:t>
            </w:r>
            <w:r>
              <w:rPr>
                <w:rFonts w:hint="eastAsia" w:ascii="宋体" w:hAnsi="宋体" w:eastAsia="宋体" w:cs="宋体"/>
                <w:b w:val="0"/>
                <w:sz w:val="21"/>
                <w:szCs w:val="21"/>
                <w:highlight w:val="none"/>
              </w:rPr>
              <w:t>废弃纸张、日光灯管、墨盒等办公用品固废排放等；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2）生产</w:t>
            </w:r>
            <w:r>
              <w:rPr>
                <w:rFonts w:hint="eastAsia" w:ascii="宋体" w:hAnsi="宋体" w:eastAsia="宋体" w:cs="宋体"/>
                <w:b w:val="0"/>
                <w:sz w:val="21"/>
                <w:szCs w:val="21"/>
                <w:highlight w:val="none"/>
              </w:rPr>
              <w:t xml:space="preserve">现场固废排放； </w:t>
            </w:r>
          </w:p>
          <w:p>
            <w:pPr>
              <w:keepNext w:val="0"/>
              <w:keepLines w:val="0"/>
              <w:pageBreakBefore w:val="0"/>
              <w:kinsoku/>
              <w:wordWrap/>
              <w:overflowPunct/>
              <w:topLinePunct w:val="0"/>
              <w:bidi w:val="0"/>
              <w:spacing w:after="0" w:line="240" w:lineRule="auto"/>
              <w:jc w:val="left"/>
              <w:rPr>
                <w:rFonts w:hint="eastAsia" w:ascii="宋体" w:hAnsi="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3）生产浇灌后废水排放</w:t>
            </w:r>
            <w:r>
              <w:rPr>
                <w:rFonts w:hint="eastAsia" w:ascii="宋体" w:hAnsi="宋体" w:cs="宋体"/>
                <w:b w:val="0"/>
                <w:sz w:val="21"/>
                <w:szCs w:val="21"/>
                <w:highlight w:val="none"/>
                <w:lang w:val="en-US" w:eastAsia="zh-CN"/>
              </w:rPr>
              <w:t>；</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color w:val="FF0000"/>
                <w:sz w:val="21"/>
                <w:szCs w:val="21"/>
                <w:highlight w:val="none"/>
                <w:lang w:val="en-US" w:eastAsia="zh-CN"/>
              </w:rPr>
            </w:pPr>
            <w:r>
              <w:rPr>
                <w:rFonts w:hint="eastAsia" w:ascii="宋体" w:hAnsi="宋体" w:cs="宋体"/>
                <w:b w:val="0"/>
                <w:color w:val="FF0000"/>
                <w:sz w:val="21"/>
                <w:szCs w:val="21"/>
                <w:highlight w:val="none"/>
                <w:lang w:val="en-US" w:eastAsia="zh-CN"/>
              </w:rPr>
              <w:t>4）生产过程中病虫害防治喷洒农药造成环境污染</w:t>
            </w:r>
            <w:r>
              <w:rPr>
                <w:rFonts w:hint="eastAsia" w:ascii="宋体" w:hAnsi="宋体" w:eastAsia="宋体" w:cs="宋体"/>
                <w:b w:val="0"/>
                <w:color w:val="FF0000"/>
                <w:sz w:val="21"/>
                <w:szCs w:val="21"/>
                <w:highlight w:val="none"/>
                <w:lang w:val="en-US" w:eastAsia="zh-CN"/>
              </w:rPr>
              <w:t>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共计识别</w:t>
            </w:r>
            <w:r>
              <w:rPr>
                <w:rFonts w:hint="eastAsia" w:ascii="宋体" w:hAnsi="宋体" w:eastAsia="宋体" w:cs="宋体"/>
                <w:b w:val="0"/>
                <w:sz w:val="21"/>
                <w:szCs w:val="21"/>
                <w:highlight w:val="none"/>
                <w:lang w:val="en-US" w:eastAsia="zh-CN"/>
              </w:rPr>
              <w:t>44</w:t>
            </w:r>
            <w:r>
              <w:rPr>
                <w:rFonts w:hint="eastAsia" w:ascii="宋体" w:hAnsi="宋体" w:eastAsia="宋体" w:cs="宋体"/>
                <w:b w:val="0"/>
                <w:sz w:val="21"/>
                <w:szCs w:val="21"/>
                <w:highlight w:val="none"/>
              </w:rPr>
              <w:t>项。识别基本清楚、全面。</w:t>
            </w:r>
          </w:p>
          <w:p>
            <w:pPr>
              <w:keepNext w:val="0"/>
              <w:keepLines w:val="0"/>
              <w:pageBreakBefore w:val="0"/>
              <w:kinsoku/>
              <w:wordWrap/>
              <w:overflowPunct/>
              <w:topLinePunct w:val="0"/>
              <w:bidi w:val="0"/>
              <w:spacing w:after="0" w:line="240" w:lineRule="auto"/>
              <w:jc w:val="left"/>
              <w:rPr>
                <w:rFonts w:hint="default" w:ascii="宋体" w:hAnsi="宋体" w:eastAsia="宋体" w:cs="宋体"/>
                <w:b w:val="0"/>
                <w:sz w:val="21"/>
                <w:szCs w:val="21"/>
                <w:highlight w:val="none"/>
                <w:lang w:val="en-US" w:eastAsia="zh-CN"/>
              </w:rPr>
            </w:pPr>
            <w:r>
              <w:rPr>
                <w:rFonts w:hint="eastAsia" w:ascii="宋体" w:hAnsi="宋体" w:cs="宋体"/>
                <w:b w:val="0"/>
                <w:sz w:val="21"/>
                <w:szCs w:val="21"/>
                <w:highlight w:val="none"/>
                <w:lang w:val="en-US" w:eastAsia="zh-CN"/>
              </w:rPr>
              <w:t>问询管理人员了解：</w:t>
            </w:r>
            <w:r>
              <w:rPr>
                <w:rFonts w:hint="eastAsia" w:ascii="宋体" w:hAnsi="宋体" w:cs="宋体"/>
                <w:b w:val="0"/>
                <w:color w:val="FF0000"/>
                <w:sz w:val="21"/>
                <w:szCs w:val="21"/>
                <w:highlight w:val="none"/>
                <w:lang w:val="en-US" w:eastAsia="zh-CN"/>
              </w:rPr>
              <w:t>组织办公和种植过程中无废气产出；生产浇灌废水为清洁水可重复利用；生产种植过程中农药喷洒频率低，用量小；故评价出的重要环境因素有1）潜在火灾；2）固废排放2项。</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w:t>
            </w:r>
            <w:r>
              <w:rPr>
                <w:rFonts w:hint="eastAsia" w:ascii="宋体" w:hAnsi="宋体" w:cs="宋体"/>
                <w:b w:val="0"/>
                <w:sz w:val="21"/>
                <w:szCs w:val="21"/>
                <w:highlight w:val="none"/>
                <w:lang w:eastAsia="zh-CN"/>
              </w:rPr>
              <w:t>综合办</w:t>
            </w:r>
            <w:r>
              <w:rPr>
                <w:rFonts w:hint="eastAsia" w:ascii="宋体" w:hAnsi="宋体" w:eastAsia="宋体" w:cs="宋体"/>
                <w:b w:val="0"/>
                <w:sz w:val="21"/>
                <w:szCs w:val="21"/>
                <w:highlight w:val="none"/>
              </w:rPr>
              <w:t>办公区域《环境因素评价表》</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a.废弃纸杯、日光灯管、墨盒等办公用品固废排放等；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b.水、电、纸张等资源和能源消耗等；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 xml:space="preserve">c.生活垃圾的排放； </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d.电气短路和违规用电用火造成的火灾</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E</w:t>
            </w:r>
            <w:r>
              <w:rPr>
                <w:rFonts w:hint="eastAsia" w:ascii="宋体" w:hAnsi="宋体" w:cs="宋体"/>
                <w:b w:val="0"/>
                <w:sz w:val="21"/>
                <w:szCs w:val="21"/>
                <w:highlight w:val="none"/>
                <w:lang w:eastAsia="zh-CN"/>
              </w:rPr>
              <w:t>.</w:t>
            </w:r>
            <w:r>
              <w:rPr>
                <w:rFonts w:hint="eastAsia" w:ascii="宋体" w:hAnsi="宋体" w:eastAsia="宋体" w:cs="宋体"/>
                <w:b w:val="0"/>
                <w:sz w:val="21"/>
                <w:szCs w:val="21"/>
                <w:highlight w:val="none"/>
              </w:rPr>
              <w:t>生活污水排放等；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rPr>
              <w:t>共计识别</w:t>
            </w:r>
            <w:r>
              <w:rPr>
                <w:rFonts w:hint="eastAsia" w:ascii="宋体" w:hAnsi="宋体" w:cs="宋体"/>
                <w:b w:val="0"/>
                <w:sz w:val="21"/>
                <w:szCs w:val="21"/>
                <w:highlight w:val="none"/>
                <w:lang w:val="en-US" w:eastAsia="zh-CN"/>
              </w:rPr>
              <w:t>19</w:t>
            </w:r>
            <w:r>
              <w:rPr>
                <w:rFonts w:hint="eastAsia" w:ascii="宋体" w:hAnsi="宋体" w:eastAsia="宋体" w:cs="宋体"/>
                <w:b w:val="0"/>
                <w:sz w:val="21"/>
                <w:szCs w:val="21"/>
                <w:highlight w:val="none"/>
              </w:rPr>
              <w:t>项。识别基本清楚、全面。</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危险源辨识和职业安全风险评价</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S</w:t>
            </w:r>
            <w:r>
              <w:rPr>
                <w:rFonts w:hint="eastAsia" w:ascii="宋体" w:hAnsi="宋体" w:cs="新宋体"/>
                <w:b w:val="0"/>
                <w:sz w:val="21"/>
                <w:szCs w:val="21"/>
                <w:highlight w:val="none"/>
                <w:lang w:val="en-US" w:eastAsia="zh-CN"/>
              </w:rPr>
              <w:t>6.1.2</w:t>
            </w:r>
            <w:r>
              <w:rPr>
                <w:rFonts w:hint="eastAsia" w:ascii="宋体" w:hAnsi="宋体" w:eastAsia="宋体" w:cs="新宋体"/>
                <w:b w:val="0"/>
                <w:sz w:val="21"/>
                <w:szCs w:val="21"/>
                <w:highlight w:val="none"/>
              </w:rPr>
              <w:t xml:space="preserve"> </w:t>
            </w:r>
          </w:p>
        </w:tc>
        <w:tc>
          <w:tcPr>
            <w:tcW w:w="10004" w:type="dxa"/>
            <w:vAlign w:val="top"/>
          </w:tcPr>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查见：《危险源辨识、风险评价和风险控制程序》</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上述文件对识别和评价方法、程序、职责、记录作了规定。</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查见：《危险源辨识与风险评价表》，经过各职能部门打分和小组评议共评价出公司不可接受风险：</w:t>
            </w:r>
            <w:r>
              <w:rPr>
                <w:rFonts w:hint="eastAsia" w:ascii="宋体" w:hAnsi="宋体" w:eastAsia="宋体" w:cs="宋体"/>
                <w:b w:val="0"/>
                <w:sz w:val="21"/>
                <w:szCs w:val="21"/>
                <w:highlight w:val="none"/>
                <w:lang w:val="en-US" w:eastAsia="zh-CN"/>
              </w:rPr>
              <w:t>3</w:t>
            </w:r>
            <w:r>
              <w:rPr>
                <w:rFonts w:hint="eastAsia" w:ascii="宋体" w:hAnsi="宋体" w:eastAsia="宋体" w:cs="宋体"/>
                <w:b w:val="0"/>
                <w:sz w:val="21"/>
                <w:szCs w:val="21"/>
                <w:highlight w:val="none"/>
              </w:rPr>
              <w:t>项，分别是：1）</w:t>
            </w:r>
            <w:r>
              <w:rPr>
                <w:rFonts w:hint="eastAsia" w:eastAsia="宋体"/>
                <w:b w:val="0"/>
                <w:sz w:val="21"/>
                <w:szCs w:val="21"/>
                <w:highlight w:val="none"/>
              </w:rPr>
              <w:t>火灾</w:t>
            </w:r>
            <w:r>
              <w:rPr>
                <w:rFonts w:hint="eastAsia" w:ascii="宋体" w:hAnsi="宋体" w:eastAsia="宋体" w:cs="宋体"/>
                <w:b w:val="0"/>
                <w:sz w:val="21"/>
                <w:szCs w:val="21"/>
                <w:highlight w:val="none"/>
              </w:rPr>
              <w:t>；2）</w:t>
            </w:r>
            <w:r>
              <w:rPr>
                <w:rFonts w:hint="eastAsia" w:ascii="宋体" w:hAnsi="宋体" w:cs="宋体"/>
                <w:b w:val="0"/>
                <w:sz w:val="21"/>
                <w:szCs w:val="21"/>
                <w:highlight w:val="none"/>
                <w:lang w:val="en-US" w:eastAsia="zh-CN"/>
              </w:rPr>
              <w:t>机械</w:t>
            </w:r>
            <w:r>
              <w:rPr>
                <w:rFonts w:hint="eastAsia" w:ascii="宋体" w:hAnsi="宋体" w:eastAsia="宋体" w:cs="宋体"/>
                <w:b w:val="0"/>
                <w:sz w:val="21"/>
                <w:szCs w:val="21"/>
                <w:highlight w:val="none"/>
              </w:rPr>
              <w:t>伤害；3）触电。</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辨识清楚、准确，评价充分合理。</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查见确定的风险控制措施：</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A：制定目标、制定管理方案；</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B：制定、执行程序或作业文件；</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C：定期/不定期进行安全检查</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D：制定应急预案，配备应急设施</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E：定期对人员进行安全教育</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查见：</w:t>
            </w:r>
            <w:r>
              <w:rPr>
                <w:rFonts w:hint="eastAsia" w:ascii="宋体" w:hAnsi="宋体" w:cs="宋体"/>
                <w:b w:val="0"/>
                <w:sz w:val="21"/>
                <w:szCs w:val="21"/>
                <w:highlight w:val="none"/>
                <w:lang w:eastAsia="zh-CN"/>
              </w:rPr>
              <w:t>综合办</w:t>
            </w:r>
            <w:r>
              <w:rPr>
                <w:rFonts w:hint="eastAsia" w:ascii="宋体" w:hAnsi="宋体" w:eastAsia="宋体" w:cs="宋体"/>
                <w:b w:val="0"/>
                <w:sz w:val="21"/>
                <w:szCs w:val="21"/>
                <w:highlight w:val="none"/>
              </w:rPr>
              <w:t>“危险源辨识评价表”</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cs="宋体"/>
                <w:b w:val="0"/>
                <w:sz w:val="21"/>
                <w:szCs w:val="21"/>
                <w:highlight w:val="none"/>
                <w:lang w:val="en-US" w:eastAsia="zh-CN"/>
              </w:rPr>
              <w:t>2021年4月1日</w:t>
            </w:r>
            <w:r>
              <w:rPr>
                <w:rFonts w:hint="eastAsia" w:ascii="宋体" w:hAnsi="宋体" w:eastAsia="宋体" w:cs="宋体"/>
                <w:b w:val="0"/>
                <w:sz w:val="21"/>
                <w:szCs w:val="21"/>
                <w:highlight w:val="none"/>
              </w:rPr>
              <w:t>发布</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cs="宋体"/>
                <w:b w:val="0"/>
                <w:sz w:val="21"/>
                <w:szCs w:val="21"/>
                <w:highlight w:val="none"/>
                <w:lang w:eastAsia="zh-CN"/>
              </w:rPr>
              <w:t>综合办</w:t>
            </w:r>
            <w:r>
              <w:rPr>
                <w:rFonts w:hint="eastAsia" w:ascii="宋体" w:hAnsi="宋体" w:eastAsia="宋体" w:cs="宋体"/>
                <w:b w:val="0"/>
                <w:sz w:val="21"/>
                <w:szCs w:val="21"/>
                <w:highlight w:val="none"/>
              </w:rPr>
              <w:t>及</w:t>
            </w:r>
            <w:r>
              <w:rPr>
                <w:rFonts w:hint="eastAsia" w:ascii="宋体" w:hAnsi="宋体" w:cs="宋体"/>
                <w:b w:val="0"/>
                <w:sz w:val="21"/>
                <w:szCs w:val="21"/>
                <w:highlight w:val="none"/>
                <w:lang w:val="en-US" w:eastAsia="zh-CN"/>
              </w:rPr>
              <w:t>生产</w:t>
            </w:r>
            <w:r>
              <w:rPr>
                <w:rFonts w:hint="eastAsia" w:ascii="宋体" w:hAnsi="宋体" w:eastAsia="宋体" w:cs="宋体"/>
                <w:b w:val="0"/>
                <w:sz w:val="21"/>
                <w:szCs w:val="21"/>
                <w:highlight w:val="none"/>
              </w:rPr>
              <w:t>区域共识别出包括:</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电脑、复印机电磁辐射、</w:t>
            </w:r>
            <w:r>
              <w:rPr>
                <w:rFonts w:hint="eastAsia" w:eastAsia="宋体"/>
                <w:b w:val="0"/>
                <w:sz w:val="21"/>
                <w:szCs w:val="21"/>
                <w:highlight w:val="none"/>
              </w:rPr>
              <w:t>电气设备未按规定安装或漏电，引起触电、乱丢烟头引发火灾；线路敷设、私自乱接乱拉、电气设备老化引起</w:t>
            </w:r>
            <w:r>
              <w:rPr>
                <w:rFonts w:hint="eastAsia" w:ascii="宋体" w:hAnsi="宋体" w:eastAsia="宋体" w:cs="宋体"/>
                <w:b w:val="0"/>
                <w:sz w:val="21"/>
                <w:szCs w:val="21"/>
                <w:highlight w:val="none"/>
              </w:rPr>
              <w:t>火灾；消防器材不足或使用不合格的消防器材发生火灾时不能自救；</w:t>
            </w:r>
            <w:r>
              <w:rPr>
                <w:rFonts w:hint="eastAsia" w:ascii="宋体" w:hAnsi="宋体" w:cs="宋体"/>
                <w:b w:val="0"/>
                <w:sz w:val="21"/>
                <w:szCs w:val="21"/>
                <w:highlight w:val="none"/>
                <w:lang w:val="en-US" w:eastAsia="zh-CN"/>
              </w:rPr>
              <w:t>使用旋耕机、起垄机等设备造成机械伤害；</w:t>
            </w:r>
            <w:r>
              <w:rPr>
                <w:rFonts w:hint="eastAsia" w:ascii="宋体" w:hAnsi="宋体" w:cs="宋体"/>
                <w:b w:val="0"/>
                <w:color w:val="FF0000"/>
                <w:sz w:val="21"/>
                <w:szCs w:val="21"/>
                <w:highlight w:val="none"/>
                <w:lang w:val="en-US" w:eastAsia="zh-CN"/>
              </w:rPr>
              <w:t>使用农药造成中毒；野外种植工作遭受雷击</w:t>
            </w:r>
            <w:r>
              <w:rPr>
                <w:rFonts w:hint="eastAsia" w:ascii="宋体" w:hAnsi="宋体" w:eastAsia="宋体" w:cs="宋体"/>
                <w:b w:val="0"/>
                <w:sz w:val="21"/>
                <w:szCs w:val="21"/>
                <w:highlight w:val="none"/>
              </w:rPr>
              <w:t>等危险源等.</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采用的是经验判断法、过程分析法识别。</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查见，</w:t>
            </w:r>
            <w:r>
              <w:rPr>
                <w:rFonts w:hint="eastAsia" w:ascii="宋体" w:hAnsi="宋体" w:cs="宋体"/>
                <w:b w:val="0"/>
                <w:sz w:val="21"/>
                <w:szCs w:val="21"/>
                <w:highlight w:val="none"/>
                <w:lang w:eastAsia="zh-CN"/>
              </w:rPr>
              <w:t>综合办</w:t>
            </w:r>
            <w:r>
              <w:rPr>
                <w:rFonts w:hint="eastAsia" w:ascii="宋体" w:hAnsi="宋体" w:eastAsia="宋体" w:cs="宋体"/>
                <w:b w:val="0"/>
                <w:sz w:val="21"/>
                <w:szCs w:val="21"/>
                <w:highlight w:val="none"/>
              </w:rPr>
              <w:t>打分法确定了以下不可接受风险：</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意外发生火灾造成伤害；消防器材不足或使用不合格的消防器材发生火灾时不能自救；安全疏散出口堵塞或挪作它用发生火灾时不能自救;</w:t>
            </w:r>
            <w:r>
              <w:rPr>
                <w:rFonts w:hint="eastAsia" w:eastAsia="宋体"/>
                <w:b w:val="0"/>
                <w:sz w:val="21"/>
                <w:szCs w:val="21"/>
                <w:highlight w:val="none"/>
              </w:rPr>
              <w:t>电气设备未按规定安装或漏电，引起触电; 线路敷设不符合要求引发火灾；私自乱接乱拉引发火灾；电气设备老化引发火灾；</w:t>
            </w:r>
            <w:r>
              <w:rPr>
                <w:rFonts w:hint="eastAsia"/>
                <w:b w:val="0"/>
                <w:sz w:val="21"/>
                <w:szCs w:val="21"/>
                <w:highlight w:val="none"/>
                <w:lang w:val="en-US" w:eastAsia="zh-CN"/>
              </w:rPr>
              <w:t>设备设施使用不当造成机械伤害</w:t>
            </w:r>
            <w:r>
              <w:rPr>
                <w:rFonts w:hint="eastAsia" w:ascii="宋体" w:hAnsi="宋体" w:eastAsia="宋体" w:cs="宋体"/>
                <w:b w:val="0"/>
                <w:sz w:val="21"/>
                <w:szCs w:val="21"/>
                <w:highlight w:val="none"/>
              </w:rPr>
              <w:t>。</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危险源辨识基本充分、风险等级评价基本合理。</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查见确定的管理措施：</w:t>
            </w:r>
          </w:p>
          <w:p>
            <w:pPr>
              <w:keepNext w:val="0"/>
              <w:keepLines w:val="0"/>
              <w:pageBreakBefore w:val="0"/>
              <w:numPr>
                <w:ilvl w:val="0"/>
                <w:numId w:val="3"/>
              </w:numPr>
              <w:kinsoku/>
              <w:wordWrap/>
              <w:overflowPunct/>
              <w:topLinePunct w:val="0"/>
              <w:bidi w:val="0"/>
              <w:spacing w:after="0" w:line="240" w:lineRule="auto"/>
              <w:ind w:left="0"/>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组织员工安全教育、消防知识学习；</w:t>
            </w:r>
          </w:p>
          <w:p>
            <w:pPr>
              <w:keepNext w:val="0"/>
              <w:keepLines w:val="0"/>
              <w:pageBreakBefore w:val="0"/>
              <w:numPr>
                <w:ilvl w:val="0"/>
                <w:numId w:val="3"/>
              </w:numPr>
              <w:kinsoku/>
              <w:wordWrap/>
              <w:overflowPunct/>
              <w:topLinePunct w:val="0"/>
              <w:bidi w:val="0"/>
              <w:spacing w:after="0" w:line="240" w:lineRule="auto"/>
              <w:ind w:left="0"/>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加强检查考核，不少于三个月进行一次；</w:t>
            </w:r>
          </w:p>
          <w:p>
            <w:pPr>
              <w:keepNext w:val="0"/>
              <w:keepLines w:val="0"/>
              <w:pageBreakBefore w:val="0"/>
              <w:numPr>
                <w:ilvl w:val="0"/>
                <w:numId w:val="3"/>
              </w:numPr>
              <w:kinsoku/>
              <w:wordWrap/>
              <w:overflowPunct/>
              <w:topLinePunct w:val="0"/>
              <w:bidi w:val="0"/>
              <w:spacing w:after="0" w:line="240" w:lineRule="auto"/>
              <w:ind w:left="0"/>
              <w:jc w:val="left"/>
              <w:rPr>
                <w:rFonts w:ascii="宋体" w:hAnsi="宋体" w:eastAsia="宋体" w:cs="宋体"/>
                <w:b w:val="0"/>
                <w:sz w:val="21"/>
                <w:szCs w:val="21"/>
                <w:highlight w:val="none"/>
              </w:rPr>
            </w:pPr>
            <w:r>
              <w:rPr>
                <w:rFonts w:hint="eastAsia" w:ascii="宋体" w:hAnsi="宋体" w:eastAsia="宋体" w:cs="宋体"/>
                <w:b w:val="0"/>
                <w:sz w:val="21"/>
                <w:szCs w:val="21"/>
                <w:highlight w:val="none"/>
              </w:rPr>
              <w:t>制定安全用电使用管理规定</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kern w:val="2"/>
                <w:sz w:val="21"/>
                <w:szCs w:val="21"/>
                <w:highlight w:val="none"/>
                <w:lang w:val="en-US" w:eastAsia="zh-CN" w:bidi="ar-SA"/>
              </w:rPr>
            </w:pPr>
            <w:r>
              <w:rPr>
                <w:rFonts w:hint="eastAsia" w:ascii="宋体" w:hAnsi="宋体" w:eastAsia="宋体"/>
                <w:b w:val="0"/>
                <w:sz w:val="21"/>
                <w:szCs w:val="21"/>
                <w:highlight w:val="none"/>
              </w:rPr>
              <w:t>每年参与公司组织的消防演练</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法规与其他要求/合规性义务</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E</w:t>
            </w:r>
            <w:r>
              <w:rPr>
                <w:rFonts w:hint="eastAsia" w:ascii="宋体" w:hAnsi="宋体" w:cs="新宋体"/>
                <w:b w:val="0"/>
                <w:sz w:val="21"/>
                <w:szCs w:val="21"/>
                <w:highlight w:val="none"/>
                <w:lang w:val="en-US" w:eastAsia="zh-CN"/>
              </w:rPr>
              <w:t>S</w:t>
            </w:r>
            <w:r>
              <w:rPr>
                <w:rFonts w:hint="eastAsia" w:ascii="宋体" w:hAnsi="宋体" w:eastAsia="宋体" w:cs="新宋体"/>
                <w:b w:val="0"/>
                <w:sz w:val="21"/>
                <w:szCs w:val="21"/>
                <w:highlight w:val="none"/>
              </w:rPr>
              <w:t xml:space="preserve">6.1.3 </w:t>
            </w:r>
          </w:p>
        </w:tc>
        <w:tc>
          <w:tcPr>
            <w:tcW w:w="10004" w:type="dxa"/>
            <w:vAlign w:val="top"/>
          </w:tcPr>
          <w:p>
            <w:pPr>
              <w:keepNext w:val="0"/>
              <w:keepLines w:val="0"/>
              <w:pageBreakBefore w:val="0"/>
              <w:tabs>
                <w:tab w:val="left" w:pos="-3"/>
              </w:tabs>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有《法律法规及其他要求获取识别程序》，查有《法律法规要求清单》，对本公司环境和职业健康安全管理体系适用的法律法规和当地政府、行业要求进行了识别，包括环境质量标准、排放标准、职业健康安全卫生标准等。</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 查见：20</w:t>
            </w:r>
            <w:r>
              <w:rPr>
                <w:rFonts w:hint="eastAsia" w:ascii="宋体" w:hAnsi="宋体" w:cs="宋体"/>
                <w:b w:val="0"/>
                <w:sz w:val="21"/>
                <w:szCs w:val="21"/>
                <w:highlight w:val="none"/>
                <w:lang w:val="en-US" w:eastAsia="zh-CN"/>
              </w:rPr>
              <w:t>21</w:t>
            </w:r>
            <w:r>
              <w:rPr>
                <w:rFonts w:hint="eastAsia" w:ascii="宋体" w:hAnsi="宋体" w:eastAsia="宋体" w:cs="宋体"/>
                <w:b w:val="0"/>
                <w:sz w:val="21"/>
                <w:szCs w:val="21"/>
                <w:highlight w:val="none"/>
              </w:rPr>
              <w:t>年《环境法律法规要求清单》和《职业法律法规要求清单》</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1）国家相关法律法规等</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2）</w:t>
            </w:r>
            <w:r>
              <w:rPr>
                <w:rFonts w:hint="eastAsia" w:ascii="宋体" w:hAnsi="宋体" w:cs="宋体"/>
                <w:b w:val="0"/>
                <w:sz w:val="21"/>
                <w:szCs w:val="21"/>
                <w:highlight w:val="none"/>
                <w:lang w:val="en-US" w:eastAsia="zh-CN"/>
              </w:rPr>
              <w:t>四川省、泸州市</w:t>
            </w:r>
            <w:r>
              <w:rPr>
                <w:rFonts w:hint="eastAsia" w:ascii="宋体" w:hAnsi="宋体" w:eastAsia="宋体" w:cs="宋体"/>
                <w:b w:val="0"/>
                <w:sz w:val="21"/>
                <w:szCs w:val="21"/>
                <w:highlight w:val="none"/>
              </w:rPr>
              <w:t>等地方法规；</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3）与环境、职业健康安全管理相关的执行标准</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抽 ：中华人民共和国环境保护法</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 xml:space="preserve">     中华人民共和国消防法</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 xml:space="preserve">     中华人民共和国安全生产法</w:t>
            </w:r>
          </w:p>
          <w:p>
            <w:pPr>
              <w:keepNext w:val="0"/>
              <w:keepLines w:val="0"/>
              <w:pageBreakBefore w:val="0"/>
              <w:kinsoku/>
              <w:wordWrap/>
              <w:overflowPunct/>
              <w:topLinePunct w:val="0"/>
              <w:bidi w:val="0"/>
              <w:spacing w:after="0" w:line="240" w:lineRule="auto"/>
              <w:ind w:firstLine="525" w:firstLineChars="250"/>
              <w:rPr>
                <w:rFonts w:ascii="宋体" w:hAnsi="宋体" w:eastAsia="宋体" w:cs="宋体"/>
                <w:b w:val="0"/>
                <w:sz w:val="21"/>
                <w:szCs w:val="21"/>
                <w:highlight w:val="none"/>
              </w:rPr>
            </w:pPr>
            <w:r>
              <w:rPr>
                <w:rFonts w:hint="eastAsia" w:ascii="宋体" w:hAnsi="宋体" w:eastAsia="宋体" w:cs="宋体"/>
                <w:b w:val="0"/>
                <w:sz w:val="21"/>
                <w:szCs w:val="21"/>
                <w:highlight w:val="none"/>
              </w:rPr>
              <w:t>固体废弃物污染防治法等</w:t>
            </w:r>
            <w:r>
              <w:rPr>
                <w:rFonts w:hint="eastAsia" w:ascii="宋体" w:hAnsi="宋体" w:cs="宋体"/>
                <w:b w:val="0"/>
                <w:sz w:val="21"/>
                <w:szCs w:val="21"/>
                <w:highlight w:val="none"/>
                <w:lang w:val="en-US" w:eastAsia="zh-CN"/>
              </w:rPr>
              <w:t>56</w:t>
            </w:r>
            <w:r>
              <w:rPr>
                <w:rFonts w:hint="eastAsia" w:ascii="宋体" w:hAnsi="宋体" w:eastAsia="宋体" w:cs="宋体"/>
                <w:b w:val="0"/>
                <w:sz w:val="21"/>
                <w:szCs w:val="21"/>
                <w:highlight w:val="none"/>
              </w:rPr>
              <w:t>份。</w:t>
            </w:r>
          </w:p>
          <w:p>
            <w:pPr>
              <w:keepNext w:val="0"/>
              <w:keepLines w:val="0"/>
              <w:pageBreakBefore w:val="0"/>
              <w:kinsoku/>
              <w:wordWrap/>
              <w:overflowPunct/>
              <w:topLinePunct w:val="0"/>
              <w:bidi w:val="0"/>
              <w:spacing w:after="0" w:line="240" w:lineRule="auto"/>
              <w:ind w:firstLine="525" w:firstLineChars="250"/>
              <w:rPr>
                <w:rFonts w:ascii="宋体" w:hAnsi="宋体" w:eastAsia="宋体" w:cs="宋体"/>
                <w:b w:val="0"/>
                <w:sz w:val="21"/>
                <w:szCs w:val="21"/>
                <w:highlight w:val="none"/>
              </w:rPr>
            </w:pPr>
            <w:r>
              <w:rPr>
                <w:rFonts w:hint="eastAsia" w:ascii="宋体" w:hAnsi="宋体" w:eastAsia="宋体" w:cs="宋体"/>
                <w:b w:val="0"/>
                <w:sz w:val="21"/>
                <w:szCs w:val="21"/>
                <w:highlight w:val="none"/>
              </w:rPr>
              <w:t>《清单》中列出了法规名称、颁布实施时间、适用条款等内容；</w:t>
            </w:r>
          </w:p>
          <w:p>
            <w:pPr>
              <w:keepNext w:val="0"/>
              <w:keepLines w:val="0"/>
              <w:pageBreakBefore w:val="0"/>
              <w:kinsoku/>
              <w:wordWrap/>
              <w:overflowPunct/>
              <w:topLinePunct w:val="0"/>
              <w:bidi w:val="0"/>
              <w:spacing w:after="0" w:line="240" w:lineRule="auto"/>
              <w:rPr>
                <w:rFonts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rPr>
              <w:t>法规清单上传内部网络，以培训和宣传结合向员工传达要求，记录充分。基本符合要求。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Times New Roman"/>
                <w:b w:val="0"/>
                <w:kern w:val="2"/>
                <w:sz w:val="21"/>
                <w:szCs w:val="21"/>
                <w:highlight w:val="none"/>
                <w:lang w:val="en-US" w:eastAsia="zh-CN" w:bidi="ar-SA"/>
              </w:rPr>
            </w:pPr>
            <w:r>
              <w:rPr>
                <w:rFonts w:hint="eastAsia" w:ascii="宋体" w:hAnsi="宋体" w:eastAsia="宋体" w:cs="宋体"/>
                <w:b w:val="0"/>
                <w:sz w:val="21"/>
                <w:szCs w:val="21"/>
                <w:highlight w:val="none"/>
              </w:rPr>
              <w:t>目标及其实现的策划</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highlight w:val="none"/>
                <w:lang w:val="en-US" w:eastAsia="zh-CN" w:bidi="ar-SA"/>
              </w:rPr>
            </w:pPr>
            <w:r>
              <w:rPr>
                <w:rFonts w:hint="eastAsia" w:ascii="宋体" w:hAnsi="宋体" w:eastAsia="宋体" w:cs="宋体"/>
                <w:b w:val="0"/>
                <w:sz w:val="21"/>
                <w:szCs w:val="21"/>
                <w:highlight w:val="none"/>
              </w:rPr>
              <w:t>QE</w:t>
            </w:r>
            <w:r>
              <w:rPr>
                <w:rFonts w:hint="eastAsia" w:ascii="宋体" w:hAnsi="宋体" w:cs="宋体"/>
                <w:b w:val="0"/>
                <w:sz w:val="21"/>
                <w:szCs w:val="21"/>
                <w:highlight w:val="none"/>
                <w:lang w:val="en-US" w:eastAsia="zh-CN"/>
              </w:rPr>
              <w:t>S</w:t>
            </w:r>
            <w:r>
              <w:rPr>
                <w:rFonts w:hint="eastAsia" w:ascii="宋体" w:hAnsi="宋体" w:eastAsia="宋体" w:cs="宋体"/>
                <w:b w:val="0"/>
                <w:sz w:val="21"/>
                <w:szCs w:val="21"/>
                <w:highlight w:val="none"/>
              </w:rPr>
              <w:t>6.2</w:t>
            </w:r>
          </w:p>
        </w:tc>
        <w:tc>
          <w:tcPr>
            <w:tcW w:w="10004" w:type="dxa"/>
            <w:vAlign w:val="top"/>
          </w:tcPr>
          <w:p>
            <w:pPr>
              <w:keepNext w:val="0"/>
              <w:keepLines w:val="0"/>
              <w:pageBreakBefore w:val="0"/>
              <w:kinsoku/>
              <w:wordWrap/>
              <w:overflowPunct/>
              <w:topLinePunct w:val="0"/>
              <w:bidi w:val="0"/>
              <w:spacing w:after="0" w:line="240" w:lineRule="auto"/>
              <w:rPr>
                <w:rFonts w:hint="eastAsia" w:ascii="宋体" w:hAnsi="宋体" w:cs="Arial"/>
                <w:b w:val="0"/>
                <w:sz w:val="21"/>
                <w:szCs w:val="21"/>
                <w:highlight w:val="none"/>
                <w:lang w:eastAsia="zh-CN"/>
              </w:rPr>
            </w:pPr>
            <w:r>
              <w:rPr>
                <w:rFonts w:hint="eastAsia" w:ascii="宋体" w:hAnsi="宋体" w:eastAsia="宋体" w:cs="Arial"/>
                <w:b w:val="0"/>
                <w:sz w:val="21"/>
                <w:szCs w:val="21"/>
                <w:highlight w:val="none"/>
              </w:rPr>
              <w:t>查见：公司有将质量目标分解到各个部门</w:t>
            </w:r>
            <w:r>
              <w:rPr>
                <w:rFonts w:hint="eastAsia" w:ascii="宋体" w:hAnsi="宋体" w:cs="Arial"/>
                <w:b w:val="0"/>
                <w:sz w:val="21"/>
                <w:szCs w:val="21"/>
                <w:highlight w:val="none"/>
                <w:lang w:eastAsia="zh-CN"/>
              </w:rPr>
              <w:t>：</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lang w:eastAsia="zh-CN"/>
              </w:rPr>
              <w:t>综合办</w:t>
            </w:r>
            <w:r>
              <w:rPr>
                <w:rFonts w:hint="eastAsia" w:ascii="宋体" w:hAnsi="宋体" w:eastAsia="宋体" w:cs="Arial"/>
                <w:b w:val="0"/>
                <w:sz w:val="21"/>
                <w:szCs w:val="21"/>
                <w:highlight w:val="none"/>
              </w:rPr>
              <w:t>/财务部的目标是：    实施情况（</w:t>
            </w:r>
            <w:r>
              <w:rPr>
                <w:rFonts w:hint="eastAsia" w:ascii="宋体" w:hAnsi="宋体" w:eastAsia="宋体" w:cs="Arial"/>
                <w:b w:val="0"/>
                <w:sz w:val="21"/>
                <w:szCs w:val="21"/>
                <w:highlight w:val="none"/>
                <w:lang w:eastAsia="zh-CN"/>
              </w:rPr>
              <w:t>2021.</w:t>
            </w:r>
            <w:r>
              <w:rPr>
                <w:rFonts w:hint="eastAsia" w:ascii="宋体" w:hAnsi="宋体" w:eastAsia="宋体" w:cs="Arial"/>
                <w:b w:val="0"/>
                <w:sz w:val="21"/>
                <w:szCs w:val="21"/>
                <w:highlight w:val="none"/>
                <w:lang w:val="en-US" w:eastAsia="zh-CN"/>
              </w:rPr>
              <w:t>3</w:t>
            </w:r>
            <w:r>
              <w:rPr>
                <w:rFonts w:hint="eastAsia" w:ascii="宋体" w:hAnsi="宋体" w:eastAsia="宋体" w:cs="Arial"/>
                <w:b w:val="0"/>
                <w:sz w:val="21"/>
                <w:szCs w:val="21"/>
                <w:highlight w:val="none"/>
                <w:lang w:eastAsia="zh-CN"/>
              </w:rPr>
              <w:t>-2021.</w:t>
            </w:r>
            <w:r>
              <w:rPr>
                <w:rFonts w:hint="eastAsia" w:ascii="宋体" w:hAnsi="宋体" w:eastAsia="宋体" w:cs="Arial"/>
                <w:b w:val="0"/>
                <w:sz w:val="21"/>
                <w:szCs w:val="21"/>
                <w:highlight w:val="none"/>
                <w:lang w:val="en-US" w:eastAsia="zh-CN"/>
              </w:rPr>
              <w:t>8</w:t>
            </w:r>
            <w:r>
              <w:rPr>
                <w:rFonts w:hint="eastAsia" w:ascii="宋体" w:hAnsi="宋体" w:eastAsia="宋体" w:cs="Arial"/>
                <w:b w:val="0"/>
                <w:sz w:val="21"/>
                <w:szCs w:val="21"/>
                <w:highlight w:val="none"/>
              </w:rPr>
              <w:t>）</w:t>
            </w:r>
          </w:p>
          <w:p>
            <w:pPr>
              <w:keepNext w:val="0"/>
              <w:keepLines w:val="0"/>
              <w:pageBreakBefore w:val="0"/>
              <w:kinsoku/>
              <w:wordWrap/>
              <w:overflowPunct/>
              <w:topLinePunct w:val="0"/>
              <w:bidi w:val="0"/>
              <w:spacing w:after="0" w:line="240" w:lineRule="auto"/>
              <w:rPr>
                <w:rFonts w:hint="default" w:ascii="宋体" w:hAnsi="宋体" w:eastAsia="宋体" w:cs="Arial"/>
                <w:b w:val="0"/>
                <w:sz w:val="21"/>
                <w:szCs w:val="21"/>
                <w:highlight w:val="none"/>
                <w:lang w:val="en-US" w:eastAsia="zh-CN"/>
              </w:rPr>
            </w:pPr>
            <w:r>
              <w:rPr>
                <w:rFonts w:hint="eastAsia" w:ascii="宋体" w:hAnsi="宋体" w:cs="Arial"/>
                <w:b w:val="0"/>
                <w:sz w:val="21"/>
                <w:szCs w:val="21"/>
                <w:highlight w:val="none"/>
                <w:lang w:val="en-US" w:eastAsia="zh-CN"/>
              </w:rPr>
              <w:t>1）教育培训合格率100％               100%</w:t>
            </w:r>
          </w:p>
          <w:p>
            <w:pPr>
              <w:keepNext w:val="0"/>
              <w:keepLines w:val="0"/>
              <w:pageBreakBefore w:val="0"/>
              <w:kinsoku/>
              <w:wordWrap/>
              <w:overflowPunct/>
              <w:topLinePunct w:val="0"/>
              <w:bidi w:val="0"/>
              <w:spacing w:after="0" w:line="240" w:lineRule="auto"/>
              <w:rPr>
                <w:rFonts w:hint="default" w:ascii="宋体" w:hAnsi="宋体" w:eastAsia="宋体" w:cs="Arial"/>
                <w:b w:val="0"/>
                <w:sz w:val="21"/>
                <w:szCs w:val="21"/>
                <w:highlight w:val="none"/>
                <w:lang w:val="en-US" w:eastAsia="zh-CN"/>
              </w:rPr>
            </w:pPr>
            <w:r>
              <w:rPr>
                <w:rFonts w:hint="eastAsia" w:ascii="宋体" w:hAnsi="宋体" w:cs="Arial"/>
                <w:b w:val="0"/>
                <w:sz w:val="21"/>
                <w:szCs w:val="21"/>
                <w:highlight w:val="none"/>
                <w:lang w:val="en-US" w:eastAsia="zh-CN"/>
              </w:rPr>
              <w:t>2）文件受控率100%                    100%</w:t>
            </w:r>
          </w:p>
          <w:p>
            <w:pPr>
              <w:keepNext w:val="0"/>
              <w:keepLines w:val="0"/>
              <w:pageBreakBefore w:val="0"/>
              <w:kinsoku/>
              <w:wordWrap/>
              <w:overflowPunct/>
              <w:topLinePunct w:val="0"/>
              <w:bidi w:val="0"/>
              <w:spacing w:after="0" w:line="240" w:lineRule="auto"/>
              <w:rPr>
                <w:rFonts w:hint="default" w:ascii="宋体" w:hAnsi="宋体" w:eastAsia="宋体" w:cs="Arial"/>
                <w:b w:val="0"/>
                <w:sz w:val="21"/>
                <w:szCs w:val="21"/>
                <w:highlight w:val="none"/>
                <w:lang w:val="en-US" w:eastAsia="zh-CN"/>
              </w:rPr>
            </w:pPr>
            <w:r>
              <w:rPr>
                <w:rFonts w:hint="eastAsia" w:ascii="宋体" w:hAnsi="宋体" w:cs="Arial"/>
                <w:b w:val="0"/>
                <w:sz w:val="21"/>
                <w:szCs w:val="21"/>
                <w:highlight w:val="none"/>
                <w:lang w:val="en-US" w:eastAsia="zh-CN"/>
              </w:rPr>
              <w:t>3）一般固废分类收集处置≥90％        100%</w:t>
            </w:r>
          </w:p>
          <w:p>
            <w:pPr>
              <w:keepNext w:val="0"/>
              <w:keepLines w:val="0"/>
              <w:pageBreakBefore w:val="0"/>
              <w:kinsoku/>
              <w:wordWrap/>
              <w:overflowPunct/>
              <w:topLinePunct w:val="0"/>
              <w:bidi w:val="0"/>
              <w:spacing w:after="0" w:line="240" w:lineRule="auto"/>
              <w:rPr>
                <w:rFonts w:hint="eastAsia" w:ascii="宋体" w:hAnsi="宋体" w:cs="Arial"/>
                <w:b w:val="0"/>
                <w:sz w:val="21"/>
                <w:szCs w:val="21"/>
                <w:highlight w:val="none"/>
                <w:lang w:val="en-US" w:eastAsia="zh-CN"/>
              </w:rPr>
            </w:pPr>
            <w:r>
              <w:rPr>
                <w:rFonts w:hint="eastAsia" w:ascii="宋体" w:hAnsi="宋体" w:cs="Arial"/>
                <w:b w:val="0"/>
                <w:sz w:val="21"/>
                <w:szCs w:val="21"/>
                <w:highlight w:val="none"/>
                <w:lang w:val="en-US" w:eastAsia="zh-CN"/>
              </w:rPr>
              <w:t>4）采购品合格率100%                 100%</w:t>
            </w:r>
          </w:p>
          <w:p>
            <w:pPr>
              <w:keepNext w:val="0"/>
              <w:keepLines w:val="0"/>
              <w:pageBreakBefore w:val="0"/>
              <w:kinsoku/>
              <w:wordWrap/>
              <w:overflowPunct/>
              <w:topLinePunct w:val="0"/>
              <w:bidi w:val="0"/>
              <w:spacing w:after="0" w:line="240" w:lineRule="auto"/>
              <w:rPr>
                <w:rFonts w:hint="default" w:ascii="宋体" w:hAnsi="宋体" w:eastAsia="宋体" w:cs="Arial"/>
                <w:b w:val="0"/>
                <w:sz w:val="21"/>
                <w:szCs w:val="21"/>
                <w:highlight w:val="none"/>
                <w:lang w:val="en-US" w:eastAsia="zh-CN"/>
              </w:rPr>
            </w:pPr>
            <w:r>
              <w:rPr>
                <w:rFonts w:hint="eastAsia" w:ascii="宋体" w:hAnsi="宋体" w:cs="Arial"/>
                <w:b w:val="0"/>
                <w:sz w:val="21"/>
                <w:szCs w:val="21"/>
                <w:highlight w:val="none"/>
                <w:lang w:val="en-US" w:eastAsia="zh-CN"/>
              </w:rPr>
              <w:t>5）无重大火灾事故                     0</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抽查</w:t>
            </w:r>
            <w:r>
              <w:rPr>
                <w:rFonts w:hint="eastAsia" w:ascii="宋体" w:hAnsi="宋体" w:eastAsia="宋体" w:cs="Arial"/>
                <w:b w:val="0"/>
                <w:sz w:val="21"/>
                <w:szCs w:val="21"/>
                <w:highlight w:val="none"/>
                <w:lang w:eastAsia="zh-CN"/>
              </w:rPr>
              <w:t>2021年</w:t>
            </w:r>
            <w:r>
              <w:rPr>
                <w:rFonts w:hint="eastAsia" w:ascii="宋体" w:hAnsi="宋体" w:eastAsia="宋体" w:cs="Arial"/>
                <w:b w:val="0"/>
                <w:sz w:val="21"/>
                <w:szCs w:val="21"/>
                <w:highlight w:val="none"/>
                <w:lang w:val="en-US" w:eastAsia="zh-CN"/>
              </w:rPr>
              <w:t>3</w:t>
            </w:r>
            <w:r>
              <w:rPr>
                <w:rFonts w:hint="eastAsia" w:ascii="宋体" w:hAnsi="宋体" w:eastAsia="宋体" w:cs="Arial"/>
                <w:b w:val="0"/>
                <w:sz w:val="21"/>
                <w:szCs w:val="21"/>
                <w:highlight w:val="none"/>
                <w:lang w:eastAsia="zh-CN"/>
              </w:rPr>
              <w:t>月-2021年</w:t>
            </w:r>
            <w:r>
              <w:rPr>
                <w:rFonts w:hint="eastAsia" w:ascii="宋体" w:hAnsi="宋体" w:eastAsia="宋体" w:cs="Arial"/>
                <w:b w:val="0"/>
                <w:sz w:val="21"/>
                <w:szCs w:val="21"/>
                <w:highlight w:val="none"/>
                <w:lang w:val="en-US" w:eastAsia="zh-CN"/>
              </w:rPr>
              <w:t>8</w:t>
            </w:r>
            <w:r>
              <w:rPr>
                <w:rFonts w:hint="eastAsia" w:ascii="宋体" w:hAnsi="宋体" w:eastAsia="宋体" w:cs="Arial"/>
                <w:b w:val="0"/>
                <w:sz w:val="21"/>
                <w:szCs w:val="21"/>
                <w:highlight w:val="none"/>
                <w:lang w:eastAsia="zh-CN"/>
              </w:rPr>
              <w:t>月</w:t>
            </w:r>
            <w:r>
              <w:rPr>
                <w:rFonts w:hint="eastAsia" w:ascii="宋体" w:hAnsi="宋体" w:eastAsia="宋体" w:cs="Arial"/>
                <w:b w:val="0"/>
                <w:sz w:val="21"/>
                <w:szCs w:val="21"/>
                <w:highlight w:val="none"/>
              </w:rPr>
              <w:t>的《部门目标考核统计表》和考核记录，经考核均完成目标任务，但不能提供数据的实证性材料，需改进。</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查见管理方案有时间期限、具体措施、责任人。</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查见公司制定的环境管理方案有：1）潜在火灾；2）固废排放</w:t>
            </w:r>
            <w:r>
              <w:rPr>
                <w:rFonts w:hint="eastAsia" w:ascii="宋体" w:hAnsi="宋体" w:cs="Arial"/>
                <w:b w:val="0"/>
                <w:sz w:val="21"/>
                <w:szCs w:val="21"/>
                <w:highlight w:val="none"/>
                <w:lang w:val="en-US" w:eastAsia="zh-CN"/>
              </w:rPr>
              <w:t>2</w:t>
            </w:r>
            <w:r>
              <w:rPr>
                <w:rFonts w:hint="eastAsia" w:ascii="宋体" w:hAnsi="宋体" w:eastAsia="宋体" w:cs="Arial"/>
                <w:b w:val="0"/>
                <w:sz w:val="21"/>
                <w:szCs w:val="21"/>
                <w:highlight w:val="none"/>
              </w:rPr>
              <w:t>个管理方案。管理方案内容涉及：目标/指标、管理措施、资金预算、完成日期、责任部门。</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抽查：固废排放确定的管理方案：</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固废排放管理方案；目标：固废分类控制；指标：固废分类收集，集中处理100%；实现目标、指标的方法：1）建立控制运行文件；2）确定控制部门和人员培训；3）组织控制岗位人员培训；4）设置收集点或固废物回收容器，进行分类收集（可回收、不可回收）；5）识别可回收、不可回收废弃物；6）对纸张尽可能进行双面利用；7）物资采购时，计划准确避免无计划采购；8）对废弃物进行出售；9）</w:t>
            </w:r>
            <w:r>
              <w:rPr>
                <w:rFonts w:hint="eastAsia" w:ascii="宋体" w:hAnsi="宋体" w:eastAsia="宋体" w:cs="Arial"/>
                <w:b w:val="0"/>
                <w:sz w:val="21"/>
                <w:szCs w:val="21"/>
                <w:highlight w:val="none"/>
                <w:lang w:eastAsia="zh-CN"/>
              </w:rPr>
              <w:t>综合办</w:t>
            </w:r>
            <w:r>
              <w:rPr>
                <w:rFonts w:hint="eastAsia" w:ascii="宋体" w:hAnsi="宋体" w:eastAsia="宋体" w:cs="Arial"/>
                <w:b w:val="0"/>
                <w:sz w:val="21"/>
                <w:szCs w:val="21"/>
                <w:highlight w:val="none"/>
              </w:rPr>
              <w:t>组织每月对控制部门进行定期监控。</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责任部门：公司各部门；投入资金</w:t>
            </w:r>
            <w:r>
              <w:rPr>
                <w:rFonts w:hint="eastAsia" w:ascii="宋体" w:hAnsi="宋体" w:cs="Arial"/>
                <w:b w:val="0"/>
                <w:sz w:val="21"/>
                <w:szCs w:val="21"/>
                <w:highlight w:val="none"/>
                <w:lang w:val="en-US" w:eastAsia="zh-CN"/>
              </w:rPr>
              <w:t>2</w:t>
            </w:r>
            <w:r>
              <w:rPr>
                <w:rFonts w:hint="eastAsia" w:ascii="宋体" w:hAnsi="宋体" w:eastAsia="宋体" w:cs="Arial"/>
                <w:b w:val="0"/>
                <w:sz w:val="21"/>
                <w:szCs w:val="21"/>
                <w:highlight w:val="none"/>
              </w:rPr>
              <w:t>000元；完成日期</w:t>
            </w:r>
            <w:r>
              <w:rPr>
                <w:rFonts w:hint="eastAsia" w:ascii="宋体" w:hAnsi="宋体" w:cs="Arial"/>
                <w:b w:val="0"/>
                <w:sz w:val="21"/>
                <w:szCs w:val="21"/>
                <w:highlight w:val="none"/>
                <w:lang w:val="en-US" w:eastAsia="zh-CN"/>
              </w:rPr>
              <w:t>2021年12月底</w:t>
            </w:r>
            <w:r>
              <w:rPr>
                <w:rFonts w:hint="eastAsia" w:ascii="宋体" w:hAnsi="宋体" w:eastAsia="宋体" w:cs="Arial"/>
                <w:b w:val="0"/>
                <w:sz w:val="21"/>
                <w:szCs w:val="21"/>
                <w:highlight w:val="none"/>
              </w:rPr>
              <w:t>。</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目标指标管理方案基本适宜，能够完成。</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查见公司制定的职业健康安全管理方案有：1）潜在火灾；2）</w:t>
            </w:r>
            <w:r>
              <w:rPr>
                <w:rFonts w:hint="eastAsia" w:ascii="宋体" w:hAnsi="宋体" w:cs="Arial"/>
                <w:b w:val="0"/>
                <w:sz w:val="21"/>
                <w:szCs w:val="21"/>
                <w:highlight w:val="none"/>
                <w:lang w:val="en-US" w:eastAsia="zh-CN"/>
              </w:rPr>
              <w:t>机械</w:t>
            </w:r>
            <w:r>
              <w:rPr>
                <w:rFonts w:hint="eastAsia" w:ascii="宋体" w:hAnsi="宋体" w:eastAsia="宋体" w:cs="Arial"/>
                <w:b w:val="0"/>
                <w:sz w:val="21"/>
                <w:szCs w:val="21"/>
                <w:highlight w:val="none"/>
              </w:rPr>
              <w:t>伤害；3）触电 3个。</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抽查：</w:t>
            </w:r>
            <w:r>
              <w:rPr>
                <w:rFonts w:hint="eastAsia" w:ascii="宋体" w:hAnsi="宋体" w:eastAsia="宋体" w:cs="Arial"/>
                <w:b w:val="0"/>
                <w:sz w:val="21"/>
                <w:szCs w:val="21"/>
                <w:highlight w:val="none"/>
                <w:lang w:val="en-US" w:eastAsia="zh-CN"/>
              </w:rPr>
              <w:t>机械</w:t>
            </w:r>
            <w:r>
              <w:rPr>
                <w:rFonts w:hint="eastAsia" w:ascii="宋体" w:hAnsi="宋体" w:eastAsia="宋体" w:cs="Arial"/>
                <w:b w:val="0"/>
                <w:sz w:val="21"/>
                <w:szCs w:val="21"/>
                <w:highlight w:val="none"/>
              </w:rPr>
              <w:t>伤害管理方案：</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目标/指标：</w:t>
            </w:r>
            <w:r>
              <w:rPr>
                <w:rFonts w:hint="eastAsia" w:ascii="宋体" w:hAnsi="宋体" w:cs="Arial"/>
                <w:b w:val="0"/>
                <w:sz w:val="21"/>
                <w:szCs w:val="21"/>
                <w:highlight w:val="none"/>
                <w:lang w:val="en-US" w:eastAsia="zh-CN"/>
              </w:rPr>
              <w:t>安全事故发生为0</w:t>
            </w:r>
            <w:r>
              <w:rPr>
                <w:rFonts w:hint="eastAsia" w:ascii="宋体" w:hAnsi="宋体" w:eastAsia="宋体" w:cs="Arial"/>
                <w:b w:val="0"/>
                <w:sz w:val="21"/>
                <w:szCs w:val="21"/>
                <w:highlight w:val="none"/>
              </w:rPr>
              <w:t>；</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控制措施：1</w:t>
            </w:r>
            <w:r>
              <w:rPr>
                <w:rFonts w:hint="eastAsia" w:ascii="宋体" w:hAnsi="宋体" w:cs="Arial"/>
                <w:b w:val="0"/>
                <w:sz w:val="21"/>
                <w:szCs w:val="21"/>
                <w:highlight w:val="none"/>
                <w:lang w:eastAsia="zh-CN"/>
              </w:rPr>
              <w:t>）</w:t>
            </w:r>
            <w:r>
              <w:rPr>
                <w:rFonts w:hint="eastAsia" w:ascii="宋体" w:hAnsi="宋体" w:eastAsia="宋体" w:cs="Arial"/>
                <w:b w:val="0"/>
                <w:sz w:val="21"/>
                <w:szCs w:val="21"/>
                <w:highlight w:val="none"/>
              </w:rPr>
              <w:t>加强员工培训，专人专岗培训</w:t>
            </w:r>
            <w:r>
              <w:rPr>
                <w:rFonts w:hint="eastAsia" w:ascii="宋体" w:hAnsi="宋体" w:cs="Arial"/>
                <w:b w:val="0"/>
                <w:sz w:val="21"/>
                <w:szCs w:val="21"/>
                <w:highlight w:val="none"/>
                <w:lang w:eastAsia="zh-CN"/>
              </w:rPr>
              <w:t>；</w:t>
            </w:r>
            <w:r>
              <w:rPr>
                <w:rFonts w:hint="eastAsia" w:ascii="宋体" w:hAnsi="宋体" w:eastAsia="宋体" w:cs="Arial"/>
                <w:b w:val="0"/>
                <w:sz w:val="21"/>
                <w:szCs w:val="21"/>
                <w:highlight w:val="none"/>
              </w:rPr>
              <w:t>2</w:t>
            </w:r>
            <w:r>
              <w:rPr>
                <w:rFonts w:hint="eastAsia" w:ascii="宋体" w:hAnsi="宋体" w:cs="Arial"/>
                <w:b w:val="0"/>
                <w:sz w:val="21"/>
                <w:szCs w:val="21"/>
                <w:highlight w:val="none"/>
                <w:lang w:eastAsia="zh-CN"/>
              </w:rPr>
              <w:t>）</w:t>
            </w:r>
            <w:r>
              <w:rPr>
                <w:rFonts w:hint="eastAsia" w:ascii="宋体" w:hAnsi="宋体" w:eastAsia="宋体" w:cs="Arial"/>
                <w:b w:val="0"/>
                <w:sz w:val="21"/>
                <w:szCs w:val="21"/>
                <w:highlight w:val="none"/>
              </w:rPr>
              <w:t>加强防护措施，操作人员操作时，佩戴劳保防护用品</w:t>
            </w:r>
            <w:r>
              <w:rPr>
                <w:rFonts w:hint="eastAsia" w:ascii="宋体" w:hAnsi="宋体" w:cs="Arial"/>
                <w:b w:val="0"/>
                <w:sz w:val="21"/>
                <w:szCs w:val="21"/>
                <w:highlight w:val="none"/>
                <w:lang w:eastAsia="zh-CN"/>
              </w:rPr>
              <w:t>；</w:t>
            </w:r>
            <w:r>
              <w:rPr>
                <w:rFonts w:hint="eastAsia" w:ascii="宋体" w:hAnsi="宋体" w:eastAsia="宋体" w:cs="Arial"/>
                <w:b w:val="0"/>
                <w:sz w:val="21"/>
                <w:szCs w:val="21"/>
                <w:highlight w:val="none"/>
              </w:rPr>
              <w:t>3</w:t>
            </w:r>
            <w:r>
              <w:rPr>
                <w:rFonts w:hint="eastAsia" w:ascii="宋体" w:hAnsi="宋体" w:cs="Arial"/>
                <w:b w:val="0"/>
                <w:sz w:val="21"/>
                <w:szCs w:val="21"/>
                <w:highlight w:val="none"/>
                <w:lang w:eastAsia="zh-CN"/>
              </w:rPr>
              <w:t>）</w:t>
            </w:r>
            <w:r>
              <w:rPr>
                <w:rFonts w:hint="eastAsia" w:ascii="宋体" w:hAnsi="宋体" w:eastAsia="宋体" w:cs="Arial"/>
                <w:b w:val="0"/>
                <w:sz w:val="21"/>
                <w:szCs w:val="21"/>
                <w:highlight w:val="none"/>
              </w:rPr>
              <w:t>加强设备的检查、维护保养工作，加强操作人员的操作技能和安全防范意识。</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责任部门：</w:t>
            </w:r>
            <w:r>
              <w:rPr>
                <w:rFonts w:hint="eastAsia" w:ascii="宋体" w:hAnsi="宋体" w:eastAsia="宋体" w:cs="Arial"/>
                <w:b w:val="0"/>
                <w:sz w:val="21"/>
                <w:szCs w:val="21"/>
                <w:highlight w:val="none"/>
                <w:lang w:eastAsia="zh-CN"/>
              </w:rPr>
              <w:t>项目部</w:t>
            </w:r>
            <w:r>
              <w:rPr>
                <w:rFonts w:hint="eastAsia" w:ascii="宋体" w:hAnsi="宋体" w:eastAsia="宋体" w:cs="Arial"/>
                <w:b w:val="0"/>
                <w:sz w:val="21"/>
                <w:szCs w:val="21"/>
                <w:highlight w:val="none"/>
              </w:rPr>
              <w:t>；投入资金</w:t>
            </w:r>
            <w:r>
              <w:rPr>
                <w:rFonts w:hint="eastAsia" w:ascii="宋体" w:hAnsi="宋体" w:cs="Arial"/>
                <w:b w:val="0"/>
                <w:sz w:val="21"/>
                <w:szCs w:val="21"/>
                <w:highlight w:val="none"/>
                <w:lang w:val="en-US" w:eastAsia="zh-CN"/>
              </w:rPr>
              <w:t>1</w:t>
            </w:r>
            <w:r>
              <w:rPr>
                <w:rFonts w:hint="eastAsia" w:ascii="宋体" w:hAnsi="宋体" w:eastAsia="宋体" w:cs="Arial"/>
                <w:b w:val="0"/>
                <w:sz w:val="21"/>
                <w:szCs w:val="21"/>
                <w:highlight w:val="none"/>
              </w:rPr>
              <w:t>000元；完成日期</w:t>
            </w:r>
            <w:r>
              <w:rPr>
                <w:rFonts w:hint="eastAsia" w:ascii="宋体" w:hAnsi="宋体" w:cs="Arial"/>
                <w:b w:val="0"/>
                <w:sz w:val="21"/>
                <w:szCs w:val="21"/>
                <w:highlight w:val="none"/>
                <w:lang w:val="en-US" w:eastAsia="zh-CN"/>
              </w:rPr>
              <w:t>2021年12月底</w:t>
            </w:r>
            <w:r>
              <w:rPr>
                <w:rFonts w:hint="eastAsia" w:ascii="宋体" w:hAnsi="宋体" w:eastAsia="宋体" w:cs="Arial"/>
                <w:b w:val="0"/>
                <w:sz w:val="21"/>
                <w:szCs w:val="21"/>
                <w:highlight w:val="none"/>
              </w:rPr>
              <w:t>。</w:t>
            </w:r>
          </w:p>
          <w:p>
            <w:pPr>
              <w:keepNext w:val="0"/>
              <w:keepLines w:val="0"/>
              <w:pageBreakBefore w:val="0"/>
              <w:kinsoku/>
              <w:wordWrap/>
              <w:overflowPunct/>
              <w:topLinePunct w:val="0"/>
              <w:bidi w:val="0"/>
              <w:spacing w:after="0" w:line="240" w:lineRule="auto"/>
              <w:rPr>
                <w:rFonts w:hint="eastAsia" w:ascii="宋体" w:hAnsi="宋体" w:eastAsia="宋体" w:cs="Arial"/>
                <w:b w:val="0"/>
                <w:sz w:val="21"/>
                <w:szCs w:val="21"/>
                <w:highlight w:val="none"/>
              </w:rPr>
            </w:pPr>
            <w:r>
              <w:rPr>
                <w:rFonts w:hint="eastAsia" w:ascii="宋体" w:hAnsi="宋体" w:eastAsia="宋体" w:cs="Arial"/>
                <w:b w:val="0"/>
                <w:sz w:val="21"/>
                <w:szCs w:val="21"/>
                <w:highlight w:val="none"/>
              </w:rPr>
              <w:t>目标指标 管理方案基本适宜，能够完成。</w:t>
            </w:r>
          </w:p>
          <w:p>
            <w:pPr>
              <w:keepNext w:val="0"/>
              <w:keepLines w:val="0"/>
              <w:pageBreakBefore w:val="0"/>
              <w:kinsoku/>
              <w:wordWrap/>
              <w:overflowPunct/>
              <w:topLinePunct w:val="0"/>
              <w:bidi w:val="0"/>
              <w:spacing w:after="0" w:line="240" w:lineRule="auto"/>
              <w:rPr>
                <w:rFonts w:hint="eastAsia" w:ascii="宋体" w:hAnsi="宋体" w:eastAsia="宋体" w:cs="Arial"/>
                <w:b w:val="0"/>
                <w:kern w:val="2"/>
                <w:sz w:val="21"/>
                <w:szCs w:val="21"/>
                <w:highlight w:val="none"/>
                <w:lang w:val="en-US" w:eastAsia="zh-CN" w:bidi="ar-SA"/>
              </w:rPr>
            </w:pPr>
            <w:r>
              <w:rPr>
                <w:rFonts w:hint="eastAsia" w:ascii="宋体" w:hAnsi="宋体" w:eastAsia="宋体" w:cs="Arial"/>
                <w:b w:val="0"/>
                <w:sz w:val="21"/>
                <w:szCs w:val="21"/>
                <w:highlight w:val="none"/>
              </w:rPr>
              <w:t>制定的指标和管理方案基本可行。</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新宋体"/>
                <w:b w:val="0"/>
                <w:kern w:val="2"/>
                <w:sz w:val="21"/>
                <w:szCs w:val="21"/>
                <w:highlight w:val="none"/>
                <w:lang w:val="en-US" w:eastAsia="zh-CN" w:bidi="ar-SA"/>
              </w:rPr>
            </w:pPr>
            <w:r>
              <w:rPr>
                <w:rFonts w:hint="eastAsia" w:ascii="宋体" w:hAnsi="宋体" w:cs="新宋体"/>
                <w:sz w:val="18"/>
                <w:szCs w:val="18"/>
                <w:highlight w:val="none"/>
              </w:rPr>
              <w:t>人员</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highlight w:val="none"/>
                <w:lang w:val="en-US" w:eastAsia="zh-CN" w:bidi="ar-SA"/>
              </w:rPr>
            </w:pPr>
            <w:r>
              <w:rPr>
                <w:rFonts w:hint="eastAsia" w:ascii="宋体" w:hAnsi="宋体" w:cs="新宋体"/>
                <w:b w:val="0"/>
                <w:sz w:val="21"/>
                <w:szCs w:val="21"/>
                <w:highlight w:val="none"/>
                <w:lang w:val="en-US" w:eastAsia="zh-CN"/>
              </w:rPr>
              <w:t>Q7.1.2</w:t>
            </w:r>
          </w:p>
        </w:tc>
        <w:tc>
          <w:tcPr>
            <w:tcW w:w="10004" w:type="dxa"/>
            <w:vAlign w:val="top"/>
          </w:tcPr>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rPr>
              <w:t>查见：《员工岗位职责和权限》中总经理任职要求，具备一定管理经验，具有较高的综合素质和市场应变能力、熟悉公司经营管理、保证服务质量前提下、发展客户，增加效益等。</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eastAsia="宋体"/>
                <w:lang w:val="en-US" w:eastAsia="zh-CN"/>
              </w:rPr>
            </w:pPr>
            <w:r>
              <w:rPr>
                <w:rFonts w:hint="eastAsia"/>
                <w:lang w:val="en-US" w:eastAsia="zh-CN"/>
              </w:rPr>
              <w:t>能力</w:t>
            </w:r>
          </w:p>
        </w:tc>
        <w:tc>
          <w:tcPr>
            <w:tcW w:w="960" w:type="dxa"/>
          </w:tcPr>
          <w:p>
            <w:pPr>
              <w:pStyle w:val="14"/>
              <w:rPr>
                <w:rFonts w:hint="default"/>
                <w:lang w:val="en-US" w:eastAsia="zh-CN"/>
              </w:rPr>
            </w:pPr>
            <w:r>
              <w:rPr>
                <w:rFonts w:hint="eastAsia"/>
                <w:lang w:val="en-US" w:eastAsia="zh-CN"/>
              </w:rPr>
              <w:t>QES7.2</w:t>
            </w:r>
          </w:p>
        </w:tc>
        <w:tc>
          <w:tcPr>
            <w:tcW w:w="10004" w:type="dxa"/>
            <w:vAlign w:val="top"/>
          </w:tcPr>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公司确定了从事的工作影响管理体系绩效和有效性且在公司控制范围内的人员所必要的能力，这些能力主要是基于适当的教育、培训或经历等。</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公司对每个从事影响产品符合性要求及从事的工作影响管理体系绩效和有效性的工作人员的能力进行识别，制定培训制度、有计划有目的、系统地提供培训以满足这些需求。</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查见公司人员能力、资质要求：</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姓名                证书编号               资质                        颁发机构</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张刚          106261200506000910   野生动物与自然保护区管理        四川农业大学局</w:t>
            </w:r>
          </w:p>
          <w:p>
            <w:pPr>
              <w:keepNext w:val="0"/>
              <w:keepLines w:val="0"/>
              <w:pageBreakBefore w:val="0"/>
              <w:tabs>
                <w:tab w:val="left" w:pos="-3"/>
              </w:tabs>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邓华光         04011007388040430        林业工程师            泸州市职改工作领导小组</w:t>
            </w:r>
          </w:p>
          <w:p>
            <w:pPr>
              <w:keepNext w:val="0"/>
              <w:keepLines w:val="0"/>
              <w:pageBreakBefore w:val="0"/>
              <w:tabs>
                <w:tab w:val="left" w:pos="-3"/>
              </w:tabs>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 xml:space="preserve">孟怀云                                  林业工程师            泸州市职改工作领导小组 </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查见20</w:t>
            </w:r>
            <w:r>
              <w:rPr>
                <w:rFonts w:hint="eastAsia" w:ascii="宋体" w:hAnsi="宋体" w:eastAsia="宋体" w:cs="宋体"/>
                <w:b w:val="0"/>
                <w:sz w:val="21"/>
                <w:szCs w:val="21"/>
                <w:highlight w:val="none"/>
                <w:lang w:val="en-US" w:eastAsia="zh-CN"/>
              </w:rPr>
              <w:t>21</w:t>
            </w:r>
            <w:r>
              <w:rPr>
                <w:rFonts w:hint="eastAsia" w:ascii="宋体" w:hAnsi="宋体" w:eastAsia="宋体" w:cs="宋体"/>
                <w:b w:val="0"/>
                <w:sz w:val="21"/>
                <w:szCs w:val="21"/>
                <w:highlight w:val="none"/>
              </w:rPr>
              <w:t>年度培训计划共</w:t>
            </w:r>
            <w:r>
              <w:rPr>
                <w:rFonts w:hint="eastAsia" w:ascii="宋体" w:hAnsi="宋体" w:eastAsia="宋体" w:cs="宋体"/>
                <w:b w:val="0"/>
                <w:sz w:val="21"/>
                <w:szCs w:val="21"/>
                <w:highlight w:val="none"/>
                <w:lang w:val="en-US" w:eastAsia="zh-CN"/>
              </w:rPr>
              <w:t>7</w:t>
            </w:r>
            <w:r>
              <w:rPr>
                <w:rFonts w:hint="eastAsia" w:ascii="宋体" w:hAnsi="宋体" w:eastAsia="宋体" w:cs="宋体"/>
                <w:b w:val="0"/>
                <w:sz w:val="21"/>
                <w:szCs w:val="21"/>
                <w:highlight w:val="none"/>
              </w:rPr>
              <w:t>次，已完成的培训记录</w:t>
            </w:r>
            <w:r>
              <w:rPr>
                <w:rFonts w:hint="eastAsia" w:ascii="宋体" w:hAnsi="宋体" w:eastAsia="宋体" w:cs="宋体"/>
                <w:b w:val="0"/>
                <w:sz w:val="21"/>
                <w:szCs w:val="21"/>
                <w:highlight w:val="none"/>
                <w:lang w:val="en-US" w:eastAsia="zh-CN"/>
              </w:rPr>
              <w:t>6</w:t>
            </w:r>
            <w:r>
              <w:rPr>
                <w:rFonts w:hint="eastAsia" w:ascii="宋体" w:hAnsi="宋体" w:eastAsia="宋体" w:cs="宋体"/>
                <w:b w:val="0"/>
                <w:sz w:val="21"/>
                <w:szCs w:val="21"/>
                <w:highlight w:val="none"/>
              </w:rPr>
              <w:t>次。</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1）：</w:t>
            </w:r>
            <w:r>
              <w:rPr>
                <w:rFonts w:hint="eastAsia" w:ascii="宋体" w:hAnsi="宋体" w:eastAsia="宋体" w:cs="宋体"/>
                <w:b w:val="0"/>
                <w:sz w:val="21"/>
                <w:szCs w:val="21"/>
                <w:highlight w:val="none"/>
                <w:lang w:val="en-US" w:eastAsia="zh-CN"/>
              </w:rPr>
              <w:t>2021.3.30</w:t>
            </w:r>
            <w:r>
              <w:rPr>
                <w:rFonts w:hint="eastAsia" w:ascii="宋体" w:hAnsi="宋体" w:eastAsia="宋体" w:cs="宋体"/>
                <w:b w:val="0"/>
                <w:sz w:val="21"/>
                <w:szCs w:val="21"/>
                <w:highlight w:val="none"/>
              </w:rPr>
              <w:t xml:space="preserve">  培训内容：</w:t>
            </w:r>
            <w:r>
              <w:rPr>
                <w:rFonts w:hint="eastAsia" w:ascii="宋体" w:hAnsi="宋体" w:eastAsia="宋体" w:cs="宋体"/>
                <w:b w:val="0"/>
                <w:sz w:val="21"/>
                <w:szCs w:val="21"/>
                <w:highlight w:val="none"/>
                <w:lang w:val="en-US" w:eastAsia="zh-CN"/>
              </w:rPr>
              <w:t>应急预案讲解</w:t>
            </w:r>
            <w:r>
              <w:rPr>
                <w:rFonts w:hint="eastAsia" w:ascii="宋体" w:hAnsi="宋体" w:eastAsia="宋体" w:cs="宋体"/>
                <w:b w:val="0"/>
                <w:sz w:val="21"/>
                <w:szCs w:val="21"/>
                <w:highlight w:val="none"/>
              </w:rPr>
              <w:t>；</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培训老师：</w:t>
            </w:r>
            <w:r>
              <w:rPr>
                <w:rFonts w:hint="eastAsia" w:ascii="宋体" w:hAnsi="宋体" w:eastAsia="宋体" w:cs="宋体"/>
                <w:b w:val="0"/>
                <w:sz w:val="21"/>
                <w:szCs w:val="21"/>
                <w:highlight w:val="none"/>
                <w:lang w:val="en-US" w:eastAsia="zh-CN"/>
              </w:rPr>
              <w:t xml:space="preserve">张老师 </w:t>
            </w:r>
            <w:r>
              <w:rPr>
                <w:rFonts w:hint="eastAsia" w:ascii="宋体" w:hAnsi="宋体" w:eastAsia="宋体" w:cs="宋体"/>
                <w:b w:val="0"/>
                <w:sz w:val="21"/>
                <w:szCs w:val="21"/>
                <w:highlight w:val="none"/>
              </w:rPr>
              <w:t xml:space="preserve"> </w:t>
            </w:r>
          </w:p>
          <w:p>
            <w:pPr>
              <w:keepNext w:val="0"/>
              <w:keepLines w:val="0"/>
              <w:pageBreakBefore w:val="0"/>
              <w:tabs>
                <w:tab w:val="left" w:pos="-3"/>
              </w:tabs>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参加培训人员：</w:t>
            </w:r>
            <w:r>
              <w:rPr>
                <w:rFonts w:hint="eastAsia" w:ascii="宋体" w:hAnsi="宋体" w:eastAsia="宋体" w:cs="宋体"/>
                <w:b w:val="0"/>
                <w:sz w:val="21"/>
                <w:szCs w:val="21"/>
                <w:highlight w:val="none"/>
                <w:lang w:val="en-US" w:eastAsia="zh-CN"/>
              </w:rPr>
              <w:t>邓华光、刘德春、钟国会、刘小霖、雍朝玲</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效果评价：达到培训效果，学员基本掌握所学内容，</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lang w:eastAsia="zh-CN"/>
              </w:rPr>
            </w:pPr>
            <w:r>
              <w:rPr>
                <w:rFonts w:hint="eastAsia" w:ascii="宋体" w:hAnsi="宋体" w:eastAsia="宋体" w:cs="宋体"/>
                <w:b w:val="0"/>
                <w:sz w:val="21"/>
                <w:szCs w:val="21"/>
                <w:highlight w:val="none"/>
              </w:rPr>
              <w:t>效果良好。评价人：</w:t>
            </w:r>
            <w:r>
              <w:rPr>
                <w:rFonts w:hint="eastAsia" w:ascii="宋体" w:hAnsi="宋体" w:eastAsia="宋体" w:cs="宋体"/>
                <w:b w:val="0"/>
                <w:sz w:val="21"/>
                <w:szCs w:val="21"/>
                <w:highlight w:val="none"/>
                <w:lang w:val="en-US" w:eastAsia="zh-CN"/>
              </w:rPr>
              <w:t>邓华光</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2）：</w:t>
            </w:r>
            <w:r>
              <w:rPr>
                <w:rFonts w:hint="eastAsia" w:ascii="宋体" w:hAnsi="宋体" w:eastAsia="宋体" w:cs="宋体"/>
                <w:b w:val="0"/>
                <w:sz w:val="21"/>
                <w:szCs w:val="21"/>
                <w:highlight w:val="none"/>
                <w:lang w:val="en-US" w:eastAsia="zh-CN"/>
              </w:rPr>
              <w:t xml:space="preserve">2021年4.10 </w:t>
            </w:r>
            <w:r>
              <w:rPr>
                <w:rFonts w:hint="eastAsia" w:ascii="宋体" w:hAnsi="宋体" w:eastAsia="宋体" w:cs="宋体"/>
                <w:b w:val="0"/>
                <w:sz w:val="21"/>
                <w:szCs w:val="21"/>
                <w:highlight w:val="none"/>
              </w:rPr>
              <w:t>培训内容：</w:t>
            </w:r>
            <w:r>
              <w:rPr>
                <w:rFonts w:hint="eastAsia" w:ascii="宋体" w:hAnsi="宋体" w:eastAsia="宋体" w:cs="宋体"/>
                <w:b w:val="0"/>
                <w:sz w:val="21"/>
                <w:szCs w:val="21"/>
                <w:highlight w:val="none"/>
                <w:lang w:val="en-US" w:eastAsia="zh-CN"/>
              </w:rPr>
              <w:t>公司管理手册，程序文件内容培训</w:t>
            </w:r>
            <w:r>
              <w:rPr>
                <w:rFonts w:hint="eastAsia" w:ascii="宋体" w:hAnsi="宋体" w:eastAsia="宋体" w:cs="宋体"/>
                <w:b w:val="0"/>
                <w:sz w:val="21"/>
                <w:szCs w:val="21"/>
                <w:highlight w:val="none"/>
              </w:rPr>
              <w:t>；</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培训老师：</w:t>
            </w:r>
            <w:r>
              <w:rPr>
                <w:rFonts w:hint="eastAsia" w:ascii="宋体" w:hAnsi="宋体" w:eastAsia="宋体" w:cs="宋体"/>
                <w:b w:val="0"/>
                <w:sz w:val="21"/>
                <w:szCs w:val="21"/>
                <w:highlight w:val="none"/>
                <w:lang w:val="en-US" w:eastAsia="zh-CN"/>
              </w:rPr>
              <w:t xml:space="preserve">郭老师 </w:t>
            </w:r>
            <w:r>
              <w:rPr>
                <w:rFonts w:hint="eastAsia" w:ascii="宋体" w:hAnsi="宋体" w:eastAsia="宋体" w:cs="宋体"/>
                <w:b w:val="0"/>
                <w:sz w:val="21"/>
                <w:szCs w:val="21"/>
                <w:highlight w:val="none"/>
              </w:rPr>
              <w:t xml:space="preserve"> </w:t>
            </w:r>
          </w:p>
          <w:p>
            <w:pPr>
              <w:keepNext w:val="0"/>
              <w:keepLines w:val="0"/>
              <w:pageBreakBefore w:val="0"/>
              <w:tabs>
                <w:tab w:val="left" w:pos="-3"/>
              </w:tabs>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参加培训人员：</w:t>
            </w:r>
            <w:r>
              <w:rPr>
                <w:rFonts w:hint="eastAsia" w:ascii="宋体" w:hAnsi="宋体" w:eastAsia="宋体" w:cs="宋体"/>
                <w:b w:val="0"/>
                <w:sz w:val="21"/>
                <w:szCs w:val="21"/>
                <w:highlight w:val="none"/>
                <w:lang w:val="en-US" w:eastAsia="zh-CN"/>
              </w:rPr>
              <w:t>邓华光、刘德春、钟国会、、刘小霖、雍朝玲</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效果评价：达到培训效果，学员基本掌握所学内容，</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sz w:val="21"/>
                <w:szCs w:val="21"/>
                <w:highlight w:val="none"/>
                <w:lang w:eastAsia="zh-CN"/>
              </w:rPr>
            </w:pPr>
            <w:r>
              <w:rPr>
                <w:rFonts w:hint="eastAsia" w:ascii="宋体" w:hAnsi="宋体" w:eastAsia="宋体" w:cs="宋体"/>
                <w:b w:val="0"/>
                <w:sz w:val="21"/>
                <w:szCs w:val="21"/>
                <w:highlight w:val="none"/>
              </w:rPr>
              <w:t>效果良好。评价人：</w:t>
            </w:r>
            <w:r>
              <w:rPr>
                <w:rFonts w:hint="eastAsia" w:ascii="宋体" w:hAnsi="宋体" w:eastAsia="宋体" w:cs="宋体"/>
                <w:b w:val="0"/>
                <w:sz w:val="21"/>
                <w:szCs w:val="21"/>
                <w:highlight w:val="none"/>
                <w:lang w:val="en-US" w:eastAsia="zh-CN"/>
              </w:rPr>
              <w:t>邓华光</w:t>
            </w:r>
          </w:p>
          <w:p>
            <w:pPr>
              <w:keepNext w:val="0"/>
              <w:keepLines w:val="0"/>
              <w:pageBreakBefore w:val="0"/>
              <w:tabs>
                <w:tab w:val="left" w:pos="-3"/>
              </w:tabs>
              <w:kinsoku/>
              <w:wordWrap/>
              <w:overflowPunct/>
              <w:topLinePunct w:val="0"/>
              <w:bidi w:val="0"/>
              <w:spacing w:after="0" w:line="240" w:lineRule="auto"/>
              <w:rPr>
                <w:rFonts w:hint="eastAsia"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rPr>
              <w:t>全体员工培训效果评价：达到培训预期目的。</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意识</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Times New Roman"/>
                <w:b w:val="0"/>
                <w:kern w:val="2"/>
                <w:sz w:val="21"/>
                <w:szCs w:val="21"/>
                <w:highlight w:val="none"/>
                <w:lang w:val="en-US" w:eastAsia="zh-CN" w:bidi="ar-SA"/>
              </w:rPr>
            </w:pP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Times New Roman"/>
                <w:b w:val="0"/>
                <w:kern w:val="2"/>
                <w:sz w:val="21"/>
                <w:szCs w:val="21"/>
                <w:highlight w:val="none"/>
                <w:lang w:val="en-US" w:eastAsia="zh-CN" w:bidi="ar-SA"/>
              </w:rPr>
            </w:pPr>
            <w:r>
              <w:rPr>
                <w:rFonts w:hint="eastAsia" w:ascii="宋体" w:hAnsi="宋体" w:eastAsia="宋体" w:cs="宋体"/>
                <w:b w:val="0"/>
                <w:sz w:val="21"/>
                <w:szCs w:val="21"/>
                <w:highlight w:val="none"/>
              </w:rPr>
              <w:t>QE</w:t>
            </w:r>
            <w:r>
              <w:rPr>
                <w:rFonts w:hint="eastAsia" w:ascii="宋体" w:hAnsi="宋体" w:cs="宋体"/>
                <w:b w:val="0"/>
                <w:sz w:val="21"/>
                <w:szCs w:val="21"/>
                <w:highlight w:val="none"/>
                <w:lang w:val="en-US" w:eastAsia="zh-CN"/>
              </w:rPr>
              <w:t>S</w:t>
            </w:r>
            <w:r>
              <w:rPr>
                <w:rFonts w:hint="eastAsia" w:ascii="宋体" w:hAnsi="宋体" w:eastAsia="宋体" w:cs="宋体"/>
                <w:b w:val="0"/>
                <w:sz w:val="21"/>
                <w:szCs w:val="21"/>
                <w:highlight w:val="none"/>
              </w:rPr>
              <w:t>7.3</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highlight w:val="none"/>
              </w:rPr>
            </w:pPr>
            <w:r>
              <w:rPr>
                <w:rFonts w:hint="eastAsia" w:ascii="宋体" w:hAnsi="宋体" w:eastAsia="宋体" w:cs="宋体"/>
                <w:b w:val="0"/>
                <w:sz w:val="21"/>
                <w:szCs w:val="21"/>
                <w:highlight w:val="none"/>
              </w:rPr>
              <w:t>公司通过宣导、培训、制度约束等方式确保员工能意识到他们从事的活动的相关性及重要性，以及他们对贯彻</w:t>
            </w:r>
            <w:r>
              <w:rPr>
                <w:rFonts w:hint="eastAsia" w:ascii="宋体" w:hAnsi="宋体" w:cs="宋体"/>
                <w:b w:val="0"/>
                <w:sz w:val="21"/>
                <w:szCs w:val="21"/>
                <w:highlight w:val="none"/>
                <w:lang w:val="en-US" w:eastAsia="zh-CN"/>
              </w:rPr>
              <w:t>管理</w:t>
            </w:r>
            <w:r>
              <w:rPr>
                <w:rFonts w:hint="eastAsia" w:ascii="宋体" w:hAnsi="宋体" w:eastAsia="宋体" w:cs="宋体"/>
                <w:b w:val="0"/>
                <w:sz w:val="21"/>
                <w:szCs w:val="21"/>
                <w:highlight w:val="none"/>
              </w:rPr>
              <w:t>方针、达成</w:t>
            </w:r>
            <w:r>
              <w:rPr>
                <w:rFonts w:hint="eastAsia" w:ascii="宋体" w:hAnsi="宋体" w:cs="宋体"/>
                <w:b w:val="0"/>
                <w:sz w:val="21"/>
                <w:szCs w:val="21"/>
                <w:highlight w:val="none"/>
                <w:lang w:val="en-US" w:eastAsia="zh-CN"/>
              </w:rPr>
              <w:t>管理</w:t>
            </w:r>
            <w:r>
              <w:rPr>
                <w:rFonts w:hint="eastAsia" w:ascii="宋体" w:hAnsi="宋体" w:eastAsia="宋体" w:cs="宋体"/>
                <w:b w:val="0"/>
                <w:sz w:val="21"/>
                <w:szCs w:val="21"/>
                <w:highlight w:val="none"/>
              </w:rPr>
              <w:t>目标及实现Q</w:t>
            </w:r>
            <w:r>
              <w:rPr>
                <w:rFonts w:hint="eastAsia" w:ascii="宋体" w:hAnsi="宋体" w:cs="宋体"/>
                <w:b w:val="0"/>
                <w:sz w:val="21"/>
                <w:szCs w:val="21"/>
                <w:highlight w:val="none"/>
                <w:lang w:val="en-US" w:eastAsia="zh-CN"/>
              </w:rPr>
              <w:t>E</w:t>
            </w:r>
            <w:r>
              <w:rPr>
                <w:rFonts w:hint="eastAsia" w:ascii="宋体" w:hAnsi="宋体" w:eastAsia="宋体" w:cs="宋体"/>
                <w:b w:val="0"/>
                <w:sz w:val="21"/>
                <w:szCs w:val="21"/>
                <w:highlight w:val="none"/>
              </w:rPr>
              <w:t>S的有效性的积极贡献，以及其不符合Q</w:t>
            </w:r>
            <w:r>
              <w:rPr>
                <w:rFonts w:hint="eastAsia" w:ascii="宋体" w:hAnsi="宋体" w:cs="宋体"/>
                <w:b w:val="0"/>
                <w:sz w:val="21"/>
                <w:szCs w:val="21"/>
                <w:highlight w:val="none"/>
                <w:lang w:val="en-US" w:eastAsia="zh-CN"/>
              </w:rPr>
              <w:t>E</w:t>
            </w:r>
            <w:r>
              <w:rPr>
                <w:rFonts w:hint="eastAsia" w:ascii="宋体" w:hAnsi="宋体" w:eastAsia="宋体" w:cs="宋体"/>
                <w:b w:val="0"/>
                <w:sz w:val="21"/>
                <w:szCs w:val="21"/>
                <w:highlight w:val="none"/>
              </w:rPr>
              <w:t>S要求的后果。</w:t>
            </w:r>
          </w:p>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b w:val="0"/>
                <w:kern w:val="2"/>
                <w:sz w:val="21"/>
                <w:szCs w:val="21"/>
                <w:highlight w:val="none"/>
                <w:lang w:val="en-US" w:eastAsia="zh-CN" w:bidi="ar-SA"/>
              </w:rPr>
            </w:pPr>
            <w:r>
              <w:rPr>
                <w:rFonts w:hint="eastAsia" w:ascii="宋体" w:hAnsi="宋体" w:eastAsia="宋体" w:cs="宋体"/>
                <w:b w:val="0"/>
                <w:sz w:val="21"/>
                <w:szCs w:val="21"/>
                <w:highlight w:val="none"/>
              </w:rPr>
              <w:t>---经与</w:t>
            </w:r>
            <w:r>
              <w:rPr>
                <w:rFonts w:hint="eastAsia" w:ascii="宋体" w:hAnsi="宋体" w:eastAsia="宋体" w:cs="宋体"/>
                <w:b w:val="0"/>
                <w:sz w:val="21"/>
                <w:szCs w:val="21"/>
                <w:highlight w:val="none"/>
                <w:lang w:val="en-US" w:eastAsia="zh-CN"/>
              </w:rPr>
              <w:t>刘小霖、雍朝玲</w:t>
            </w:r>
            <w:r>
              <w:rPr>
                <w:rFonts w:hint="eastAsia" w:ascii="宋体" w:hAnsi="宋体" w:eastAsia="宋体" w:cs="宋体"/>
                <w:b w:val="0"/>
                <w:sz w:val="21"/>
                <w:szCs w:val="21"/>
                <w:highlight w:val="none"/>
              </w:rPr>
              <w:t>2位员工等沟通了解，其2位均基本具备以上必要的质量意识和管理体系相关意识。</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both"/>
              <w:rPr>
                <w:rFonts w:hint="default" w:ascii="宋体" w:hAnsi="宋体" w:eastAsia="宋体" w:cs="Times New Roman"/>
                <w:b w:val="0"/>
                <w:kern w:val="2"/>
                <w:sz w:val="21"/>
                <w:szCs w:val="21"/>
                <w:highlight w:val="none"/>
                <w:lang w:val="en-US" w:eastAsia="zh-CN" w:bidi="ar-SA"/>
              </w:rPr>
            </w:pPr>
            <w:r>
              <w:rPr>
                <w:rFonts w:hint="eastAsia" w:ascii="宋体" w:hAnsi="宋体"/>
                <w:b w:val="0"/>
                <w:sz w:val="21"/>
                <w:szCs w:val="21"/>
                <w:highlight w:val="none"/>
                <w:lang w:val="en-US" w:eastAsia="zh-CN"/>
              </w:rPr>
              <w:t>沟通；信息与沟通</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kern w:val="2"/>
                <w:sz w:val="21"/>
                <w:szCs w:val="21"/>
                <w:highlight w:val="none"/>
                <w:lang w:val="en-US" w:eastAsia="zh-CN" w:bidi="ar-SA"/>
              </w:rPr>
            </w:pPr>
            <w:r>
              <w:rPr>
                <w:rFonts w:hint="eastAsia" w:ascii="宋体" w:hAnsi="宋体" w:cs="宋体"/>
                <w:b w:val="0"/>
                <w:sz w:val="21"/>
                <w:szCs w:val="21"/>
                <w:highlight w:val="none"/>
                <w:lang w:val="en-US" w:eastAsia="zh-CN"/>
              </w:rPr>
              <w:t>QES7.4</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w:t>
            </w:r>
            <w:r>
              <w:rPr>
                <w:rFonts w:hint="eastAsia" w:ascii="宋体" w:hAnsi="宋体" w:eastAsia="宋体" w:cs="宋体"/>
                <w:b w:val="0"/>
                <w:sz w:val="21"/>
                <w:szCs w:val="21"/>
                <w:highlight w:val="none"/>
                <w:lang w:eastAsia="zh-CN"/>
              </w:rPr>
              <w:t>信息交流控制程序</w:t>
            </w:r>
            <w:r>
              <w:rPr>
                <w:rFonts w:hint="eastAsia" w:ascii="宋体" w:hAnsi="宋体" w:eastAsia="宋体" w:cs="宋体"/>
                <w:b w:val="0"/>
                <w:sz w:val="21"/>
                <w:szCs w:val="21"/>
                <w:highlight w:val="none"/>
              </w:rPr>
              <w:t>》规定了公司内外信息交流、协商的对象、方式、记录等。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对部门之间有需要交流的有关</w:t>
            </w:r>
            <w:r>
              <w:rPr>
                <w:rFonts w:hint="eastAsia" w:ascii="宋体" w:hAnsi="宋体" w:eastAsia="宋体" w:cs="宋体"/>
                <w:b w:val="0"/>
                <w:sz w:val="21"/>
                <w:szCs w:val="21"/>
                <w:highlight w:val="none"/>
                <w:lang w:val="en-US" w:eastAsia="zh-CN"/>
              </w:rPr>
              <w:t>质量环境安全</w:t>
            </w:r>
            <w:r>
              <w:rPr>
                <w:rFonts w:hint="eastAsia" w:ascii="宋体" w:hAnsi="宋体" w:eastAsia="宋体" w:cs="宋体"/>
                <w:b w:val="0"/>
                <w:sz w:val="21"/>
                <w:szCs w:val="21"/>
                <w:highlight w:val="none"/>
              </w:rPr>
              <w:t>管理信息，在公司内部利用部门会议、宣传栏进行</w:t>
            </w:r>
            <w:r>
              <w:rPr>
                <w:rFonts w:hint="eastAsia" w:ascii="宋体" w:hAnsi="宋体" w:eastAsia="宋体" w:cs="宋体"/>
                <w:b w:val="0"/>
                <w:sz w:val="21"/>
                <w:szCs w:val="21"/>
                <w:highlight w:val="none"/>
                <w:lang w:val="en-US" w:eastAsia="zh-CN"/>
              </w:rPr>
              <w:t>质量环境安全</w:t>
            </w:r>
            <w:r>
              <w:rPr>
                <w:rFonts w:hint="eastAsia" w:ascii="宋体" w:hAnsi="宋体" w:eastAsia="宋体" w:cs="宋体"/>
                <w:b w:val="0"/>
                <w:sz w:val="21"/>
                <w:szCs w:val="21"/>
                <w:highlight w:val="none"/>
              </w:rPr>
              <w:t>管理方针及目标、指标、管理方案及</w:t>
            </w:r>
            <w:r>
              <w:rPr>
                <w:rFonts w:hint="eastAsia" w:ascii="宋体" w:hAnsi="宋体" w:eastAsia="宋体" w:cs="宋体"/>
                <w:b w:val="0"/>
                <w:sz w:val="21"/>
                <w:szCs w:val="21"/>
                <w:highlight w:val="none"/>
                <w:lang w:val="en-US" w:eastAsia="zh-CN"/>
              </w:rPr>
              <w:t>质量、</w:t>
            </w:r>
            <w:r>
              <w:rPr>
                <w:rFonts w:hint="eastAsia" w:ascii="宋体" w:hAnsi="宋体" w:eastAsia="宋体" w:cs="宋体"/>
                <w:b w:val="0"/>
                <w:sz w:val="21"/>
                <w:szCs w:val="21"/>
                <w:highlight w:val="none"/>
              </w:rPr>
              <w:t>环保</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lang w:val="en-US" w:eastAsia="zh-CN"/>
              </w:rPr>
              <w:t>安全</w:t>
            </w:r>
            <w:r>
              <w:rPr>
                <w:rFonts w:hint="eastAsia" w:ascii="宋体" w:hAnsi="宋体" w:eastAsia="宋体" w:cs="宋体"/>
                <w:b w:val="0"/>
                <w:sz w:val="21"/>
                <w:szCs w:val="21"/>
                <w:highlight w:val="none"/>
              </w:rPr>
              <w:t>法律法规等内容的宣传、沟通。</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部门员工参与协商，员工提出参与</w:t>
            </w:r>
            <w:r>
              <w:rPr>
                <w:rFonts w:hint="eastAsia" w:ascii="宋体" w:hAnsi="宋体" w:eastAsia="宋体" w:cs="宋体"/>
                <w:b w:val="0"/>
                <w:sz w:val="21"/>
                <w:szCs w:val="21"/>
                <w:highlight w:val="none"/>
                <w:lang w:val="en-US" w:eastAsia="zh-CN"/>
              </w:rPr>
              <w:t>质量环境安全</w:t>
            </w:r>
            <w:r>
              <w:rPr>
                <w:rFonts w:hint="eastAsia" w:ascii="宋体" w:hAnsi="宋体" w:eastAsia="宋体" w:cs="宋体"/>
                <w:b w:val="0"/>
                <w:sz w:val="21"/>
                <w:szCs w:val="21"/>
                <w:highlight w:val="none"/>
              </w:rPr>
              <w:t>知识的学习和培训，在日常服务例会中有通报公司近期</w:t>
            </w:r>
            <w:r>
              <w:rPr>
                <w:rFonts w:hint="eastAsia" w:ascii="宋体" w:hAnsi="宋体" w:eastAsia="宋体" w:cs="宋体"/>
                <w:b w:val="0"/>
                <w:sz w:val="21"/>
                <w:szCs w:val="21"/>
                <w:highlight w:val="none"/>
                <w:lang w:val="en-US" w:eastAsia="zh-CN"/>
              </w:rPr>
              <w:t>质量环境安全</w:t>
            </w:r>
            <w:r>
              <w:rPr>
                <w:rFonts w:hint="eastAsia" w:ascii="宋体" w:hAnsi="宋体" w:eastAsia="宋体" w:cs="宋体"/>
                <w:b w:val="0"/>
                <w:sz w:val="21"/>
                <w:szCs w:val="21"/>
                <w:highlight w:val="none"/>
              </w:rPr>
              <w:t>工作及加强管理工作，员工做好自身和其他方面的工作要求。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对外部当地政府、周边邻里、客户，合格供应商等相关方进行了</w:t>
            </w:r>
            <w:r>
              <w:rPr>
                <w:rFonts w:hint="eastAsia" w:ascii="宋体" w:hAnsi="宋体" w:eastAsia="宋体" w:cs="宋体"/>
                <w:b w:val="0"/>
                <w:sz w:val="21"/>
                <w:szCs w:val="21"/>
                <w:highlight w:val="none"/>
                <w:lang w:val="en-US" w:eastAsia="zh-CN"/>
              </w:rPr>
              <w:t>质量环境安全</w:t>
            </w:r>
            <w:r>
              <w:rPr>
                <w:rFonts w:hint="eastAsia" w:ascii="宋体" w:hAnsi="宋体" w:eastAsia="宋体" w:cs="宋体"/>
                <w:b w:val="0"/>
                <w:sz w:val="21"/>
                <w:szCs w:val="21"/>
                <w:highlight w:val="none"/>
              </w:rPr>
              <w:t>管理方针等方面的信息交流，主要通过网络、交流及公开信、合同等方式进行，并达成一致性意见实施有效控制。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查见内部交流主要通过直接面谈、会议、文件、培训方式，外部交流主要通过电话、信函方式。也可以通过工会等员工权益机构提出诉求。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查见：公司内部会议记录表，沟通信息包括：</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1）告知员工：管理者代表是</w:t>
            </w:r>
            <w:r>
              <w:rPr>
                <w:rFonts w:hint="eastAsia" w:ascii="宋体" w:hAnsi="宋体" w:eastAsia="宋体" w:cs="宋体"/>
                <w:b w:val="0"/>
                <w:sz w:val="21"/>
                <w:szCs w:val="21"/>
                <w:highlight w:val="none"/>
                <w:lang w:val="en-US" w:eastAsia="zh-CN"/>
              </w:rPr>
              <w:t>钟国会、员工代表是</w:t>
            </w:r>
            <w:r>
              <w:rPr>
                <w:rFonts w:hint="eastAsia" w:ascii="宋体" w:hAnsi="宋体" w:cs="宋体"/>
                <w:b w:val="0"/>
                <w:color w:val="FF0000"/>
                <w:sz w:val="21"/>
                <w:szCs w:val="21"/>
                <w:highlight w:val="none"/>
                <w:lang w:val="en-US" w:eastAsia="zh-CN"/>
              </w:rPr>
              <w:t>毕六秀</w:t>
            </w:r>
            <w:r>
              <w:rPr>
                <w:rFonts w:hint="eastAsia" w:ascii="宋体" w:hAnsi="宋体" w:eastAsia="宋体" w:cs="宋体"/>
                <w:b w:val="0"/>
                <w:sz w:val="21"/>
                <w:szCs w:val="21"/>
                <w:highlight w:val="none"/>
              </w:rPr>
              <w:t>。</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2）告知员工：管理体系建立的依据、标准和意义，对全体员工出具了相关方告知书；</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3）组织员工学习：与</w:t>
            </w:r>
            <w:r>
              <w:rPr>
                <w:rFonts w:hint="eastAsia" w:ascii="宋体" w:hAnsi="宋体" w:eastAsia="宋体" w:cs="宋体"/>
                <w:b w:val="0"/>
                <w:sz w:val="21"/>
                <w:szCs w:val="21"/>
                <w:highlight w:val="none"/>
                <w:lang w:val="en-US" w:eastAsia="zh-CN"/>
              </w:rPr>
              <w:t>质量、</w:t>
            </w:r>
            <w:r>
              <w:rPr>
                <w:rFonts w:hint="eastAsia" w:ascii="宋体" w:hAnsi="宋体" w:eastAsia="宋体" w:cs="宋体"/>
                <w:b w:val="0"/>
                <w:sz w:val="21"/>
                <w:szCs w:val="21"/>
                <w:highlight w:val="none"/>
              </w:rPr>
              <w:t>环境</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lang w:val="en-US" w:eastAsia="zh-CN"/>
              </w:rPr>
              <w:t>安全健康</w:t>
            </w:r>
            <w:r>
              <w:rPr>
                <w:rFonts w:hint="eastAsia" w:ascii="宋体" w:hAnsi="宋体" w:eastAsia="宋体" w:cs="宋体"/>
                <w:b w:val="0"/>
                <w:sz w:val="21"/>
                <w:szCs w:val="21"/>
                <w:highlight w:val="none"/>
              </w:rPr>
              <w:t>管理有关的法律法规，包括《环境保护法》、《大气污染防治法》《劳动合同法》、《工伤保险条例》、《职业病防治法》等关于员工权益等内容；</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4）将公司环境管理要求和意义作为新员工岗前培训内容。</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lang w:val="en-US" w:eastAsia="zh-CN"/>
              </w:rPr>
              <w:t>询问职业健康安全事务代表</w:t>
            </w:r>
            <w:r>
              <w:rPr>
                <w:rFonts w:hint="eastAsia" w:ascii="宋体" w:hAnsi="宋体" w:cs="宋体"/>
                <w:b w:val="0"/>
                <w:color w:val="FF0000"/>
                <w:sz w:val="21"/>
                <w:szCs w:val="21"/>
                <w:highlight w:val="none"/>
                <w:lang w:val="en-US" w:eastAsia="zh-CN"/>
              </w:rPr>
              <w:t>毕六秀</w:t>
            </w:r>
            <w:r>
              <w:rPr>
                <w:rFonts w:hint="eastAsia" w:ascii="宋体" w:hAnsi="宋体" w:eastAsia="宋体" w:cs="宋体"/>
                <w:b w:val="0"/>
                <w:sz w:val="21"/>
                <w:szCs w:val="21"/>
                <w:highlight w:val="none"/>
                <w:lang w:val="en-US" w:eastAsia="zh-CN"/>
              </w:rPr>
              <w:t>，了解到暂未发生员工与企业的劳动纠纷、工伤、员工投诉、员工权益争执等情况。</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6"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lang w:val="en-US" w:eastAsia="zh-CN"/>
              </w:rPr>
              <w:t>文件化信息</w:t>
            </w:r>
          </w:p>
        </w:tc>
        <w:tc>
          <w:tcPr>
            <w:tcW w:w="960" w:type="dxa"/>
          </w:tcPr>
          <w:p>
            <w:pPr>
              <w:pStyle w:val="14"/>
              <w:rPr>
                <w:rFonts w:hint="default"/>
                <w:lang w:val="en-US" w:eastAsia="zh-CN"/>
              </w:rPr>
            </w:pPr>
            <w:r>
              <w:rPr>
                <w:rFonts w:hint="eastAsia"/>
                <w:lang w:val="en-US" w:eastAsia="zh-CN"/>
              </w:rPr>
              <w:t>QES7.5</w:t>
            </w:r>
          </w:p>
        </w:tc>
        <w:tc>
          <w:tcPr>
            <w:tcW w:w="10004" w:type="dxa"/>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公司的管理体系文件----包括</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一级文件：管理手册</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二级文件：程序文件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三级文件：管理规定或制度</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四级文件：表格和检查表。</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--此外，外来文件即外部提供的文件,包括规格标准、与产品质量有关的企业标准。通常属于第三级文件，并得到及时识别和分发控制。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经查：公司提供的各级体系文件总体满足标准的要求和确保管理体系有效性的需要。</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抽查3-5个体系文件如：管理手册、程序文件、岗位任职要求、管理制度汇编等均有适当的标识和说明、相对固定的格式、纸质和电子档为载体、文件发布前均的得到评审和批准，从而确保了适宜性和充分性；记录得到确认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现场抽见《管理手册》</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文件编号： JXNY1  版本号：A</w:t>
            </w:r>
            <w:r>
              <w:rPr>
                <w:rFonts w:hint="eastAsia" w:ascii="宋体" w:hAnsi="宋体" w:eastAsia="宋体" w:cs="宋体"/>
                <w:b w:val="0"/>
                <w:sz w:val="21"/>
                <w:szCs w:val="21"/>
                <w:highlight w:val="none"/>
                <w:lang w:val="en-US" w:eastAsia="zh-CN"/>
              </w:rPr>
              <w:t>/0</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2021年3月29日</w:t>
            </w:r>
            <w:r>
              <w:rPr>
                <w:rFonts w:hint="eastAsia" w:ascii="宋体" w:hAnsi="宋体" w:eastAsia="宋体" w:cs="宋体"/>
                <w:b w:val="0"/>
                <w:sz w:val="21"/>
                <w:szCs w:val="21"/>
                <w:highlight w:val="none"/>
              </w:rPr>
              <w:t>发布  文件编制：文件编制小组 审核：钟国会  批准：</w:t>
            </w:r>
            <w:r>
              <w:rPr>
                <w:rFonts w:hint="eastAsia" w:ascii="宋体" w:hAnsi="宋体" w:eastAsia="宋体" w:cs="宋体"/>
                <w:b w:val="0"/>
                <w:sz w:val="21"/>
                <w:szCs w:val="21"/>
                <w:highlight w:val="none"/>
                <w:lang w:val="en-US" w:eastAsia="zh-CN"/>
              </w:rPr>
              <w:t>邓华光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抽见《程序文件》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文件编号：JXNY-201~223</w:t>
            </w:r>
            <w:r>
              <w:rPr>
                <w:rFonts w:hint="eastAsia" w:ascii="宋体" w:hAnsi="宋体" w:eastAsia="宋体" w:cs="宋体"/>
                <w:b w:val="0"/>
                <w:sz w:val="21"/>
                <w:szCs w:val="21"/>
                <w:highlight w:val="none"/>
                <w:lang w:val="en-US" w:eastAsia="zh-CN"/>
              </w:rPr>
              <w:t xml:space="preserve">  </w:t>
            </w:r>
            <w:r>
              <w:rPr>
                <w:rFonts w:hint="eastAsia" w:ascii="宋体" w:hAnsi="宋体" w:eastAsia="宋体" w:cs="宋体"/>
                <w:b w:val="0"/>
                <w:sz w:val="21"/>
                <w:szCs w:val="21"/>
                <w:highlight w:val="none"/>
              </w:rPr>
              <w:t>版本号：A</w:t>
            </w:r>
            <w:r>
              <w:rPr>
                <w:rFonts w:hint="eastAsia" w:ascii="宋体" w:hAnsi="宋体" w:eastAsia="宋体" w:cs="宋体"/>
                <w:b w:val="0"/>
                <w:sz w:val="21"/>
                <w:szCs w:val="21"/>
                <w:highlight w:val="none"/>
                <w:lang w:val="en-US" w:eastAsia="zh-CN"/>
              </w:rPr>
              <w:t>/0</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2021年3月29日</w:t>
            </w:r>
            <w:r>
              <w:rPr>
                <w:rFonts w:hint="eastAsia" w:ascii="宋体" w:hAnsi="宋体" w:eastAsia="宋体" w:cs="宋体"/>
                <w:b w:val="0"/>
                <w:sz w:val="21"/>
                <w:szCs w:val="21"/>
                <w:highlight w:val="none"/>
              </w:rPr>
              <w:t>发布  文件编制：文件编制小组 审核：钟国会  批准：</w:t>
            </w:r>
            <w:r>
              <w:rPr>
                <w:rFonts w:hint="eastAsia" w:ascii="宋体" w:hAnsi="宋体" w:eastAsia="宋体" w:cs="宋体"/>
                <w:b w:val="0"/>
                <w:sz w:val="21"/>
                <w:szCs w:val="21"/>
                <w:highlight w:val="none"/>
                <w:lang w:val="en-US" w:eastAsia="zh-CN"/>
              </w:rPr>
              <w:t>邓华光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以上文件均有编审批，发布实施日期及发放编号、受控状态。</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查《外来文件清单》,里面包括法律法规：中华人民共和国计量法</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中华人民共和国产品质量法</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中华人民共和国标准法</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中华人民共和国劳动合同法</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消费者权益保护法</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中华人民共和国反不正当竞争法</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中华人民共和国商标法实施条例</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中华人民共和国公司法</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中华人民共和国民法典</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rPr>
              <w:t>中华人民共和国食品安全法</w:t>
            </w:r>
            <w:r>
              <w:rPr>
                <w:rFonts w:hint="eastAsia" w:ascii="宋体" w:hAnsi="宋体" w:eastAsia="宋体" w:cs="宋体"/>
                <w:b w:val="0"/>
                <w:sz w:val="21"/>
                <w:szCs w:val="21"/>
                <w:highlight w:val="none"/>
                <w:lang w:eastAsia="zh-CN"/>
              </w:rPr>
              <w:t>、四川主要造林树种苗木质量分级、城市主要绿化竹种苗木等级、绿化全冠苗木栽植技术规程、苗木质量核查规则</w:t>
            </w:r>
            <w:r>
              <w:rPr>
                <w:rFonts w:hint="eastAsia" w:ascii="宋体" w:hAnsi="宋体" w:eastAsia="宋体" w:cs="宋体"/>
                <w:b w:val="0"/>
                <w:sz w:val="21"/>
                <w:szCs w:val="21"/>
                <w:highlight w:val="none"/>
              </w:rPr>
              <w:t>……等标准及客户技术要求等。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QMS运行至今文件更改和作废情况未发生。在“文件资料控制程序”中对如发生以上情况均有明确规定。外来文件清单：负责人介绍：公司暂无作废文件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使用文件的现场抽查确认，未发现不适宜或缺失的文件。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--公司对重要的文件信息通过权限控制分发或禁止复印外传等予以保密。</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查见《质量记录清单》，规定了保存期以及保存的部门。现场查见，有《合格供方评价表》、《纠正预防措施处理单》、《培训计划》，但现场查见对记录的保存不够规范，已现场口头提出。</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--现场确认：各级文件的分发、访问、检索和使用、存储和防护等均符合规定要求。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查，管理手册：公司编制了《文件、记录控制程序》，规定了体系文件的编制、审核、批准、受控、使用、报废等要求。查见：程序文件有</w:t>
            </w:r>
            <w:r>
              <w:rPr>
                <w:rFonts w:hint="eastAsia" w:ascii="宋体" w:hAnsi="宋体" w:eastAsia="宋体" w:cs="宋体"/>
                <w:b w:val="0"/>
                <w:sz w:val="21"/>
                <w:szCs w:val="21"/>
                <w:highlight w:val="none"/>
                <w:lang w:val="en-US" w:eastAsia="zh-CN"/>
              </w:rPr>
              <w:t>23</w:t>
            </w:r>
            <w:r>
              <w:rPr>
                <w:rFonts w:hint="eastAsia" w:ascii="宋体" w:hAnsi="宋体" w:eastAsia="宋体" w:cs="宋体"/>
                <w:b w:val="0"/>
                <w:sz w:val="21"/>
                <w:szCs w:val="21"/>
                <w:highlight w:val="none"/>
              </w:rPr>
              <w:t>个，查：《受控文件清单》里面包括：管理手册、程序文件、岗位任职要求、管理制度汇编等。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查见：《文件发放、回收记录》程序文件、管理手册、管理制度汇编等行了发放；有文件编号、分发号，版本，部门签收等内容，暂无回收记录发生。</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可获得该文件的有效版本：</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《管理手册》现行版本为A</w:t>
            </w:r>
            <w:r>
              <w:rPr>
                <w:rFonts w:hint="eastAsia" w:ascii="宋体" w:hAnsi="宋体" w:eastAsia="宋体" w:cs="宋体"/>
                <w:b w:val="0"/>
                <w:sz w:val="21"/>
                <w:szCs w:val="21"/>
                <w:highlight w:val="none"/>
                <w:lang w:val="en-US" w:eastAsia="zh-CN"/>
              </w:rPr>
              <w:t>/0</w:t>
            </w:r>
            <w:r>
              <w:rPr>
                <w:rFonts w:hint="eastAsia" w:ascii="宋体" w:hAnsi="宋体" w:eastAsia="宋体" w:cs="宋体"/>
                <w:b w:val="0"/>
                <w:sz w:val="21"/>
                <w:szCs w:val="21"/>
                <w:highlight w:val="none"/>
              </w:rPr>
              <w:t>版</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以上文件字迹清楚，审批齐全，受控标识完整</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保存完好，易于识别。</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kinsoku/>
              <w:wordWrap/>
              <w:overflowPunct/>
              <w:topLinePunct w:val="0"/>
              <w:bidi w:val="0"/>
              <w:adjustRightInd w:val="0"/>
              <w:snapToGrid w:val="0"/>
              <w:spacing w:after="0" w:line="240" w:lineRule="auto"/>
              <w:jc w:val="left"/>
              <w:rPr>
                <w:rFonts w:ascii="宋体" w:hAnsi="宋体" w:eastAsia="宋体"/>
                <w:b w:val="0"/>
                <w:sz w:val="21"/>
                <w:szCs w:val="21"/>
                <w:highlight w:val="none"/>
              </w:rPr>
            </w:pPr>
            <w:r>
              <w:rPr>
                <w:rFonts w:hint="eastAsia" w:ascii="宋体" w:hAnsi="宋体" w:eastAsia="宋体"/>
                <w:b w:val="0"/>
                <w:sz w:val="21"/>
                <w:szCs w:val="21"/>
                <w:highlight w:val="none"/>
              </w:rPr>
              <w:t>运行的策划与控制</w:t>
            </w:r>
          </w:p>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tcPr>
          <w:p>
            <w:pPr>
              <w:pStyle w:val="14"/>
              <w:rPr>
                <w:rFonts w:hint="default"/>
                <w:lang w:val="en-US" w:eastAsia="zh-CN"/>
              </w:rPr>
            </w:pPr>
            <w:r>
              <w:rPr>
                <w:rFonts w:hint="eastAsia"/>
                <w:lang w:val="en-US" w:eastAsia="zh-CN"/>
              </w:rPr>
              <w:t>ES8.1</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本部门执行</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节能降耗控制程序</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固体废弃物控制程序</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环境管理控制程序</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档案管理制定合同管理制定</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等。</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lang w:val="en-GB"/>
              </w:rPr>
            </w:pPr>
            <w:r>
              <w:rPr>
                <w:rFonts w:hint="eastAsia" w:ascii="Times New Roman" w:hAnsi="Times New Roman" w:eastAsia="宋体" w:cs="宋体"/>
                <w:b w:val="0"/>
                <w:sz w:val="21"/>
                <w:szCs w:val="21"/>
                <w:highlight w:val="none"/>
                <w:lang w:val="en-GB"/>
              </w:rPr>
              <w:t>运行控制情况：办公过程注意节约用电，做到人走灯灭，电脑长时间不用时关机，下班前要关闭电源；</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lang w:val="en-GB"/>
              </w:rPr>
            </w:pPr>
            <w:r>
              <w:rPr>
                <w:rFonts w:hint="eastAsia" w:ascii="Times New Roman" w:hAnsi="Times New Roman" w:eastAsia="宋体" w:cs="宋体"/>
                <w:b w:val="0"/>
                <w:sz w:val="21"/>
                <w:szCs w:val="21"/>
                <w:highlight w:val="none"/>
              </w:rPr>
              <w:t>办公过程使用的电器如：空调、电脑、灯具均符合安全设计要求，使用过程注意安全，预防触电，工作时间平均每天8小时；</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lang w:val="en-GB"/>
              </w:rPr>
            </w:pPr>
            <w:r>
              <w:rPr>
                <w:rFonts w:hint="eastAsia" w:ascii="Times New Roman" w:hAnsi="Times New Roman" w:eastAsia="宋体" w:cs="宋体"/>
                <w:b w:val="0"/>
                <w:sz w:val="21"/>
                <w:szCs w:val="21"/>
                <w:highlight w:val="none"/>
                <w:lang w:val="en-GB"/>
              </w:rPr>
              <w:t>相关方施加影响：公司能够控制或能够施加影响的相关方有周边商户、固体废弃物处理等。提供了“</w:t>
            </w:r>
            <w:r>
              <w:rPr>
                <w:rFonts w:hint="eastAsia" w:ascii="Times New Roman" w:hAnsi="Times New Roman" w:eastAsia="宋体" w:cs="宋体"/>
                <w:b w:val="0"/>
                <w:sz w:val="21"/>
                <w:szCs w:val="21"/>
                <w:highlight w:val="none"/>
                <w:lang w:val="en-US" w:eastAsia="zh-CN"/>
              </w:rPr>
              <w:t>相关方告知书</w:t>
            </w:r>
            <w:r>
              <w:rPr>
                <w:rFonts w:hint="eastAsia" w:ascii="Times New Roman" w:hAnsi="Times New Roman" w:eastAsia="宋体" w:cs="宋体"/>
                <w:b w:val="0"/>
                <w:sz w:val="21"/>
                <w:szCs w:val="21"/>
                <w:highlight w:val="none"/>
                <w:lang w:val="en-GB"/>
              </w:rPr>
              <w:t>”，将公司关于办公用品采购、固体废弃物处理等方面环境控制要求发放到了周边</w:t>
            </w:r>
            <w:r>
              <w:rPr>
                <w:rFonts w:hint="eastAsia" w:ascii="Times New Roman" w:hAnsi="Times New Roman" w:eastAsia="宋体" w:cs="宋体"/>
                <w:b w:val="0"/>
                <w:sz w:val="21"/>
                <w:szCs w:val="21"/>
                <w:highlight w:val="none"/>
                <w:lang w:val="en-US" w:eastAsia="zh-CN"/>
              </w:rPr>
              <w:t>农户</w:t>
            </w:r>
            <w:r>
              <w:rPr>
                <w:rFonts w:hint="eastAsia" w:ascii="Times New Roman" w:hAnsi="Times New Roman" w:eastAsia="宋体" w:cs="宋体"/>
                <w:b w:val="0"/>
                <w:sz w:val="21"/>
                <w:szCs w:val="21"/>
                <w:highlight w:val="none"/>
                <w:lang w:val="en-GB"/>
              </w:rPr>
              <w:t>，督促影响各相关方按照环境管理体系要求对环境施加影响。</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根据过程的运行准则，组织实施资源能源的消耗控制火灾预防等过程的控制，避免和减少了环境污染带来的损失。</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消防设施检查、节能降耗运行检查、火灾预防运行检查、环境检查等关键运行控制信息的证据都以记录或文件的方式保留。</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抽查环境运行的策划与控制实施</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1）固体废弃物排放的管控：</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生活垃圾在办公区域集中收集后，</w:t>
            </w:r>
            <w:r>
              <w:rPr>
                <w:rFonts w:hint="eastAsia" w:ascii="Times New Roman" w:hAnsi="Times New Roman" w:eastAsia="宋体" w:cs="宋体"/>
                <w:b w:val="0"/>
                <w:sz w:val="21"/>
                <w:szCs w:val="21"/>
                <w:highlight w:val="none"/>
                <w:lang w:val="en-US" w:eastAsia="zh-CN"/>
              </w:rPr>
              <w:t>定期</w:t>
            </w:r>
            <w:r>
              <w:rPr>
                <w:rFonts w:hint="eastAsia" w:ascii="Times New Roman" w:hAnsi="Times New Roman" w:eastAsia="宋体" w:cs="宋体"/>
                <w:b w:val="0"/>
                <w:sz w:val="21"/>
                <w:szCs w:val="21"/>
                <w:highlight w:val="none"/>
              </w:rPr>
              <w:t>清运</w:t>
            </w:r>
            <w:r>
              <w:rPr>
                <w:rFonts w:hint="eastAsia" w:ascii="Times New Roman" w:hAnsi="Times New Roman" w:eastAsia="宋体" w:cs="宋体"/>
                <w:b w:val="0"/>
                <w:sz w:val="21"/>
                <w:szCs w:val="21"/>
                <w:highlight w:val="none"/>
                <w:lang w:val="en-US" w:eastAsia="zh-CN"/>
              </w:rPr>
              <w:t>到垃圾站</w:t>
            </w:r>
            <w:r>
              <w:rPr>
                <w:rFonts w:hint="eastAsia" w:ascii="Times New Roman" w:hAnsi="Times New Roman" w:eastAsia="宋体" w:cs="宋体"/>
                <w:b w:val="0"/>
                <w:sz w:val="21"/>
                <w:szCs w:val="21"/>
                <w:highlight w:val="none"/>
              </w:rPr>
              <w:t>；回收固废处理（包括</w:t>
            </w:r>
            <w:r>
              <w:rPr>
                <w:rFonts w:hint="eastAsia" w:ascii="Times New Roman" w:hAnsi="Times New Roman" w:eastAsia="宋体" w:cs="宋体"/>
                <w:b w:val="0"/>
                <w:sz w:val="21"/>
                <w:szCs w:val="21"/>
                <w:highlight w:val="none"/>
                <w:lang w:val="en-US" w:eastAsia="zh-CN"/>
              </w:rPr>
              <w:t>纸张，包装材料</w:t>
            </w:r>
            <w:r>
              <w:rPr>
                <w:rFonts w:hint="eastAsia" w:ascii="Times New Roman" w:hAnsi="Times New Roman" w:eastAsia="宋体" w:cs="宋体"/>
                <w:b w:val="0"/>
                <w:sz w:val="21"/>
                <w:szCs w:val="21"/>
                <w:highlight w:val="none"/>
              </w:rPr>
              <w:t>等）作好分类，标识交供应商回收。</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查疫情期间废弃口罩管控措施：</w:t>
            </w:r>
            <w:r>
              <w:rPr>
                <w:rFonts w:hint="eastAsia" w:ascii="Times New Roman" w:hAnsi="Times New Roman" w:eastAsia="宋体" w:cs="宋体"/>
                <w:b w:val="0"/>
                <w:sz w:val="21"/>
                <w:szCs w:val="21"/>
                <w:highlight w:val="none"/>
                <w:lang w:eastAsia="zh-CN"/>
              </w:rPr>
              <w:t>综合办</w:t>
            </w:r>
            <w:r>
              <w:rPr>
                <w:rFonts w:hint="eastAsia" w:ascii="Times New Roman" w:hAnsi="Times New Roman" w:eastAsia="宋体" w:cs="宋体"/>
                <w:b w:val="0"/>
                <w:sz w:val="21"/>
                <w:szCs w:val="21"/>
                <w:highlight w:val="none"/>
              </w:rPr>
              <w:t>在办公区域设置有口罩回收垃圾桶，现场查看口罩回收垃圾桶配置到位，</w:t>
            </w:r>
            <w:r>
              <w:rPr>
                <w:rFonts w:hint="eastAsia" w:ascii="Times New Roman" w:hAnsi="Times New Roman" w:eastAsia="宋体" w:cs="宋体"/>
                <w:b w:val="0"/>
                <w:sz w:val="21"/>
                <w:szCs w:val="21"/>
                <w:highlight w:val="none"/>
                <w:lang w:eastAsia="zh-CN"/>
              </w:rPr>
              <w:t>综合办</w:t>
            </w:r>
            <w:r>
              <w:rPr>
                <w:rFonts w:hint="eastAsia" w:ascii="Times New Roman" w:hAnsi="Times New Roman" w:eastAsia="宋体" w:cs="宋体"/>
                <w:b w:val="0"/>
                <w:sz w:val="21"/>
                <w:szCs w:val="21"/>
                <w:highlight w:val="none"/>
              </w:rPr>
              <w:t>对回收废弃口罩集中后统一交物业管理公司处理。</w:t>
            </w:r>
          </w:p>
          <w:p>
            <w:pPr>
              <w:keepNext w:val="0"/>
              <w:keepLines w:val="0"/>
              <w:pageBreakBefore w:val="0"/>
              <w:kinsoku/>
              <w:wordWrap/>
              <w:overflowPunct/>
              <w:topLinePunct w:val="0"/>
              <w:bidi w:val="0"/>
              <w:spacing w:after="0" w:line="240" w:lineRule="auto"/>
              <w:ind w:firstLine="420" w:firstLineChars="200"/>
              <w:rPr>
                <w:rFonts w:hint="default" w:eastAsia="宋体"/>
                <w:lang w:val="en-US" w:eastAsia="zh-CN"/>
              </w:rPr>
            </w:pPr>
            <w:r>
              <w:rPr>
                <w:rFonts w:hint="eastAsia" w:ascii="Times New Roman" w:hAnsi="Times New Roman" w:eastAsia="宋体" w:cs="宋体"/>
                <w:b w:val="0"/>
                <w:sz w:val="21"/>
                <w:szCs w:val="21"/>
                <w:highlight w:val="none"/>
                <w:lang w:val="en-US" w:eastAsia="zh-CN"/>
              </w:rPr>
              <w:t>生产现场固废如废弃肥料包装，遮阳篷布集中回收处理。大棚塑料，苗木培养杯等购买环保材料，能2~3年内于自然界降解。</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2）资源、能源消耗管控：</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pPr>
              <w:keepNext w:val="0"/>
              <w:keepLines w:val="0"/>
              <w:pageBreakBefore w:val="0"/>
              <w:kinsoku/>
              <w:wordWrap/>
              <w:overflowPunct/>
              <w:topLinePunct w:val="0"/>
              <w:bidi w:val="0"/>
              <w:spacing w:after="0" w:line="240" w:lineRule="auto"/>
              <w:ind w:firstLine="420" w:firstLineChars="200"/>
              <w:rPr>
                <w:rFonts w:hint="eastAsia"/>
              </w:rPr>
            </w:pPr>
            <w:r>
              <w:rPr>
                <w:rFonts w:hint="eastAsia" w:ascii="Times New Roman" w:hAnsi="Times New Roman" w:eastAsia="宋体" w:cs="宋体"/>
                <w:b w:val="0"/>
                <w:sz w:val="21"/>
                <w:szCs w:val="21"/>
                <w:highlight w:val="none"/>
                <w:lang w:val="en-US" w:eastAsia="zh-CN"/>
              </w:rPr>
              <w:t>生产现场浇灌用水，做到挖沟浇灌，不漫灌，防止水流失造成浪费。</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3）火灾预防：</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配备漏电保护器等电器防护设备；补充配置相应足够的消防器材、设备设施等；定期组织培训消防器材使用方法；对设备设施按公司要求定期安检查；制定应急救援预案。</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抽查职业健康安全运行的策划与控制实施</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lang w:val="en-US" w:eastAsia="zh-CN"/>
              </w:rPr>
              <w:t>1）机械伤害</w:t>
            </w:r>
            <w:r>
              <w:rPr>
                <w:rFonts w:hint="eastAsia" w:ascii="Times New Roman" w:hAnsi="Times New Roman" w:eastAsia="宋体" w:cs="宋体"/>
                <w:b w:val="0"/>
                <w:sz w:val="21"/>
                <w:szCs w:val="21"/>
                <w:highlight w:val="none"/>
              </w:rPr>
              <w:t>:</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对人员安全进行培训</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加强</w:t>
            </w:r>
            <w:r>
              <w:rPr>
                <w:rFonts w:hint="eastAsia" w:ascii="Times New Roman" w:hAnsi="Times New Roman" w:eastAsia="宋体" w:cs="宋体"/>
                <w:b w:val="0"/>
                <w:sz w:val="21"/>
                <w:szCs w:val="21"/>
                <w:highlight w:val="none"/>
                <w:lang w:val="en-US" w:eastAsia="zh-CN"/>
              </w:rPr>
              <w:t>设备管理</w:t>
            </w:r>
            <w:r>
              <w:rPr>
                <w:rFonts w:hint="eastAsia" w:ascii="Times New Roman" w:hAnsi="Times New Roman" w:eastAsia="宋体" w:cs="宋体"/>
                <w:b w:val="0"/>
                <w:sz w:val="21"/>
                <w:szCs w:val="21"/>
                <w:highlight w:val="none"/>
              </w:rPr>
              <w:t>；加强</w:t>
            </w:r>
            <w:r>
              <w:rPr>
                <w:rFonts w:hint="eastAsia" w:ascii="Times New Roman" w:hAnsi="Times New Roman" w:eastAsia="宋体" w:cs="宋体"/>
                <w:b w:val="0"/>
                <w:sz w:val="21"/>
                <w:szCs w:val="21"/>
                <w:highlight w:val="none"/>
                <w:lang w:val="en-US" w:eastAsia="zh-CN"/>
              </w:rPr>
              <w:t>对操作制度的完善、加强防护措施，操作人员操作时，佩戴劳保防护用品等</w:t>
            </w:r>
            <w:r>
              <w:rPr>
                <w:rFonts w:hint="eastAsia" w:ascii="Times New Roman" w:hAnsi="Times New Roman" w:eastAsia="宋体" w:cs="宋体"/>
                <w:b w:val="0"/>
                <w:sz w:val="21"/>
                <w:szCs w:val="21"/>
                <w:highlight w:val="none"/>
              </w:rPr>
              <w:t>。</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lang w:val="en-US" w:eastAsia="zh-CN"/>
              </w:rPr>
              <w:t>2）</w:t>
            </w:r>
            <w:r>
              <w:rPr>
                <w:rFonts w:hint="eastAsia" w:ascii="Times New Roman" w:hAnsi="Times New Roman" w:eastAsia="宋体" w:cs="宋体"/>
                <w:b w:val="0"/>
                <w:sz w:val="21"/>
                <w:szCs w:val="21"/>
                <w:highlight w:val="none"/>
              </w:rPr>
              <w:t>新冠病毒肺炎感染：</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进行病毒安全防护意识培训；要求员工平时佩戴好口罩等防护用品。</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3）火灾的控制：</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a） 消防设备的配置；b）消防小组的成立；c）应急准备预案的制定；d）岗前培训；e)消防演习。</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kern w:val="2"/>
                <w:sz w:val="21"/>
                <w:szCs w:val="21"/>
                <w:highlight w:val="none"/>
                <w:lang w:val="en-US" w:eastAsia="zh-CN" w:bidi="ar-SA"/>
              </w:rPr>
            </w:pPr>
            <w:r>
              <w:rPr>
                <w:rFonts w:hint="eastAsia" w:ascii="Times New Roman" w:hAnsi="Times New Roman" w:eastAsia="宋体" w:cs="宋体"/>
                <w:b w:val="0"/>
                <w:sz w:val="21"/>
                <w:szCs w:val="21"/>
                <w:highlight w:val="none"/>
              </w:rPr>
              <w:t>对相关方施加影响</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 xml:space="preserve"> 组织对进入场所内的人员、访客视情况由安保人员或受访人提醒等方式，告知相关遵守相应的运行准则，以防止外来人员受到人身伤害或职业健康安危害。</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应急准备和响应</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E</w:t>
            </w:r>
            <w:r>
              <w:rPr>
                <w:rFonts w:hint="eastAsia" w:ascii="宋体" w:hAnsi="宋体" w:cs="新宋体"/>
                <w:b w:val="0"/>
                <w:sz w:val="21"/>
                <w:szCs w:val="21"/>
                <w:highlight w:val="none"/>
                <w:lang w:val="en-US" w:eastAsia="zh-CN"/>
              </w:rPr>
              <w:t>S</w:t>
            </w:r>
            <w:r>
              <w:rPr>
                <w:rFonts w:hint="eastAsia" w:ascii="宋体" w:hAnsi="宋体" w:eastAsia="宋体" w:cs="新宋体"/>
                <w:b w:val="0"/>
                <w:sz w:val="21"/>
                <w:szCs w:val="21"/>
                <w:highlight w:val="none"/>
              </w:rPr>
              <w:t>8.2</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eastAsia="宋体"/>
                <w:b w:val="0"/>
                <w:sz w:val="21"/>
                <w:szCs w:val="21"/>
                <w:highlight w:val="none"/>
              </w:rPr>
            </w:pPr>
            <w:r>
              <w:rPr>
                <w:rFonts w:hint="eastAsia" w:eastAsia="宋体" w:cs="宋体"/>
                <w:b w:val="0"/>
                <w:sz w:val="21"/>
                <w:szCs w:val="21"/>
                <w:highlight w:val="none"/>
              </w:rPr>
              <w:t>查见：《</w:t>
            </w:r>
            <w:r>
              <w:rPr>
                <w:rFonts w:hint="eastAsia" w:ascii="宋体" w:hAnsi="宋体" w:eastAsia="宋体" w:cs="宋体"/>
                <w:b w:val="0"/>
                <w:sz w:val="21"/>
                <w:szCs w:val="21"/>
                <w:highlight w:val="none"/>
              </w:rPr>
              <w:t>应急准备和响应程序</w:t>
            </w:r>
            <w:r>
              <w:rPr>
                <w:rFonts w:hint="eastAsia" w:eastAsia="宋体" w:cs="宋体"/>
                <w:b w:val="0"/>
                <w:sz w:val="21"/>
                <w:szCs w:val="21"/>
                <w:highlight w:val="none"/>
              </w:rPr>
              <w:t>》、《</w:t>
            </w:r>
            <w:r>
              <w:rPr>
                <w:rFonts w:hint="eastAsia" w:ascii="宋体" w:hAnsi="宋体" w:eastAsia="宋体" w:cs="宋体"/>
                <w:b w:val="0"/>
                <w:sz w:val="21"/>
                <w:szCs w:val="21"/>
                <w:highlight w:val="none"/>
              </w:rPr>
              <w:t>火灾应急疏散预案</w:t>
            </w:r>
            <w:r>
              <w:rPr>
                <w:rFonts w:hint="eastAsia" w:eastAsia="宋体" w:cs="宋体"/>
                <w:b w:val="0"/>
                <w:sz w:val="21"/>
                <w:szCs w:val="21"/>
                <w:highlight w:val="none"/>
              </w:rPr>
              <w:t>》等。</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eastAsia="宋体" w:cs="宋体"/>
                <w:b w:val="0"/>
                <w:sz w:val="21"/>
                <w:szCs w:val="21"/>
                <w:highlight w:val="none"/>
              </w:rPr>
              <w:t>查见：消防演练实况记录：相关人员</w:t>
            </w:r>
            <w:r>
              <w:rPr>
                <w:rFonts w:hint="eastAsia" w:ascii="宋体" w:hAnsi="宋体" w:eastAsia="宋体" w:cs="宋体"/>
                <w:b w:val="0"/>
                <w:sz w:val="21"/>
                <w:szCs w:val="21"/>
                <w:highlight w:val="none"/>
              </w:rPr>
              <w:t>参加了</w:t>
            </w:r>
            <w:r>
              <w:rPr>
                <w:rFonts w:hint="eastAsia" w:ascii="宋体" w:hAnsi="宋体" w:cs="宋体"/>
                <w:b w:val="0"/>
                <w:sz w:val="21"/>
                <w:szCs w:val="21"/>
                <w:highlight w:val="none"/>
                <w:lang w:eastAsia="zh-CN"/>
              </w:rPr>
              <w:t>2021年</w:t>
            </w:r>
            <w:r>
              <w:rPr>
                <w:rFonts w:hint="eastAsia" w:ascii="宋体" w:hAnsi="宋体" w:cs="宋体"/>
                <w:b w:val="0"/>
                <w:sz w:val="21"/>
                <w:szCs w:val="21"/>
                <w:highlight w:val="none"/>
                <w:lang w:val="en-US" w:eastAsia="zh-CN"/>
              </w:rPr>
              <w:t>4</w:t>
            </w:r>
            <w:r>
              <w:rPr>
                <w:rFonts w:hint="eastAsia" w:ascii="宋体" w:hAnsi="宋体" w:cs="宋体"/>
                <w:b w:val="0"/>
                <w:sz w:val="21"/>
                <w:szCs w:val="21"/>
                <w:highlight w:val="none"/>
                <w:lang w:eastAsia="zh-CN"/>
              </w:rPr>
              <w:t>月</w:t>
            </w:r>
            <w:r>
              <w:rPr>
                <w:rFonts w:hint="eastAsia" w:ascii="宋体" w:hAnsi="宋体" w:cs="宋体"/>
                <w:b w:val="0"/>
                <w:sz w:val="21"/>
                <w:szCs w:val="21"/>
                <w:highlight w:val="none"/>
                <w:lang w:val="en-US" w:eastAsia="zh-CN"/>
              </w:rPr>
              <w:t>10</w:t>
            </w:r>
            <w:r>
              <w:rPr>
                <w:rFonts w:hint="eastAsia" w:ascii="宋体" w:hAnsi="宋体" w:cs="宋体"/>
                <w:b w:val="0"/>
                <w:sz w:val="21"/>
                <w:szCs w:val="21"/>
                <w:highlight w:val="none"/>
                <w:lang w:eastAsia="zh-CN"/>
              </w:rPr>
              <w:t>日</w:t>
            </w:r>
            <w:r>
              <w:rPr>
                <w:rFonts w:hint="eastAsia" w:ascii="宋体" w:hAnsi="宋体" w:eastAsia="宋体" w:cs="宋体"/>
                <w:b w:val="0"/>
                <w:sz w:val="21"/>
                <w:szCs w:val="21"/>
                <w:highlight w:val="none"/>
              </w:rPr>
              <w:t>在公司</w:t>
            </w:r>
            <w:r>
              <w:rPr>
                <w:rFonts w:hint="eastAsia" w:ascii="宋体" w:hAnsi="宋体" w:eastAsia="宋体" w:cs="宋体"/>
                <w:b w:val="0"/>
                <w:sz w:val="21"/>
                <w:szCs w:val="21"/>
                <w:highlight w:val="none"/>
                <w:lang w:val="en-US" w:eastAsia="zh-CN"/>
              </w:rPr>
              <w:t>办公门前</w:t>
            </w:r>
            <w:r>
              <w:rPr>
                <w:rFonts w:hint="eastAsia" w:ascii="宋体" w:hAnsi="宋体" w:eastAsia="宋体" w:cs="宋体"/>
                <w:b w:val="0"/>
                <w:sz w:val="21"/>
                <w:szCs w:val="21"/>
                <w:highlight w:val="none"/>
              </w:rPr>
              <w:t>由</w:t>
            </w:r>
            <w:r>
              <w:rPr>
                <w:rFonts w:hint="eastAsia" w:ascii="宋体" w:hAnsi="宋体" w:cs="宋体"/>
                <w:b w:val="0"/>
                <w:sz w:val="21"/>
                <w:szCs w:val="21"/>
                <w:highlight w:val="none"/>
                <w:lang w:eastAsia="zh-CN"/>
              </w:rPr>
              <w:t>综合办</w:t>
            </w:r>
            <w:r>
              <w:rPr>
                <w:rFonts w:hint="eastAsia" w:ascii="宋体" w:hAnsi="宋体" w:eastAsia="宋体" w:cs="宋体"/>
                <w:b w:val="0"/>
                <w:sz w:val="21"/>
                <w:szCs w:val="21"/>
                <w:highlight w:val="none"/>
              </w:rPr>
              <w:t>组织的因</w:t>
            </w:r>
            <w:r>
              <w:rPr>
                <w:rFonts w:hint="eastAsia" w:ascii="宋体" w:hAnsi="宋体" w:cs="宋体"/>
                <w:b w:val="0"/>
                <w:sz w:val="21"/>
                <w:szCs w:val="21"/>
                <w:highlight w:val="none"/>
                <w:lang w:val="en-US" w:eastAsia="zh-CN"/>
              </w:rPr>
              <w:t>设备短路</w:t>
            </w:r>
            <w:r>
              <w:rPr>
                <w:rFonts w:hint="eastAsia" w:ascii="宋体" w:hAnsi="宋体" w:eastAsia="宋体" w:cs="宋体"/>
                <w:b w:val="0"/>
                <w:sz w:val="21"/>
                <w:szCs w:val="21"/>
                <w:highlight w:val="none"/>
              </w:rPr>
              <w:t>，导致的火灾消防演练。对参加学习人员进行了分组，交待了处理程序，最短时间内扑灭火势，并向1</w:t>
            </w:r>
            <w:r>
              <w:rPr>
                <w:rFonts w:ascii="宋体" w:hAnsi="宋体" w:eastAsia="宋体" w:cs="宋体"/>
                <w:b w:val="0"/>
                <w:sz w:val="21"/>
                <w:szCs w:val="21"/>
                <w:highlight w:val="none"/>
              </w:rPr>
              <w:t>19报警，人员撒离线路等；</w:t>
            </w:r>
          </w:p>
          <w:p>
            <w:pPr>
              <w:keepNext w:val="0"/>
              <w:keepLines w:val="0"/>
              <w:pageBreakBefore w:val="0"/>
              <w:kinsoku/>
              <w:wordWrap/>
              <w:overflowPunct/>
              <w:topLinePunct w:val="0"/>
              <w:bidi w:val="0"/>
              <w:spacing w:after="0" w:line="240" w:lineRule="auto"/>
              <w:ind w:firstLine="420" w:firstLineChars="200"/>
              <w:rPr>
                <w:rFonts w:ascii="宋体" w:eastAsia="宋体" w:cs="宋体"/>
                <w:b w:val="0"/>
                <w:sz w:val="21"/>
                <w:szCs w:val="21"/>
                <w:highlight w:val="none"/>
              </w:rPr>
            </w:pPr>
            <w:r>
              <w:rPr>
                <w:rFonts w:hint="eastAsia" w:ascii="宋体" w:eastAsia="宋体" w:cs="宋体"/>
                <w:b w:val="0"/>
                <w:sz w:val="21"/>
                <w:szCs w:val="21"/>
                <w:highlight w:val="none"/>
              </w:rPr>
              <w:t>查，现场能提供以上演练记录及演练效果评估报告。通过演练，公司员工对火灾扑救方式，消防器材正确使用，逃生自救技巧等都有了明确了解，对今后应对火灾事故，减少人身伤害有很大的帮助。</w:t>
            </w:r>
          </w:p>
          <w:p>
            <w:pPr>
              <w:keepNext w:val="0"/>
              <w:keepLines w:val="0"/>
              <w:pageBreakBefore w:val="0"/>
              <w:kinsoku/>
              <w:wordWrap/>
              <w:overflowPunct/>
              <w:topLinePunct w:val="0"/>
              <w:bidi w:val="0"/>
              <w:spacing w:after="0" w:line="240" w:lineRule="auto"/>
              <w:ind w:firstLine="420" w:firstLineChars="200"/>
              <w:rPr>
                <w:rFonts w:ascii="宋体" w:eastAsia="宋体" w:cs="宋体"/>
                <w:b w:val="0"/>
                <w:sz w:val="21"/>
                <w:szCs w:val="21"/>
                <w:highlight w:val="none"/>
              </w:rPr>
            </w:pPr>
            <w:r>
              <w:rPr>
                <w:rFonts w:hint="eastAsia" w:ascii="宋体" w:eastAsia="宋体" w:cs="宋体"/>
                <w:b w:val="0"/>
                <w:sz w:val="21"/>
                <w:szCs w:val="21"/>
                <w:highlight w:val="none"/>
              </w:rPr>
              <w:t>本次演习有效，无需更改。</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kern w:val="2"/>
                <w:sz w:val="21"/>
                <w:szCs w:val="21"/>
                <w:highlight w:val="none"/>
                <w:lang w:val="en-US" w:eastAsia="zh-CN" w:bidi="ar-SA"/>
              </w:rPr>
            </w:pPr>
            <w:r>
              <w:rPr>
                <w:rFonts w:ascii="宋体" w:hAnsi="宋体" w:eastAsia="宋体"/>
                <w:b w:val="0"/>
                <w:sz w:val="21"/>
                <w:szCs w:val="21"/>
                <w:highlight w:val="none"/>
              </w:rPr>
              <w:t>应急准备</w:t>
            </w:r>
            <w:r>
              <w:rPr>
                <w:rFonts w:hint="eastAsia" w:ascii="宋体" w:hAnsi="宋体" w:eastAsia="宋体"/>
                <w:b w:val="0"/>
                <w:sz w:val="21"/>
                <w:szCs w:val="21"/>
                <w:highlight w:val="none"/>
              </w:rPr>
              <w:t>：</w:t>
            </w:r>
            <w:r>
              <w:rPr>
                <w:rFonts w:hint="eastAsia" w:ascii="宋体" w:hAnsi="宋体" w:eastAsia="宋体" w:cs="宋体"/>
                <w:b w:val="0"/>
                <w:sz w:val="21"/>
                <w:szCs w:val="21"/>
                <w:highlight w:val="none"/>
              </w:rPr>
              <w:t>在公司办公区域，按要求配置有灭火器</w:t>
            </w:r>
            <w:r>
              <w:rPr>
                <w:rFonts w:hint="eastAsia" w:ascii="宋体" w:hAnsi="宋体" w:eastAsia="宋体"/>
                <w:b w:val="0"/>
                <w:sz w:val="21"/>
                <w:szCs w:val="21"/>
                <w:highlight w:val="none"/>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rPr>
                <w:rFonts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rPr>
              <w:t>外部提供过程、产品和服务的控制</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rPr>
              <w:t>Q8.4</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1.查公司编制并执行了《采购控制程序》，规定了采购控制要求，明确了对供方选择、评价、及再评价的准则。查主要</w:t>
            </w:r>
            <w:r>
              <w:rPr>
                <w:rFonts w:hint="eastAsia" w:ascii="宋体" w:hAnsi="宋体" w:cs="宋体"/>
                <w:b w:val="0"/>
                <w:sz w:val="21"/>
                <w:szCs w:val="21"/>
                <w:highlight w:val="none"/>
                <w:lang w:val="en-US" w:eastAsia="zh-CN"/>
              </w:rPr>
              <w:t>采购</w:t>
            </w:r>
            <w:r>
              <w:rPr>
                <w:rFonts w:hint="eastAsia" w:ascii="宋体" w:hAnsi="宋体" w:eastAsia="宋体" w:cs="宋体"/>
                <w:b w:val="0"/>
                <w:sz w:val="21"/>
                <w:szCs w:val="21"/>
                <w:highlight w:val="none"/>
              </w:rPr>
              <w:t>产品为</w:t>
            </w:r>
            <w:r>
              <w:rPr>
                <w:rFonts w:hint="eastAsia" w:ascii="宋体" w:hAnsi="宋体" w:cs="宋体"/>
                <w:b w:val="0"/>
                <w:sz w:val="21"/>
                <w:szCs w:val="21"/>
                <w:highlight w:val="none"/>
                <w:lang w:val="en-US" w:eastAsia="zh-CN"/>
              </w:rPr>
              <w:t>原材料：野生蜂蜜、野生菌，包装材料等</w:t>
            </w:r>
            <w:r>
              <w:rPr>
                <w:rFonts w:hint="eastAsia" w:ascii="宋体" w:hAnsi="宋体" w:eastAsia="宋体" w:cs="宋体"/>
                <w:b w:val="0"/>
                <w:sz w:val="21"/>
                <w:szCs w:val="21"/>
                <w:highlight w:val="none"/>
              </w:rPr>
              <w:t>。</w:t>
            </w:r>
            <w:r>
              <w:rPr>
                <w:rFonts w:hint="eastAsia" w:ascii="宋体" w:hAnsi="宋体" w:cs="宋体"/>
                <w:b w:val="0"/>
                <w:sz w:val="21"/>
                <w:szCs w:val="21"/>
                <w:highlight w:val="none"/>
                <w:lang w:val="en-US" w:eastAsia="zh-CN"/>
              </w:rPr>
              <w:t>原材料为本地农户收购。</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2、查《合格供方名录》</w:t>
            </w:r>
          </w:p>
          <w:p>
            <w:pPr>
              <w:keepNext w:val="0"/>
              <w:keepLines w:val="0"/>
              <w:pageBreakBefore w:val="0"/>
              <w:widowControl/>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1）</w:t>
            </w:r>
            <w:r>
              <w:rPr>
                <w:rFonts w:hint="eastAsia" w:ascii="宋体" w:hAnsi="宋体" w:cs="宋体"/>
                <w:b w:val="0"/>
                <w:sz w:val="21"/>
                <w:szCs w:val="21"/>
                <w:highlight w:val="none"/>
                <w:lang w:val="en-US" w:eastAsia="zh-CN"/>
              </w:rPr>
              <w:t>泸州纳溪蜀南名优珍稀树种研究所</w:t>
            </w:r>
            <w:r>
              <w:rPr>
                <w:rFonts w:hint="eastAsia" w:ascii="宋体" w:hAnsi="宋体" w:eastAsia="宋体" w:cs="宋体"/>
                <w:b w:val="0"/>
                <w:sz w:val="21"/>
                <w:szCs w:val="21"/>
                <w:highlight w:val="none"/>
              </w:rPr>
              <w:t xml:space="preserve">  供应：</w:t>
            </w:r>
            <w:r>
              <w:rPr>
                <w:rFonts w:hint="eastAsia" w:ascii="宋体" w:hAnsi="宋体" w:cs="宋体"/>
                <w:b w:val="0"/>
                <w:sz w:val="21"/>
                <w:szCs w:val="21"/>
                <w:highlight w:val="none"/>
                <w:lang w:val="en-US" w:eastAsia="zh-CN"/>
              </w:rPr>
              <w:t>雷竹种苗</w:t>
            </w:r>
            <w:r>
              <w:rPr>
                <w:rFonts w:hint="eastAsia" w:ascii="宋体" w:hAnsi="宋体" w:eastAsia="宋体" w:cs="宋体"/>
                <w:b w:val="0"/>
                <w:sz w:val="21"/>
                <w:szCs w:val="21"/>
                <w:highlight w:val="none"/>
              </w:rPr>
              <w:t>；</w:t>
            </w:r>
          </w:p>
          <w:p>
            <w:pPr>
              <w:keepNext w:val="0"/>
              <w:keepLines w:val="0"/>
              <w:pageBreakBefore w:val="0"/>
              <w:widowControl/>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2）</w:t>
            </w:r>
            <w:r>
              <w:rPr>
                <w:rFonts w:hint="eastAsia" w:ascii="宋体" w:hAnsi="宋体" w:cs="宋体"/>
                <w:b w:val="0"/>
                <w:sz w:val="21"/>
                <w:szCs w:val="21"/>
                <w:highlight w:val="none"/>
                <w:lang w:val="en-US" w:eastAsia="zh-CN"/>
              </w:rPr>
              <w:t xml:space="preserve">重庆桂海农业开发有限公司      </w:t>
            </w:r>
            <w:r>
              <w:rPr>
                <w:rFonts w:hint="eastAsia" w:ascii="宋体" w:hAnsi="宋体" w:eastAsia="宋体" w:cs="宋体"/>
                <w:b w:val="0"/>
                <w:sz w:val="21"/>
                <w:szCs w:val="21"/>
                <w:highlight w:val="none"/>
              </w:rPr>
              <w:t xml:space="preserve">  供应：</w:t>
            </w:r>
            <w:r>
              <w:rPr>
                <w:rFonts w:hint="eastAsia" w:ascii="宋体" w:hAnsi="宋体" w:cs="宋体"/>
                <w:b w:val="0"/>
                <w:sz w:val="21"/>
                <w:szCs w:val="21"/>
                <w:highlight w:val="none"/>
                <w:lang w:val="en-US" w:eastAsia="zh-CN"/>
              </w:rPr>
              <w:t>木春菊、百子莲、山桃草</w:t>
            </w:r>
            <w:r>
              <w:rPr>
                <w:rFonts w:hint="eastAsia" w:ascii="宋体" w:hAnsi="宋体" w:eastAsia="宋体" w:cs="宋体"/>
                <w:b w:val="0"/>
                <w:sz w:val="21"/>
                <w:szCs w:val="21"/>
                <w:highlight w:val="none"/>
              </w:rPr>
              <w:t>等；</w:t>
            </w:r>
          </w:p>
          <w:p>
            <w:pPr>
              <w:keepNext w:val="0"/>
              <w:keepLines w:val="0"/>
              <w:pageBreakBefore w:val="0"/>
              <w:widowControl/>
              <w:kinsoku/>
              <w:wordWrap/>
              <w:overflowPunct/>
              <w:topLinePunct w:val="0"/>
              <w:bidi w:val="0"/>
              <w:spacing w:after="0" w:line="240" w:lineRule="auto"/>
              <w:rPr>
                <w:rFonts w:hint="eastAsia" w:ascii="宋体" w:hAnsi="宋体" w:cs="宋体"/>
                <w:b w:val="0"/>
                <w:sz w:val="21"/>
                <w:szCs w:val="21"/>
                <w:highlight w:val="none"/>
                <w:lang w:val="en-US" w:eastAsia="zh-CN"/>
              </w:rPr>
            </w:pPr>
            <w:r>
              <w:rPr>
                <w:rFonts w:hint="eastAsia" w:ascii="宋体" w:hAnsi="宋体" w:eastAsia="宋体" w:cs="宋体"/>
                <w:b w:val="0"/>
                <w:sz w:val="21"/>
                <w:szCs w:val="21"/>
                <w:highlight w:val="none"/>
              </w:rPr>
              <w:t>3）</w:t>
            </w:r>
            <w:r>
              <w:rPr>
                <w:rFonts w:hint="eastAsia" w:ascii="宋体" w:hAnsi="宋体" w:cs="宋体"/>
                <w:b w:val="0"/>
                <w:sz w:val="21"/>
                <w:szCs w:val="21"/>
                <w:highlight w:val="none"/>
                <w:lang w:val="en-US" w:eastAsia="zh-CN"/>
              </w:rPr>
              <w:t xml:space="preserve">雅安市名山区南林苗木种植农民专业合作社  </w:t>
            </w:r>
            <w:r>
              <w:rPr>
                <w:rFonts w:hint="eastAsia" w:ascii="宋体" w:hAnsi="宋体" w:eastAsia="宋体" w:cs="宋体"/>
                <w:b w:val="0"/>
                <w:sz w:val="21"/>
                <w:szCs w:val="21"/>
                <w:highlight w:val="none"/>
              </w:rPr>
              <w:t>供应：</w:t>
            </w:r>
            <w:r>
              <w:rPr>
                <w:rFonts w:hint="eastAsia" w:ascii="宋体" w:hAnsi="宋体" w:cs="宋体"/>
                <w:b w:val="0"/>
                <w:sz w:val="21"/>
                <w:szCs w:val="21"/>
                <w:highlight w:val="none"/>
                <w:lang w:val="en-US" w:eastAsia="zh-CN"/>
              </w:rPr>
              <w:t>老鹰茶苗</w:t>
            </w:r>
            <w:r>
              <w:rPr>
                <w:rFonts w:hint="eastAsia" w:ascii="宋体" w:hAnsi="宋体" w:eastAsia="宋体" w:cs="宋体"/>
                <w:b w:val="0"/>
                <w:sz w:val="21"/>
                <w:szCs w:val="21"/>
                <w:highlight w:val="none"/>
              </w:rPr>
              <w:t>；</w:t>
            </w:r>
          </w:p>
          <w:p>
            <w:pPr>
              <w:keepNext w:val="0"/>
              <w:keepLines w:val="0"/>
              <w:pageBreakBefore w:val="0"/>
              <w:widowControl/>
              <w:kinsoku/>
              <w:wordWrap/>
              <w:overflowPunct/>
              <w:topLinePunct w:val="0"/>
              <w:bidi w:val="0"/>
              <w:spacing w:after="0" w:line="240" w:lineRule="auto"/>
              <w:rPr>
                <w:rFonts w:hint="default"/>
                <w:highlight w:val="none"/>
                <w:lang w:val="en-US" w:eastAsia="zh-CN"/>
              </w:rPr>
            </w:pPr>
            <w:r>
              <w:rPr>
                <w:rFonts w:hint="eastAsia" w:ascii="宋体" w:hAnsi="宋体" w:cs="宋体"/>
                <w:b w:val="0"/>
                <w:sz w:val="21"/>
                <w:szCs w:val="21"/>
                <w:highlight w:val="none"/>
                <w:lang w:val="en-US" w:eastAsia="zh-CN"/>
              </w:rPr>
              <w:t>4）泸州纳溪三联农资有限公司           供应：化肥，农资产品等</w:t>
            </w:r>
          </w:p>
          <w:p>
            <w:pPr>
              <w:keepNext w:val="0"/>
              <w:keepLines w:val="0"/>
              <w:pageBreakBefore w:val="0"/>
              <w:widowControl/>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3．查：供应商评价记录：</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抽查《供方评定记录表》</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供应商：</w:t>
            </w:r>
            <w:r>
              <w:rPr>
                <w:rFonts w:hint="eastAsia" w:ascii="宋体" w:hAnsi="宋体" w:cs="宋体"/>
                <w:b w:val="0"/>
                <w:sz w:val="21"/>
                <w:szCs w:val="21"/>
                <w:highlight w:val="none"/>
                <w:lang w:val="en-US" w:eastAsia="zh-CN"/>
              </w:rPr>
              <w:t>泸州纳溪蜀南名优珍稀树种研究所</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评价项目：货源组织能力和产品质量保证能力、价格、交付期等。</w:t>
            </w:r>
          </w:p>
          <w:p>
            <w:pPr>
              <w:keepNext w:val="0"/>
              <w:keepLines w:val="0"/>
              <w:pageBreakBefore w:val="0"/>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评价负责人：</w:t>
            </w:r>
            <w:r>
              <w:rPr>
                <w:rFonts w:hint="eastAsia" w:ascii="宋体" w:hAnsi="宋体" w:cs="宋体"/>
                <w:b w:val="0"/>
                <w:sz w:val="21"/>
                <w:szCs w:val="21"/>
                <w:highlight w:val="none"/>
                <w:lang w:val="en-US" w:eastAsia="zh-CN"/>
              </w:rPr>
              <w:t>邓华光，钟国会，刘小霖，刘德春</w:t>
            </w:r>
            <w:r>
              <w:rPr>
                <w:rFonts w:hint="eastAsia" w:ascii="宋体" w:hAnsi="宋体" w:eastAsia="宋体" w:cs="宋体"/>
                <w:b w:val="0"/>
                <w:sz w:val="21"/>
                <w:szCs w:val="21"/>
                <w:highlight w:val="none"/>
              </w:rPr>
              <w:t xml:space="preserve">   </w:t>
            </w:r>
            <w:r>
              <w:rPr>
                <w:rFonts w:hint="eastAsia" w:ascii="宋体" w:hAnsi="宋体" w:cs="宋体"/>
                <w:b w:val="0"/>
                <w:sz w:val="21"/>
                <w:szCs w:val="21"/>
                <w:highlight w:val="none"/>
                <w:lang w:val="en-US" w:eastAsia="zh-CN"/>
              </w:rPr>
              <w:t>2021.3.27</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p>
          <w:p>
            <w:pPr>
              <w:keepNext w:val="0"/>
              <w:keepLines w:val="0"/>
              <w:pageBreakBefore w:val="0"/>
              <w:kinsoku/>
              <w:wordWrap/>
              <w:overflowPunct/>
              <w:topLinePunct w:val="0"/>
              <w:bidi w:val="0"/>
              <w:spacing w:after="0" w:line="240" w:lineRule="auto"/>
              <w:rPr>
                <w:rFonts w:hint="eastAsia" w:ascii="宋体" w:hAnsi="宋体" w:eastAsia="宋体" w:cs="宋体"/>
                <w:b w:val="0"/>
                <w:sz w:val="21"/>
                <w:szCs w:val="21"/>
                <w:highlight w:val="none"/>
                <w:lang w:eastAsia="zh-CN"/>
              </w:rPr>
            </w:pPr>
            <w:r>
              <w:rPr>
                <w:rFonts w:hint="eastAsia" w:ascii="宋体" w:hAnsi="宋体" w:eastAsia="宋体" w:cs="宋体"/>
                <w:b w:val="0"/>
                <w:sz w:val="21"/>
                <w:szCs w:val="21"/>
                <w:highlight w:val="none"/>
              </w:rPr>
              <w:t>供应商：</w:t>
            </w:r>
            <w:r>
              <w:rPr>
                <w:rFonts w:hint="eastAsia" w:ascii="宋体" w:hAnsi="宋体" w:cs="宋体"/>
                <w:b w:val="0"/>
                <w:sz w:val="21"/>
                <w:szCs w:val="21"/>
                <w:highlight w:val="none"/>
                <w:lang w:val="en-US" w:eastAsia="zh-CN"/>
              </w:rPr>
              <w:t>重庆桂海农业开发有限公司</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评价项目：货源组织能力和产品质量保证能力、价格、交付期等。</w:t>
            </w:r>
          </w:p>
          <w:p>
            <w:pPr>
              <w:keepNext w:val="0"/>
              <w:keepLines w:val="0"/>
              <w:pageBreakBefore w:val="0"/>
              <w:kinsoku/>
              <w:wordWrap/>
              <w:overflowPunct/>
              <w:topLinePunct w:val="0"/>
              <w:bidi w:val="0"/>
              <w:spacing w:after="0" w:line="240" w:lineRule="auto"/>
              <w:rPr>
                <w:rFonts w:hint="default" w:ascii="宋体" w:hAnsi="宋体" w:eastAsia="宋体" w:cs="宋体"/>
                <w:b w:val="0"/>
                <w:sz w:val="21"/>
                <w:szCs w:val="21"/>
                <w:highlight w:val="none"/>
                <w:lang w:val="en-US"/>
              </w:rPr>
            </w:pPr>
            <w:r>
              <w:rPr>
                <w:rFonts w:hint="eastAsia" w:ascii="宋体" w:hAnsi="宋体" w:eastAsia="宋体" w:cs="宋体"/>
                <w:b w:val="0"/>
                <w:sz w:val="21"/>
                <w:szCs w:val="21"/>
                <w:highlight w:val="none"/>
              </w:rPr>
              <w:t>评价负责人：</w:t>
            </w:r>
            <w:r>
              <w:rPr>
                <w:rFonts w:hint="eastAsia" w:ascii="宋体" w:hAnsi="宋体" w:cs="宋体"/>
                <w:b w:val="0"/>
                <w:sz w:val="21"/>
                <w:szCs w:val="21"/>
                <w:highlight w:val="none"/>
                <w:lang w:val="en-US" w:eastAsia="zh-CN"/>
              </w:rPr>
              <w:t>邓华光，钟国会，刘小霖，刘德春</w:t>
            </w:r>
            <w:r>
              <w:rPr>
                <w:rFonts w:hint="eastAsia" w:ascii="宋体" w:hAnsi="宋体" w:eastAsia="宋体" w:cs="宋体"/>
                <w:b w:val="0"/>
                <w:sz w:val="21"/>
                <w:szCs w:val="21"/>
                <w:highlight w:val="none"/>
              </w:rPr>
              <w:t xml:space="preserve">   </w:t>
            </w:r>
            <w:r>
              <w:rPr>
                <w:rFonts w:hint="eastAsia" w:ascii="宋体" w:hAnsi="宋体" w:cs="宋体"/>
                <w:b w:val="0"/>
                <w:sz w:val="21"/>
                <w:szCs w:val="21"/>
                <w:highlight w:val="none"/>
                <w:lang w:val="en-US" w:eastAsia="zh-CN"/>
              </w:rPr>
              <w:t>2021.4.28</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供应商：</w:t>
            </w:r>
            <w:r>
              <w:rPr>
                <w:rFonts w:hint="eastAsia" w:ascii="宋体" w:hAnsi="宋体" w:cs="宋体"/>
                <w:b w:val="0"/>
                <w:sz w:val="21"/>
                <w:szCs w:val="21"/>
                <w:highlight w:val="none"/>
                <w:lang w:val="en-US" w:eastAsia="zh-CN"/>
              </w:rPr>
              <w:t>雅安市名山区南林苗木种植农民专业合作社</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评价项目：货源组织能力和产品质量保证能力、价格、交付期等。</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评价负责人：</w:t>
            </w:r>
            <w:r>
              <w:rPr>
                <w:rFonts w:hint="eastAsia" w:ascii="宋体" w:hAnsi="宋体" w:cs="宋体"/>
                <w:b w:val="0"/>
                <w:sz w:val="21"/>
                <w:szCs w:val="21"/>
                <w:highlight w:val="none"/>
                <w:lang w:val="en-US" w:eastAsia="zh-CN"/>
              </w:rPr>
              <w:t>邓华光，钟国会，刘小霖，刘德春</w:t>
            </w:r>
            <w:r>
              <w:rPr>
                <w:rFonts w:hint="eastAsia" w:ascii="宋体" w:hAnsi="宋体" w:eastAsia="宋体" w:cs="宋体"/>
                <w:b w:val="0"/>
                <w:sz w:val="21"/>
                <w:szCs w:val="21"/>
                <w:highlight w:val="none"/>
              </w:rPr>
              <w:t xml:space="preserve">   </w:t>
            </w:r>
            <w:r>
              <w:rPr>
                <w:rFonts w:hint="eastAsia" w:ascii="宋体" w:hAnsi="宋体" w:cs="宋体"/>
                <w:b w:val="0"/>
                <w:sz w:val="21"/>
                <w:szCs w:val="21"/>
                <w:highlight w:val="none"/>
                <w:lang w:val="en-US" w:eastAsia="zh-CN"/>
              </w:rPr>
              <w:t>2021.3.2</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采购的产品均为合格供方名录中的供方进行采购。基本符合要求</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组织对外部供方的控制是分类、分级进行控制，实施优胜劣汰的控制方法。并对影响最终产品质量的关键原材料和外包方进行从严控制。</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公司对</w:t>
            </w:r>
            <w:r>
              <w:rPr>
                <w:rFonts w:hint="eastAsia" w:ascii="宋体" w:hAnsi="宋体" w:cs="宋体"/>
                <w:b w:val="0"/>
                <w:sz w:val="21"/>
                <w:szCs w:val="21"/>
                <w:highlight w:val="none"/>
                <w:lang w:val="en-US" w:eastAsia="zh-CN"/>
              </w:rPr>
              <w:t>采购</w:t>
            </w:r>
            <w:r>
              <w:rPr>
                <w:rFonts w:hint="eastAsia" w:ascii="宋体" w:hAnsi="宋体" w:eastAsia="宋体" w:cs="宋体"/>
                <w:b w:val="0"/>
                <w:sz w:val="21"/>
                <w:szCs w:val="21"/>
                <w:highlight w:val="none"/>
              </w:rPr>
              <w:t>产品名称、型号规格、外观、数量进行了验收。</w:t>
            </w:r>
          </w:p>
          <w:p>
            <w:pPr>
              <w:keepNext w:val="0"/>
              <w:keepLines w:val="0"/>
              <w:pageBreakBefore w:val="0"/>
              <w:widowControl/>
              <w:kinsoku/>
              <w:wordWrap/>
              <w:overflowPunct/>
              <w:topLinePunct w:val="0"/>
              <w:bidi w:val="0"/>
              <w:spacing w:after="0" w:line="240" w:lineRule="auto"/>
              <w:jc w:val="left"/>
              <w:rPr>
                <w:rFonts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rPr>
              <w:t>经询问公司采购产品主要根据需求，主要以合同的形式表达，公司根据送货单对相关产品的数量、包装、规格型号等进行检验。现场查看其他采购物料均按要求进行验证入库。</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spacing w:after="0" w:line="240" w:lineRule="auto"/>
              <w:rPr>
                <w:rFonts w:ascii="宋体" w:hAnsi="宋体" w:eastAsia="宋体" w:cs="宋体"/>
                <w:b w:val="0"/>
                <w:color w:val="000000"/>
                <w:spacing w:val="-4"/>
                <w:kern w:val="2"/>
                <w:sz w:val="21"/>
                <w:szCs w:val="21"/>
                <w:lang w:val="en-US" w:eastAsia="zh-CN" w:bidi="ar-SA"/>
              </w:rPr>
            </w:pPr>
            <w:r>
              <w:rPr>
                <w:rFonts w:hint="eastAsia" w:ascii="宋体" w:hAnsi="宋体" w:eastAsia="宋体"/>
                <w:b w:val="0"/>
                <w:sz w:val="21"/>
                <w:szCs w:val="21"/>
              </w:rPr>
              <w:t>监测、分析和评价</w:t>
            </w:r>
          </w:p>
        </w:tc>
        <w:tc>
          <w:tcPr>
            <w:tcW w:w="960"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QE</w:t>
            </w:r>
            <w:r>
              <w:rPr>
                <w:rFonts w:hint="eastAsia" w:ascii="宋体" w:hAnsi="宋体" w:cs="宋体"/>
                <w:b w:val="0"/>
                <w:sz w:val="21"/>
                <w:szCs w:val="21"/>
                <w:lang w:val="en-US" w:eastAsia="zh-CN"/>
              </w:rPr>
              <w:t>S</w:t>
            </w:r>
            <w:r>
              <w:rPr>
                <w:rFonts w:hint="eastAsia" w:ascii="宋体" w:hAnsi="宋体" w:eastAsia="宋体" w:cs="宋体"/>
                <w:b w:val="0"/>
                <w:sz w:val="21"/>
                <w:szCs w:val="21"/>
              </w:rPr>
              <w:t xml:space="preserve">9.1.1 </w:t>
            </w:r>
          </w:p>
          <w:p>
            <w:pPr>
              <w:keepNext w:val="0"/>
              <w:keepLines w:val="0"/>
              <w:pageBreakBefore w:val="0"/>
              <w:kinsoku/>
              <w:wordWrap/>
              <w:overflowPunct/>
              <w:topLinePunct w:val="0"/>
              <w:bidi w:val="0"/>
              <w:spacing w:after="0" w:line="240" w:lineRule="auto"/>
              <w:rPr>
                <w:rFonts w:hint="eastAsia" w:ascii="宋体" w:hAnsi="宋体" w:eastAsia="宋体" w:cs="宋体"/>
                <w:b w:val="0"/>
                <w:kern w:val="2"/>
                <w:sz w:val="21"/>
                <w:szCs w:val="21"/>
                <w:lang w:val="en-US" w:eastAsia="zh-CN" w:bidi="ar-SA"/>
              </w:rPr>
            </w:pPr>
          </w:p>
        </w:tc>
        <w:tc>
          <w:tcPr>
            <w:tcW w:w="10004" w:type="dxa"/>
            <w:vAlign w:val="top"/>
          </w:tcPr>
          <w:p>
            <w:pPr>
              <w:keepNext w:val="0"/>
              <w:keepLines w:val="0"/>
              <w:pageBreakBefore w:val="0"/>
              <w:kinsoku/>
              <w:wordWrap/>
              <w:overflowPunct/>
              <w:topLinePunct w:val="0"/>
              <w:bidi w:val="0"/>
              <w:spacing w:after="0" w:line="240" w:lineRule="auto"/>
            </w:pPr>
            <w:r>
              <w:rPr>
                <w:rFonts w:hint="eastAsia"/>
              </w:rPr>
              <w:t>公司对需要监视和测量的对象的确定，监视、测量、分析和评价方法的选择，实施监视和测量的时机、实施分析和评价的时机界定，Q</w:t>
            </w:r>
            <w:r>
              <w:rPr>
                <w:rFonts w:hint="eastAsia"/>
                <w:lang w:val="en-US" w:eastAsia="zh-CN"/>
              </w:rPr>
              <w:t>E</w:t>
            </w:r>
            <w:r>
              <w:rPr>
                <w:rFonts w:hint="eastAsia"/>
              </w:rPr>
              <w:t>S的绩效和有效性的评价方法的采用及有关监视和测量记录的保留等要求予以较清楚的策划和确定，详见相关程序文件及监视、测量、分析和评价的实施计划。</w:t>
            </w:r>
          </w:p>
          <w:p>
            <w:pPr>
              <w:keepNext w:val="0"/>
              <w:keepLines w:val="0"/>
              <w:pageBreakBefore w:val="0"/>
              <w:kinsoku/>
              <w:wordWrap/>
              <w:overflowPunct/>
              <w:topLinePunct w:val="0"/>
              <w:bidi w:val="0"/>
              <w:spacing w:after="0" w:line="240" w:lineRule="auto"/>
            </w:pPr>
            <w:r>
              <w:rPr>
                <w:rFonts w:hint="eastAsia"/>
              </w:rPr>
              <w:t>如：</w:t>
            </w:r>
          </w:p>
          <w:p>
            <w:pPr>
              <w:keepNext w:val="0"/>
              <w:keepLines w:val="0"/>
              <w:pageBreakBefore w:val="0"/>
              <w:kinsoku/>
              <w:wordWrap/>
              <w:overflowPunct/>
              <w:topLinePunct w:val="0"/>
              <w:bidi w:val="0"/>
              <w:spacing w:after="0" w:line="240" w:lineRule="auto"/>
            </w:pPr>
            <w:r>
              <w:rPr>
                <w:rFonts w:hint="eastAsia"/>
              </w:rPr>
              <w:t>（1）《监视和测量设备控制程序》</w:t>
            </w:r>
          </w:p>
          <w:p>
            <w:pPr>
              <w:keepNext w:val="0"/>
              <w:keepLines w:val="0"/>
              <w:pageBreakBefore w:val="0"/>
              <w:kinsoku/>
              <w:wordWrap/>
              <w:overflowPunct/>
              <w:topLinePunct w:val="0"/>
              <w:bidi w:val="0"/>
              <w:spacing w:after="0" w:line="240" w:lineRule="auto"/>
            </w:pPr>
            <w:r>
              <w:rPr>
                <w:rFonts w:hint="eastAsia"/>
              </w:rPr>
              <w:t>（2）《内部审核控制程序</w:t>
            </w:r>
          </w:p>
          <w:p>
            <w:pPr>
              <w:keepNext w:val="0"/>
              <w:keepLines w:val="0"/>
              <w:pageBreakBefore w:val="0"/>
              <w:kinsoku/>
              <w:wordWrap/>
              <w:overflowPunct/>
              <w:topLinePunct w:val="0"/>
              <w:bidi w:val="0"/>
              <w:spacing w:after="0" w:line="240" w:lineRule="auto"/>
            </w:pPr>
            <w:r>
              <w:rPr>
                <w:rFonts w:hint="eastAsia"/>
              </w:rPr>
              <w:t>（3）《管理评审控制程序》</w:t>
            </w:r>
          </w:p>
          <w:p>
            <w:pPr>
              <w:keepNext w:val="0"/>
              <w:keepLines w:val="0"/>
              <w:pageBreakBefore w:val="0"/>
              <w:kinsoku/>
              <w:wordWrap/>
              <w:overflowPunct/>
              <w:topLinePunct w:val="0"/>
              <w:bidi w:val="0"/>
              <w:spacing w:after="0" w:line="240" w:lineRule="auto"/>
              <w:rPr>
                <w:rFonts w:hint="eastAsia"/>
              </w:rPr>
            </w:pPr>
            <w:r>
              <w:rPr>
                <w:rFonts w:hint="eastAsia"/>
              </w:rPr>
              <w:t>（4）《应急准备与响应程序》</w:t>
            </w:r>
          </w:p>
          <w:p>
            <w:pPr>
              <w:keepNext w:val="0"/>
              <w:keepLines w:val="0"/>
              <w:pageBreakBefore w:val="0"/>
              <w:kinsoku/>
              <w:wordWrap/>
              <w:overflowPunct/>
              <w:topLinePunct w:val="0"/>
              <w:bidi w:val="0"/>
              <w:spacing w:after="0" w:line="240" w:lineRule="auto"/>
              <w:rPr>
                <w:rFonts w:hint="eastAsia"/>
              </w:rPr>
            </w:pPr>
            <w:r>
              <w:rPr>
                <w:rFonts w:hint="eastAsia"/>
              </w:rPr>
              <w:t>（5）《合规性评价控制程序》</w:t>
            </w:r>
          </w:p>
          <w:p>
            <w:pPr>
              <w:keepNext w:val="0"/>
              <w:keepLines w:val="0"/>
              <w:pageBreakBefore w:val="0"/>
              <w:kinsoku/>
              <w:wordWrap/>
              <w:overflowPunct/>
              <w:topLinePunct w:val="0"/>
              <w:bidi w:val="0"/>
              <w:spacing w:after="0" w:line="240" w:lineRule="auto"/>
              <w:rPr>
                <w:rFonts w:hint="eastAsia"/>
              </w:rPr>
            </w:pPr>
            <w:r>
              <w:rPr>
                <w:rFonts w:hint="eastAsia"/>
                <w:lang w:eastAsia="zh-CN"/>
              </w:rPr>
              <w:t>（</w:t>
            </w:r>
            <w:r>
              <w:rPr>
                <w:rFonts w:hint="eastAsia"/>
                <w:lang w:val="en-US" w:eastAsia="zh-CN"/>
              </w:rPr>
              <w:t>6</w:t>
            </w:r>
            <w:r>
              <w:rPr>
                <w:rFonts w:hint="eastAsia"/>
                <w:lang w:eastAsia="zh-CN"/>
              </w:rPr>
              <w:t>）</w:t>
            </w:r>
            <w:r>
              <w:rPr>
                <w:rFonts w:hint="eastAsia"/>
              </w:rPr>
              <w:t>《</w:t>
            </w:r>
            <w:r>
              <w:rPr>
                <w:rFonts w:hint="eastAsia"/>
                <w:lang w:eastAsia="zh-CN"/>
              </w:rPr>
              <w:t>风险评估和风险控制程序</w:t>
            </w:r>
            <w:r>
              <w:rPr>
                <w:rFonts w:hint="eastAsia"/>
              </w:rPr>
              <w:t>》</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----在管理手册和《环境监测、测量和合规性评价控制程序》及公司相应管理制度中，明确规定环境</w:t>
            </w:r>
            <w:r>
              <w:rPr>
                <w:rFonts w:hint="eastAsia" w:ascii="Times New Roman" w:hAnsi="Times New Roman" w:eastAsia="宋体" w:cs="宋体"/>
                <w:b w:val="0"/>
                <w:sz w:val="21"/>
                <w:szCs w:val="21"/>
                <w:highlight w:val="none"/>
                <w:lang w:eastAsia="zh-CN"/>
              </w:rPr>
              <w:t>、</w:t>
            </w:r>
            <w:r>
              <w:rPr>
                <w:rFonts w:hint="eastAsia" w:ascii="Times New Roman" w:hAnsi="Times New Roman" w:eastAsia="宋体" w:cs="宋体"/>
                <w:b w:val="0"/>
                <w:sz w:val="21"/>
                <w:szCs w:val="21"/>
                <w:highlight w:val="none"/>
              </w:rPr>
              <w:t>职业健康安全运行检查的责任部门，检查频次等。</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 查《运行控制检查记录》，由</w:t>
            </w:r>
            <w:r>
              <w:rPr>
                <w:rFonts w:hint="eastAsia" w:ascii="Times New Roman" w:hAnsi="Times New Roman" w:cs="宋体"/>
                <w:b w:val="0"/>
                <w:sz w:val="21"/>
                <w:szCs w:val="21"/>
                <w:highlight w:val="none"/>
                <w:lang w:val="en-US" w:eastAsia="zh-CN"/>
              </w:rPr>
              <w:t>综合办</w:t>
            </w:r>
            <w:r>
              <w:rPr>
                <w:rFonts w:hint="eastAsia" w:ascii="Times New Roman" w:hAnsi="Times New Roman" w:eastAsia="宋体" w:cs="宋体"/>
                <w:b w:val="0"/>
                <w:sz w:val="21"/>
                <w:szCs w:val="21"/>
                <w:highlight w:val="none"/>
              </w:rPr>
              <w:t>组织人员每月对公司的固体废弃物、消防检查、噪声检查、法律法规、职业健康安全控制等进行检查，提供有今年</w:t>
            </w:r>
            <w:r>
              <w:rPr>
                <w:rFonts w:hint="eastAsia" w:ascii="Times New Roman" w:hAnsi="Times New Roman" w:cs="宋体"/>
                <w:b w:val="0"/>
                <w:sz w:val="21"/>
                <w:szCs w:val="21"/>
                <w:highlight w:val="none"/>
                <w:lang w:val="en-US" w:eastAsia="zh-CN"/>
              </w:rPr>
              <w:t>3</w:t>
            </w:r>
            <w:r>
              <w:rPr>
                <w:rFonts w:hint="eastAsia" w:ascii="Times New Roman" w:hAnsi="Times New Roman" w:eastAsia="宋体" w:cs="宋体"/>
                <w:b w:val="0"/>
                <w:sz w:val="21"/>
                <w:szCs w:val="21"/>
                <w:highlight w:val="none"/>
              </w:rPr>
              <w:t>月-</w:t>
            </w:r>
            <w:r>
              <w:rPr>
                <w:rFonts w:hint="eastAsia" w:ascii="Times New Roman" w:hAnsi="Times New Roman" w:cs="宋体"/>
                <w:b w:val="0"/>
                <w:sz w:val="21"/>
                <w:szCs w:val="21"/>
                <w:highlight w:val="none"/>
                <w:lang w:val="en-US" w:eastAsia="zh-CN"/>
              </w:rPr>
              <w:t>10</w:t>
            </w:r>
            <w:r>
              <w:rPr>
                <w:rFonts w:hint="eastAsia" w:ascii="Times New Roman" w:hAnsi="Times New Roman" w:eastAsia="宋体" w:cs="宋体"/>
                <w:b w:val="0"/>
                <w:sz w:val="21"/>
                <w:szCs w:val="21"/>
                <w:highlight w:val="none"/>
              </w:rPr>
              <w:t>月检查记录，检查结果：符合规定要求。</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rPr>
            </w:pPr>
            <w:r>
              <w:rPr>
                <w:rFonts w:hint="eastAsia" w:ascii="Times New Roman" w:hAnsi="Times New Roman" w:eastAsia="宋体" w:cs="宋体"/>
                <w:b w:val="0"/>
                <w:sz w:val="21"/>
                <w:szCs w:val="21"/>
                <w:highlight w:val="none"/>
              </w:rPr>
              <w:t>检查人：</w:t>
            </w:r>
            <w:r>
              <w:rPr>
                <w:rFonts w:hint="eastAsia" w:ascii="Times New Roman" w:hAnsi="Times New Roman" w:cs="宋体"/>
                <w:b w:val="0"/>
                <w:sz w:val="21"/>
                <w:szCs w:val="21"/>
                <w:highlight w:val="none"/>
                <w:lang w:val="en-US" w:eastAsia="zh-CN"/>
              </w:rPr>
              <w:t>钟国会</w:t>
            </w:r>
            <w:r>
              <w:rPr>
                <w:rFonts w:hint="eastAsia" w:ascii="Times New Roman" w:hAnsi="Times New Roman" w:eastAsia="宋体" w:cs="宋体"/>
                <w:b w:val="0"/>
                <w:sz w:val="21"/>
                <w:szCs w:val="21"/>
                <w:highlight w:val="none"/>
              </w:rPr>
              <w:t>。</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lang w:eastAsia="zh-CN"/>
              </w:rPr>
            </w:pPr>
            <w:r>
              <w:rPr>
                <w:rFonts w:hint="eastAsia" w:ascii="Times New Roman" w:hAnsi="Times New Roman" w:eastAsia="宋体" w:cs="宋体"/>
                <w:b w:val="0"/>
                <w:sz w:val="21"/>
                <w:szCs w:val="21"/>
                <w:highlight w:val="none"/>
              </w:rPr>
              <w:t>◆ 查</w:t>
            </w:r>
            <w:r>
              <w:rPr>
                <w:rFonts w:hint="eastAsia" w:ascii="Times New Roman" w:hAnsi="Times New Roman" w:cs="宋体"/>
                <w:b w:val="0"/>
                <w:sz w:val="21"/>
                <w:szCs w:val="21"/>
                <w:highlight w:val="none"/>
                <w:lang w:val="en-US" w:eastAsia="zh-CN"/>
              </w:rPr>
              <w:t>《安全消防设施检查表》</w:t>
            </w:r>
            <w:r>
              <w:rPr>
                <w:rFonts w:hint="eastAsia" w:ascii="Times New Roman" w:hAnsi="Times New Roman" w:eastAsia="宋体" w:cs="宋体"/>
                <w:b w:val="0"/>
                <w:sz w:val="21"/>
                <w:szCs w:val="21"/>
                <w:highlight w:val="none"/>
                <w:lang w:eastAsia="zh-CN"/>
              </w:rPr>
              <w:t>：</w:t>
            </w:r>
          </w:p>
          <w:p>
            <w:pPr>
              <w:keepNext w:val="0"/>
              <w:keepLines w:val="0"/>
              <w:pageBreakBefore w:val="0"/>
              <w:kinsoku/>
              <w:wordWrap/>
              <w:overflowPunct/>
              <w:topLinePunct w:val="0"/>
              <w:bidi w:val="0"/>
              <w:spacing w:after="0" w:line="240" w:lineRule="auto"/>
              <w:ind w:firstLine="420" w:firstLineChars="200"/>
              <w:rPr>
                <w:rFonts w:hint="default" w:ascii="Times New Roman" w:hAnsi="Times New Roman" w:eastAsia="宋体" w:cs="宋体"/>
                <w:b w:val="0"/>
                <w:sz w:val="21"/>
                <w:szCs w:val="21"/>
                <w:highlight w:val="none"/>
                <w:lang w:val="en-US"/>
              </w:rPr>
            </w:pPr>
            <w:r>
              <w:rPr>
                <w:rFonts w:hint="eastAsia" w:ascii="Times New Roman" w:hAnsi="Times New Roman" w:cs="宋体"/>
                <w:b w:val="0"/>
                <w:sz w:val="21"/>
                <w:szCs w:val="21"/>
                <w:highlight w:val="none"/>
                <w:lang w:val="en-US" w:eastAsia="zh-CN"/>
              </w:rPr>
              <w:t>公司综合办</w:t>
            </w:r>
            <w:r>
              <w:rPr>
                <w:rFonts w:hint="eastAsia" w:ascii="Times New Roman" w:hAnsi="Times New Roman" w:eastAsia="宋体" w:cs="宋体"/>
                <w:b w:val="0"/>
                <w:sz w:val="21"/>
                <w:szCs w:val="21"/>
                <w:highlight w:val="none"/>
              </w:rPr>
              <w:t>组织人员每月对</w:t>
            </w:r>
            <w:r>
              <w:rPr>
                <w:rFonts w:hint="eastAsia" w:ascii="Times New Roman" w:hAnsi="Times New Roman" w:cs="宋体"/>
                <w:b w:val="0"/>
                <w:sz w:val="21"/>
                <w:szCs w:val="21"/>
                <w:highlight w:val="none"/>
                <w:lang w:val="en-US" w:eastAsia="zh-CN"/>
              </w:rPr>
              <w:t>办公区，种植现场仓库区的消防设施进行了检验，</w:t>
            </w:r>
            <w:r>
              <w:rPr>
                <w:rFonts w:hint="eastAsia" w:ascii="Times New Roman" w:hAnsi="Times New Roman" w:eastAsia="宋体" w:cs="宋体"/>
                <w:b w:val="0"/>
                <w:sz w:val="21"/>
                <w:szCs w:val="21"/>
                <w:highlight w:val="none"/>
              </w:rPr>
              <w:t>提供有今年</w:t>
            </w:r>
            <w:r>
              <w:rPr>
                <w:rFonts w:hint="eastAsia" w:ascii="Times New Roman" w:hAnsi="Times New Roman" w:cs="宋体"/>
                <w:b w:val="0"/>
                <w:sz w:val="21"/>
                <w:szCs w:val="21"/>
                <w:highlight w:val="none"/>
                <w:lang w:val="en-US" w:eastAsia="zh-CN"/>
              </w:rPr>
              <w:t>3</w:t>
            </w:r>
            <w:r>
              <w:rPr>
                <w:rFonts w:hint="eastAsia" w:ascii="Times New Roman" w:hAnsi="Times New Roman" w:eastAsia="宋体" w:cs="宋体"/>
                <w:b w:val="0"/>
                <w:sz w:val="21"/>
                <w:szCs w:val="21"/>
                <w:highlight w:val="none"/>
              </w:rPr>
              <w:t>月-</w:t>
            </w:r>
            <w:r>
              <w:rPr>
                <w:rFonts w:hint="eastAsia" w:ascii="Times New Roman" w:hAnsi="Times New Roman" w:cs="宋体"/>
                <w:b w:val="0"/>
                <w:sz w:val="21"/>
                <w:szCs w:val="21"/>
                <w:highlight w:val="none"/>
                <w:lang w:val="en-US" w:eastAsia="zh-CN"/>
              </w:rPr>
              <w:t>10</w:t>
            </w:r>
            <w:r>
              <w:rPr>
                <w:rFonts w:hint="eastAsia" w:ascii="Times New Roman" w:hAnsi="Times New Roman" w:eastAsia="宋体" w:cs="宋体"/>
                <w:b w:val="0"/>
                <w:sz w:val="21"/>
                <w:szCs w:val="21"/>
                <w:highlight w:val="none"/>
              </w:rPr>
              <w:t>月检查记录，检查结果：符合规定要求</w:t>
            </w:r>
            <w:r>
              <w:rPr>
                <w:rFonts w:hint="eastAsia" w:ascii="Times New Roman" w:hAnsi="Times New Roman" w:eastAsia="宋体" w:cs="宋体"/>
                <w:b w:val="0"/>
                <w:sz w:val="21"/>
                <w:szCs w:val="21"/>
                <w:highlight w:val="none"/>
                <w:lang w:val="en-US" w:eastAsia="zh-CN"/>
              </w:rPr>
              <w:t>。</w:t>
            </w:r>
          </w:p>
          <w:p>
            <w:pPr>
              <w:keepNext w:val="0"/>
              <w:keepLines w:val="0"/>
              <w:pageBreakBefore w:val="0"/>
              <w:kinsoku/>
              <w:wordWrap/>
              <w:overflowPunct/>
              <w:topLinePunct w:val="0"/>
              <w:bidi w:val="0"/>
              <w:spacing w:after="0" w:line="240" w:lineRule="auto"/>
              <w:ind w:firstLine="420" w:firstLineChars="200"/>
              <w:rPr>
                <w:rFonts w:hint="eastAsia" w:ascii="Times New Roman" w:hAnsi="Times New Roman" w:eastAsia="宋体" w:cs="宋体"/>
                <w:b w:val="0"/>
                <w:sz w:val="21"/>
                <w:szCs w:val="21"/>
                <w:highlight w:val="none"/>
                <w:lang w:eastAsia="zh-CN"/>
              </w:rPr>
            </w:pPr>
            <w:r>
              <w:rPr>
                <w:rFonts w:hint="eastAsia" w:ascii="Times New Roman" w:hAnsi="Times New Roman" w:eastAsia="宋体" w:cs="宋体"/>
                <w:b w:val="0"/>
                <w:sz w:val="21"/>
                <w:szCs w:val="21"/>
                <w:highlight w:val="none"/>
              </w:rPr>
              <w:t>◆ 职工健康体</w:t>
            </w:r>
            <w:r>
              <w:rPr>
                <w:rFonts w:hint="eastAsia" w:ascii="Times New Roman" w:hAnsi="Times New Roman" w:eastAsia="宋体" w:cs="宋体"/>
                <w:b w:val="0"/>
                <w:sz w:val="21"/>
                <w:szCs w:val="21"/>
                <w:highlight w:val="none"/>
                <w:lang w:eastAsia="zh-CN"/>
              </w:rPr>
              <w:t>检报告</w:t>
            </w:r>
          </w:p>
          <w:p>
            <w:pPr>
              <w:keepNext w:val="0"/>
              <w:keepLines w:val="0"/>
              <w:pageBreakBefore w:val="0"/>
              <w:kinsoku/>
              <w:wordWrap/>
              <w:overflowPunct/>
              <w:topLinePunct w:val="0"/>
              <w:bidi w:val="0"/>
              <w:spacing w:after="0" w:line="240" w:lineRule="auto"/>
              <w:ind w:firstLine="420" w:firstLineChars="200"/>
              <w:rPr>
                <w:rFonts w:hint="eastAsia"/>
                <w:lang w:val="en-US" w:eastAsia="zh-CN"/>
              </w:rPr>
            </w:pPr>
            <w:r>
              <w:rPr>
                <w:rFonts w:hint="eastAsia" w:ascii="Times New Roman" w:hAnsi="Times New Roman" w:eastAsia="宋体" w:cs="宋体"/>
                <w:b w:val="0"/>
                <w:sz w:val="21"/>
                <w:szCs w:val="21"/>
                <w:highlight w:val="none"/>
                <w:lang w:val="en-US" w:eastAsia="zh-CN"/>
              </w:rPr>
              <w:t>公司体系范围为</w:t>
            </w:r>
            <w:r>
              <w:rPr>
                <w:sz w:val="20"/>
              </w:rPr>
              <w:t>资质许可范围内老鹰茶苗、普通生态林苗木、普通经济林苗木、普通城镇绿化苗木的种植及销售</w:t>
            </w:r>
            <w:r>
              <w:rPr>
                <w:rFonts w:hint="eastAsia" w:ascii="Times New Roman" w:hAnsi="Times New Roman" w:eastAsia="宋体" w:cs="宋体"/>
                <w:b w:val="0"/>
                <w:sz w:val="21"/>
                <w:szCs w:val="21"/>
                <w:highlight w:val="none"/>
                <w:lang w:val="en-US" w:eastAsia="zh-CN"/>
              </w:rPr>
              <w:t>，设备运行噪声小，无粉尘产生，无有毒有害气体散发，故对职业病体检要求不高。</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hint="eastAsia"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符合性评估</w:t>
            </w:r>
            <w:r>
              <w:rPr>
                <w:rFonts w:hint="eastAsia" w:ascii="宋体" w:hAnsi="宋体" w:cs="新宋体"/>
                <w:b w:val="0"/>
                <w:sz w:val="21"/>
                <w:szCs w:val="21"/>
                <w:highlight w:val="none"/>
                <w:lang w:eastAsia="zh-CN"/>
              </w:rPr>
              <w:t>；法律法规要求和其他要求的合规性评价</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highlight w:val="none"/>
                <w:lang w:val="en-US" w:eastAsia="zh-CN" w:bidi="ar-SA"/>
              </w:rPr>
            </w:pPr>
            <w:r>
              <w:rPr>
                <w:rFonts w:hint="eastAsia" w:ascii="宋体" w:hAnsi="宋体" w:eastAsia="宋体" w:cs="新宋体"/>
                <w:b w:val="0"/>
                <w:sz w:val="21"/>
                <w:szCs w:val="21"/>
                <w:highlight w:val="none"/>
              </w:rPr>
              <w:t>E</w:t>
            </w:r>
            <w:r>
              <w:rPr>
                <w:rFonts w:hint="eastAsia" w:ascii="宋体" w:hAnsi="宋体" w:cs="新宋体"/>
                <w:b w:val="0"/>
                <w:sz w:val="21"/>
                <w:szCs w:val="21"/>
                <w:highlight w:val="none"/>
                <w:lang w:val="en-US" w:eastAsia="zh-CN"/>
              </w:rPr>
              <w:t>S</w:t>
            </w:r>
            <w:r>
              <w:rPr>
                <w:rFonts w:hint="eastAsia" w:ascii="宋体" w:hAnsi="宋体" w:eastAsia="宋体" w:cs="新宋体"/>
                <w:b w:val="0"/>
                <w:sz w:val="21"/>
                <w:szCs w:val="21"/>
                <w:highlight w:val="none"/>
              </w:rPr>
              <w:t>9.1.2</w:t>
            </w:r>
          </w:p>
        </w:tc>
        <w:tc>
          <w:tcPr>
            <w:tcW w:w="10004" w:type="dxa"/>
            <w:vAlign w:val="top"/>
          </w:tcPr>
          <w:p>
            <w:pPr>
              <w:keepNext w:val="0"/>
              <w:keepLines w:val="0"/>
              <w:pageBreakBefore w:val="0"/>
              <w:widowControl/>
              <w:kinsoku/>
              <w:wordWrap/>
              <w:overflowPunct/>
              <w:topLinePunct w:val="0"/>
              <w:bidi w:val="0"/>
              <w:spacing w:after="0" w:line="240" w:lineRule="auto"/>
              <w:jc w:val="left"/>
              <w:rPr>
                <w:rFonts w:ascii="宋体" w:hAnsi="宋体" w:eastAsia="宋体"/>
                <w:b w:val="0"/>
                <w:sz w:val="21"/>
                <w:szCs w:val="21"/>
                <w:highlight w:val="none"/>
              </w:rPr>
            </w:pPr>
            <w:r>
              <w:rPr>
                <w:rFonts w:hint="eastAsia" w:ascii="宋体" w:hAnsi="宋体" w:eastAsia="宋体"/>
                <w:b w:val="0"/>
                <w:sz w:val="21"/>
                <w:szCs w:val="21"/>
                <w:highlight w:val="none"/>
              </w:rPr>
              <w:t>----有《合规性评价控制程序》，规定明确基本合理。</w:t>
            </w:r>
            <w:r>
              <w:rPr>
                <w:rFonts w:hint="eastAsia" w:ascii="宋体" w:hAnsi="宋体"/>
                <w:b w:val="0"/>
                <w:sz w:val="21"/>
                <w:szCs w:val="21"/>
                <w:highlight w:val="none"/>
                <w:lang w:eastAsia="zh-CN"/>
              </w:rPr>
              <w:t>综合办</w:t>
            </w:r>
            <w:r>
              <w:rPr>
                <w:rFonts w:hint="eastAsia" w:ascii="宋体" w:hAnsi="宋体" w:eastAsia="宋体"/>
                <w:b w:val="0"/>
                <w:sz w:val="21"/>
                <w:szCs w:val="21"/>
                <w:highlight w:val="none"/>
              </w:rPr>
              <w:t>组织对公司环境安全健康管理活动，遵守相关法律法规和其他要求情况进行评价，评价结果符合相关法律法规和其他要求，无违法违规情况并保持有合规性评价记录。</w:t>
            </w:r>
          </w:p>
          <w:p>
            <w:pPr>
              <w:keepNext w:val="0"/>
              <w:keepLines w:val="0"/>
              <w:pageBreakBefore w:val="0"/>
              <w:widowControl/>
              <w:kinsoku/>
              <w:wordWrap/>
              <w:overflowPunct/>
              <w:topLinePunct w:val="0"/>
              <w:autoSpaceDE w:val="0"/>
              <w:autoSpaceDN w:val="0"/>
              <w:bidi w:val="0"/>
              <w:spacing w:after="0" w:line="240" w:lineRule="auto"/>
              <w:ind w:firstLine="315" w:firstLineChars="150"/>
              <w:jc w:val="left"/>
              <w:textAlignment w:val="bottom"/>
              <w:rPr>
                <w:rFonts w:ascii="宋体" w:hAnsi="宋体" w:eastAsia="宋体"/>
                <w:b w:val="0"/>
                <w:sz w:val="21"/>
                <w:szCs w:val="21"/>
                <w:highlight w:val="none"/>
              </w:rPr>
            </w:pPr>
            <w:r>
              <w:rPr>
                <w:rFonts w:hint="eastAsia" w:ascii="宋体" w:hAnsi="宋体" w:eastAsia="宋体"/>
                <w:b w:val="0"/>
                <w:sz w:val="21"/>
                <w:szCs w:val="21"/>
                <w:highlight w:val="none"/>
              </w:rPr>
              <w:t>查由</w:t>
            </w:r>
            <w:r>
              <w:rPr>
                <w:rFonts w:hint="eastAsia" w:ascii="宋体" w:hAnsi="宋体"/>
                <w:b w:val="0"/>
                <w:sz w:val="21"/>
                <w:szCs w:val="21"/>
                <w:highlight w:val="none"/>
                <w:lang w:eastAsia="zh-CN"/>
              </w:rPr>
              <w:t>综合办</w:t>
            </w:r>
            <w:r>
              <w:rPr>
                <w:rFonts w:hint="eastAsia" w:ascii="宋体" w:hAnsi="宋体" w:eastAsia="宋体"/>
                <w:b w:val="0"/>
                <w:sz w:val="21"/>
                <w:szCs w:val="21"/>
                <w:highlight w:val="none"/>
              </w:rPr>
              <w:t>组织各部门于2021年7月26日对公司管理和</w:t>
            </w:r>
            <w:r>
              <w:rPr>
                <w:rFonts w:hint="eastAsia" w:ascii="宋体" w:hAnsi="宋体"/>
                <w:b w:val="0"/>
                <w:sz w:val="21"/>
                <w:szCs w:val="21"/>
                <w:highlight w:val="none"/>
                <w:lang w:val="en-US" w:eastAsia="zh-CN"/>
              </w:rPr>
              <w:t>生产</w:t>
            </w:r>
            <w:r>
              <w:rPr>
                <w:rFonts w:hint="eastAsia" w:ascii="宋体" w:hAnsi="宋体" w:eastAsia="宋体"/>
                <w:b w:val="0"/>
                <w:sz w:val="21"/>
                <w:szCs w:val="21"/>
                <w:highlight w:val="none"/>
              </w:rPr>
              <w:t>活动中涉及的重要环境因素</w:t>
            </w:r>
            <w:r>
              <w:rPr>
                <w:rFonts w:hint="eastAsia" w:ascii="宋体" w:hAnsi="宋体"/>
                <w:b w:val="0"/>
                <w:sz w:val="21"/>
                <w:szCs w:val="21"/>
                <w:highlight w:val="none"/>
                <w:lang w:eastAsia="zh-CN"/>
              </w:rPr>
              <w:t>、</w:t>
            </w:r>
            <w:r>
              <w:rPr>
                <w:rFonts w:hint="eastAsia" w:ascii="宋体" w:hAnsi="宋体"/>
                <w:b w:val="0"/>
                <w:sz w:val="21"/>
                <w:szCs w:val="21"/>
                <w:highlight w:val="none"/>
                <w:lang w:val="en-US" w:eastAsia="zh-CN"/>
              </w:rPr>
              <w:t>重大危险源</w:t>
            </w:r>
            <w:r>
              <w:rPr>
                <w:rFonts w:hint="eastAsia" w:ascii="宋体" w:hAnsi="宋体" w:eastAsia="宋体"/>
                <w:b w:val="0"/>
                <w:sz w:val="21"/>
                <w:szCs w:val="21"/>
                <w:highlight w:val="none"/>
              </w:rPr>
              <w:t>、法律法规进行了评价。</w:t>
            </w:r>
          </w:p>
          <w:p>
            <w:pPr>
              <w:keepNext w:val="0"/>
              <w:keepLines w:val="0"/>
              <w:pageBreakBefore w:val="0"/>
              <w:widowControl/>
              <w:kinsoku/>
              <w:wordWrap/>
              <w:overflowPunct/>
              <w:topLinePunct w:val="0"/>
              <w:bidi w:val="0"/>
              <w:spacing w:after="0" w:line="240" w:lineRule="auto"/>
              <w:jc w:val="left"/>
              <w:rPr>
                <w:rFonts w:ascii="宋体" w:hAnsi="宋体" w:eastAsia="宋体"/>
                <w:b w:val="0"/>
                <w:sz w:val="21"/>
                <w:szCs w:val="21"/>
                <w:highlight w:val="none"/>
              </w:rPr>
            </w:pPr>
            <w:r>
              <w:rPr>
                <w:rFonts w:hint="eastAsia" w:ascii="宋体" w:hAnsi="宋体" w:eastAsia="宋体"/>
                <w:b w:val="0"/>
                <w:sz w:val="21"/>
                <w:szCs w:val="21"/>
                <w:highlight w:val="none"/>
              </w:rPr>
              <w:t>评价结论：符合</w:t>
            </w:r>
          </w:p>
          <w:p>
            <w:pPr>
              <w:keepNext w:val="0"/>
              <w:keepLines w:val="0"/>
              <w:pageBreakBefore w:val="0"/>
              <w:widowControl/>
              <w:kinsoku/>
              <w:wordWrap/>
              <w:overflowPunct/>
              <w:topLinePunct w:val="0"/>
              <w:bidi w:val="0"/>
              <w:spacing w:after="0" w:line="240" w:lineRule="auto"/>
              <w:jc w:val="left"/>
              <w:rPr>
                <w:rFonts w:ascii="宋体" w:hAnsi="宋体" w:eastAsia="宋体"/>
                <w:b w:val="0"/>
                <w:sz w:val="21"/>
                <w:szCs w:val="21"/>
                <w:highlight w:val="none"/>
              </w:rPr>
            </w:pPr>
            <w:r>
              <w:rPr>
                <w:rFonts w:hint="eastAsia" w:ascii="宋体" w:hAnsi="宋体" w:eastAsia="宋体"/>
                <w:b w:val="0"/>
                <w:sz w:val="21"/>
                <w:szCs w:val="21"/>
                <w:highlight w:val="none"/>
              </w:rPr>
              <w:t>评价人：邓华光 钟国会  雍朝玲。</w:t>
            </w:r>
          </w:p>
          <w:p>
            <w:pPr>
              <w:keepNext w:val="0"/>
              <w:keepLines w:val="0"/>
              <w:pageBreakBefore w:val="0"/>
              <w:kinsoku/>
              <w:wordWrap/>
              <w:overflowPunct/>
              <w:topLinePunct w:val="0"/>
              <w:bidi w:val="0"/>
              <w:spacing w:after="0" w:line="240" w:lineRule="auto"/>
              <w:rPr>
                <w:rFonts w:ascii="宋体" w:hAnsi="宋体" w:eastAsia="宋体" w:cs="宋体"/>
                <w:b w:val="0"/>
                <w:kern w:val="2"/>
                <w:sz w:val="21"/>
                <w:szCs w:val="21"/>
                <w:highlight w:val="none"/>
                <w:lang w:val="en-US" w:eastAsia="zh-CN" w:bidi="ar-SA"/>
              </w:rPr>
            </w:pPr>
            <w:r>
              <w:rPr>
                <w:rFonts w:hint="eastAsia" w:ascii="宋体" w:hAnsi="宋体" w:eastAsia="宋体"/>
                <w:b w:val="0"/>
                <w:sz w:val="21"/>
                <w:szCs w:val="21"/>
                <w:highlight w:val="none"/>
              </w:rPr>
              <w:t>查：有《合规性评价报告》，有保持合规性评价的相关记录。</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ascii="宋体" w:hAnsi="宋体" w:eastAsia="宋体" w:cs="Times New Roman"/>
                <w:b w:val="0"/>
                <w:kern w:val="2"/>
                <w:sz w:val="21"/>
                <w:szCs w:val="21"/>
                <w:lang w:val="en-US" w:eastAsia="zh-CN" w:bidi="ar-SA"/>
              </w:rPr>
            </w:pPr>
            <w:r>
              <w:rPr>
                <w:rFonts w:hint="eastAsia" w:ascii="宋体" w:hAnsi="宋体" w:eastAsia="宋体"/>
                <w:b w:val="0"/>
                <w:sz w:val="21"/>
                <w:szCs w:val="21"/>
              </w:rPr>
              <w:t>内部审核</w:t>
            </w:r>
          </w:p>
        </w:tc>
        <w:tc>
          <w:tcPr>
            <w:tcW w:w="960"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QE</w:t>
            </w:r>
            <w:r>
              <w:rPr>
                <w:rFonts w:hint="eastAsia" w:ascii="宋体" w:hAnsi="宋体" w:cs="宋体"/>
                <w:b w:val="0"/>
                <w:sz w:val="21"/>
                <w:szCs w:val="21"/>
                <w:lang w:val="en-US" w:eastAsia="zh-CN"/>
              </w:rPr>
              <w:t>S</w:t>
            </w:r>
            <w:r>
              <w:rPr>
                <w:rFonts w:hint="eastAsia" w:ascii="宋体" w:hAnsi="宋体" w:eastAsia="宋体" w:cs="宋体"/>
                <w:b w:val="0"/>
                <w:sz w:val="21"/>
                <w:szCs w:val="21"/>
              </w:rPr>
              <w:t>9.2</w:t>
            </w:r>
          </w:p>
          <w:p>
            <w:pPr>
              <w:keepNext w:val="0"/>
              <w:keepLines w:val="0"/>
              <w:pageBreakBefore w:val="0"/>
              <w:kinsoku/>
              <w:wordWrap/>
              <w:overflowPunct/>
              <w:topLinePunct w:val="0"/>
              <w:bidi w:val="0"/>
              <w:spacing w:after="0" w:line="240" w:lineRule="auto"/>
              <w:rPr>
                <w:rFonts w:hint="default" w:ascii="宋体" w:hAnsi="宋体" w:eastAsia="宋体" w:cs="Times New Roman"/>
                <w:b w:val="0"/>
                <w:kern w:val="2"/>
                <w:sz w:val="21"/>
                <w:szCs w:val="21"/>
                <w:lang w:val="en-US" w:eastAsia="zh-CN" w:bidi="ar-SA"/>
              </w:rPr>
            </w:pP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查管理手册，公司按标准要求编制了《内部审核控制程序》，规定了内部审核的目的、范围、职责、要求、方法频次等，规定每两次内审的时间不得超过12个月。</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查，20</w:t>
            </w:r>
            <w:r>
              <w:rPr>
                <w:rFonts w:hint="eastAsia" w:ascii="宋体" w:hAnsi="宋体" w:cs="宋体"/>
                <w:b w:val="0"/>
                <w:sz w:val="21"/>
                <w:szCs w:val="21"/>
                <w:lang w:val="en-US" w:eastAsia="zh-CN"/>
              </w:rPr>
              <w:t>21</w:t>
            </w:r>
            <w:r>
              <w:rPr>
                <w:rFonts w:hint="eastAsia" w:ascii="宋体" w:hAnsi="宋体" w:eastAsia="宋体" w:cs="宋体"/>
                <w:b w:val="0"/>
                <w:sz w:val="21"/>
                <w:szCs w:val="21"/>
              </w:rPr>
              <w:t>年《体系审核实施计划》</w:t>
            </w:r>
          </w:p>
          <w:p>
            <w:pPr>
              <w:keepNext w:val="0"/>
              <w:keepLines w:val="0"/>
              <w:pageBreakBefore w:val="0"/>
              <w:kinsoku/>
              <w:wordWrap/>
              <w:overflowPunct/>
              <w:topLinePunct w:val="0"/>
              <w:bidi w:val="0"/>
              <w:spacing w:after="0" w:line="240" w:lineRule="auto"/>
              <w:rPr>
                <w:rFonts w:ascii="宋体" w:hAnsi="宋体" w:eastAsia="宋体" w:cs="宋体"/>
                <w:b w:val="0"/>
                <w:color w:val="FF0000"/>
                <w:sz w:val="21"/>
                <w:szCs w:val="21"/>
              </w:rPr>
            </w:pPr>
            <w:r>
              <w:rPr>
                <w:rFonts w:hint="eastAsia" w:ascii="宋体" w:hAnsi="宋体" w:eastAsia="宋体" w:cs="宋体"/>
                <w:b w:val="0"/>
                <w:sz w:val="21"/>
                <w:szCs w:val="21"/>
              </w:rPr>
              <w:t>审核时间：20</w:t>
            </w:r>
            <w:r>
              <w:rPr>
                <w:rFonts w:hint="eastAsia" w:ascii="宋体" w:hAnsi="宋体" w:cs="宋体"/>
                <w:b w:val="0"/>
                <w:sz w:val="21"/>
                <w:szCs w:val="21"/>
                <w:lang w:val="en-US" w:eastAsia="zh-CN"/>
              </w:rPr>
              <w:t>21</w:t>
            </w:r>
            <w:r>
              <w:rPr>
                <w:rFonts w:hint="eastAsia" w:ascii="宋体" w:hAnsi="宋体" w:eastAsia="宋体" w:cs="宋体"/>
                <w:b w:val="0"/>
                <w:sz w:val="21"/>
                <w:szCs w:val="21"/>
              </w:rPr>
              <w:t>年</w:t>
            </w:r>
            <w:r>
              <w:rPr>
                <w:rFonts w:hint="eastAsia" w:ascii="宋体" w:hAnsi="宋体" w:cs="宋体"/>
                <w:b w:val="0"/>
                <w:sz w:val="21"/>
                <w:szCs w:val="21"/>
                <w:lang w:val="en-US" w:eastAsia="zh-CN"/>
              </w:rPr>
              <w:t>9</w:t>
            </w:r>
            <w:r>
              <w:rPr>
                <w:rFonts w:hint="eastAsia" w:ascii="宋体" w:hAnsi="宋体" w:eastAsia="宋体" w:cs="宋体"/>
                <w:b w:val="0"/>
                <w:sz w:val="21"/>
                <w:szCs w:val="21"/>
              </w:rPr>
              <w:t>月</w:t>
            </w:r>
            <w:r>
              <w:rPr>
                <w:rFonts w:hint="eastAsia" w:ascii="宋体" w:hAnsi="宋体" w:cs="宋体"/>
                <w:b w:val="0"/>
                <w:sz w:val="21"/>
                <w:szCs w:val="21"/>
                <w:lang w:val="en-US" w:eastAsia="zh-CN"/>
              </w:rPr>
              <w:t>4日-5</w:t>
            </w:r>
            <w:r>
              <w:rPr>
                <w:rFonts w:hint="eastAsia" w:ascii="宋体" w:hAnsi="宋体" w:eastAsia="宋体" w:cs="宋体"/>
                <w:b w:val="0"/>
                <w:sz w:val="21"/>
                <w:szCs w:val="21"/>
              </w:rPr>
              <w:t>日(体系建立</w:t>
            </w:r>
            <w:r>
              <w:rPr>
                <w:rFonts w:hint="eastAsia" w:ascii="宋体" w:hAnsi="宋体" w:cs="宋体"/>
                <w:b w:val="0"/>
                <w:sz w:val="21"/>
                <w:szCs w:val="21"/>
                <w:lang w:val="en-US" w:eastAsia="zh-CN"/>
              </w:rPr>
              <w:t>2021年3月29</w:t>
            </w:r>
            <w:r>
              <w:rPr>
                <w:rFonts w:ascii="宋体" w:hAnsi="宋体" w:eastAsia="宋体" w:cs="宋体"/>
                <w:b w:val="0"/>
                <w:sz w:val="21"/>
                <w:szCs w:val="21"/>
              </w:rPr>
              <w:t>日</w:t>
            </w:r>
            <w:r>
              <w:rPr>
                <w:rFonts w:hint="eastAsia" w:ascii="宋体" w:hAnsi="宋体" w:eastAsia="宋体" w:cs="宋体"/>
                <w:b w:val="0"/>
                <w:sz w:val="21"/>
                <w:szCs w:val="21"/>
              </w:rPr>
              <w:t>)</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目的：评价公司建立的管理体系与标准的符合性及运行的有效性，管理目标的实现情况及管理体系的运行绩效，以及持续改进管理业绩。；</w:t>
            </w:r>
          </w:p>
          <w:p>
            <w:pPr>
              <w:keepNext w:val="0"/>
              <w:keepLines w:val="0"/>
              <w:pageBreakBefore w:val="0"/>
              <w:kinsoku/>
              <w:wordWrap/>
              <w:overflowPunct/>
              <w:topLinePunct w:val="0"/>
              <w:bidi w:val="0"/>
              <w:spacing w:after="0" w:line="240" w:lineRule="auto"/>
              <w:jc w:val="left"/>
              <w:rPr>
                <w:rFonts w:ascii="宋体" w:hAnsi="宋体" w:eastAsia="宋体"/>
                <w:b w:val="0"/>
                <w:sz w:val="21"/>
                <w:szCs w:val="21"/>
              </w:rPr>
            </w:pPr>
            <w:r>
              <w:rPr>
                <w:rFonts w:hint="eastAsia" w:ascii="宋体" w:hAnsi="宋体" w:eastAsia="宋体" w:cs="宋体"/>
                <w:b w:val="0"/>
                <w:sz w:val="21"/>
                <w:szCs w:val="21"/>
              </w:rPr>
              <w:t>范围：</w:t>
            </w:r>
            <w:r>
              <w:rPr>
                <w:rFonts w:hint="eastAsia" w:ascii="宋体" w:hAnsi="宋体" w:eastAsia="宋体"/>
                <w:b w:val="0"/>
                <w:sz w:val="21"/>
                <w:szCs w:val="21"/>
              </w:rPr>
              <w:t xml:space="preserve">QMS: </w:t>
            </w:r>
            <w:r>
              <w:rPr>
                <w:rFonts w:hint="eastAsia" w:ascii="宋体" w:hAnsi="宋体"/>
                <w:b w:val="0"/>
                <w:sz w:val="21"/>
                <w:szCs w:val="21"/>
                <w:lang w:eastAsia="zh-CN"/>
              </w:rPr>
              <w:t>资质许可范围内老鹰茶苗、普通生态林苗木、普通经济林苗木、普通城镇绿化苗木的种植及销售</w:t>
            </w:r>
            <w:r>
              <w:rPr>
                <w:rFonts w:hint="eastAsia" w:ascii="宋体" w:hAnsi="宋体" w:eastAsia="宋体"/>
                <w:b w:val="0"/>
                <w:sz w:val="21"/>
                <w:szCs w:val="21"/>
              </w:rPr>
              <w:t>。</w:t>
            </w:r>
          </w:p>
          <w:p>
            <w:pPr>
              <w:keepNext w:val="0"/>
              <w:keepLines w:val="0"/>
              <w:pageBreakBefore w:val="0"/>
              <w:kinsoku/>
              <w:wordWrap/>
              <w:overflowPunct/>
              <w:topLinePunct w:val="0"/>
              <w:bidi w:val="0"/>
              <w:spacing w:after="0" w:line="240" w:lineRule="auto"/>
              <w:jc w:val="left"/>
              <w:rPr>
                <w:rFonts w:ascii="宋体" w:hAnsi="宋体" w:eastAsia="宋体"/>
                <w:b w:val="0"/>
                <w:sz w:val="21"/>
                <w:szCs w:val="21"/>
              </w:rPr>
            </w:pPr>
            <w:r>
              <w:rPr>
                <w:rFonts w:hint="eastAsia" w:ascii="宋体" w:hAnsi="宋体" w:eastAsia="宋体"/>
                <w:b w:val="0"/>
                <w:sz w:val="21"/>
                <w:szCs w:val="21"/>
              </w:rPr>
              <w:t xml:space="preserve">EMS: </w:t>
            </w:r>
            <w:r>
              <w:rPr>
                <w:rFonts w:hint="eastAsia" w:ascii="宋体" w:hAnsi="宋体"/>
                <w:b w:val="0"/>
                <w:sz w:val="21"/>
                <w:szCs w:val="21"/>
                <w:lang w:eastAsia="zh-CN"/>
              </w:rPr>
              <w:t>资质许可范围内老鹰茶苗、普通生态林苗木、普通经济林苗木、普通城镇绿化苗木的种植及销售所涉及场所的相关环境管理活动</w:t>
            </w:r>
            <w:r>
              <w:rPr>
                <w:rFonts w:hint="eastAsia" w:ascii="宋体" w:hAnsi="宋体" w:eastAsia="宋体"/>
                <w:b w:val="0"/>
                <w:sz w:val="21"/>
                <w:szCs w:val="21"/>
              </w:rPr>
              <w:t>。 </w:t>
            </w:r>
          </w:p>
          <w:p>
            <w:pPr>
              <w:keepNext w:val="0"/>
              <w:keepLines w:val="0"/>
              <w:pageBreakBefore w:val="0"/>
              <w:kinsoku/>
              <w:wordWrap/>
              <w:overflowPunct/>
              <w:topLinePunct w:val="0"/>
              <w:bidi w:val="0"/>
              <w:spacing w:after="0" w:line="240" w:lineRule="auto"/>
              <w:rPr>
                <w:rFonts w:ascii="宋体" w:hAnsi="宋体" w:eastAsia="宋体"/>
                <w:b w:val="0"/>
                <w:sz w:val="21"/>
                <w:szCs w:val="21"/>
              </w:rPr>
            </w:pPr>
            <w:r>
              <w:rPr>
                <w:rFonts w:hint="eastAsia" w:ascii="宋体" w:hAnsi="宋体" w:eastAsia="宋体"/>
                <w:b w:val="0"/>
                <w:sz w:val="21"/>
                <w:szCs w:val="21"/>
              </w:rPr>
              <w:t>OHSMS:</w:t>
            </w:r>
            <w:r>
              <w:rPr>
                <w:rFonts w:hint="eastAsia" w:ascii="宋体" w:hAnsi="宋体"/>
                <w:b w:val="0"/>
                <w:sz w:val="21"/>
                <w:szCs w:val="21"/>
                <w:lang w:eastAsia="zh-CN"/>
              </w:rPr>
              <w:t>资质许可范围内老鹰茶苗、普通生态林苗木、普通经济林苗木、普通城镇绿化苗木的种植及销售所涉及场所的相关职业健康安全管理活动</w:t>
            </w:r>
            <w:r>
              <w:rPr>
                <w:rFonts w:hint="eastAsia" w:ascii="宋体" w:hAnsi="宋体" w:eastAsia="宋体"/>
                <w:b w:val="0"/>
                <w:sz w:val="21"/>
                <w:szCs w:val="21"/>
              </w:rPr>
              <w:t>。</w:t>
            </w:r>
          </w:p>
          <w:p>
            <w:pPr>
              <w:keepNext w:val="0"/>
              <w:keepLines w:val="0"/>
              <w:pageBreakBefore w:val="0"/>
              <w:kinsoku/>
              <w:wordWrap/>
              <w:overflowPunct/>
              <w:topLinePunct w:val="0"/>
              <w:bidi w:val="0"/>
              <w:spacing w:after="0" w:line="240" w:lineRule="auto"/>
              <w:rPr>
                <w:rFonts w:ascii="宋体" w:hAnsi="宋体" w:eastAsia="宋体" w:cs="宋体"/>
                <w:b w:val="0"/>
                <w:color w:val="FF0000"/>
                <w:sz w:val="21"/>
                <w:szCs w:val="21"/>
              </w:rPr>
            </w:pPr>
            <w:r>
              <w:rPr>
                <w:rFonts w:hint="eastAsia" w:ascii="宋体" w:hAnsi="宋体" w:eastAsia="宋体" w:cs="宋体"/>
                <w:b w:val="0"/>
                <w:sz w:val="21"/>
                <w:szCs w:val="21"/>
              </w:rPr>
              <w:t>审核组长：</w:t>
            </w:r>
            <w:r>
              <w:rPr>
                <w:rFonts w:hint="eastAsia"/>
                <w:color w:val="000000"/>
                <w:lang w:val="en-US" w:eastAsia="zh-CN"/>
              </w:rPr>
              <w:t>钟国会</w:t>
            </w:r>
          </w:p>
          <w:p>
            <w:pPr>
              <w:keepNext w:val="0"/>
              <w:keepLines w:val="0"/>
              <w:pageBreakBefore w:val="0"/>
              <w:kinsoku/>
              <w:wordWrap/>
              <w:overflowPunct/>
              <w:topLinePunct w:val="0"/>
              <w:bidi w:val="0"/>
              <w:spacing w:after="0" w:line="240" w:lineRule="auto"/>
              <w:rPr>
                <w:rFonts w:hint="eastAsia"/>
                <w:color w:val="000000"/>
                <w:lang w:val="en-US" w:eastAsia="zh-CN"/>
              </w:rPr>
            </w:pPr>
            <w:r>
              <w:rPr>
                <w:rFonts w:hint="eastAsia" w:ascii="宋体" w:hAnsi="宋体" w:eastAsia="宋体" w:cs="宋体"/>
                <w:b w:val="0"/>
                <w:sz w:val="21"/>
                <w:szCs w:val="21"/>
              </w:rPr>
              <w:t>审核员</w:t>
            </w:r>
            <w:r>
              <w:rPr>
                <w:rFonts w:hint="eastAsia" w:ascii="宋体" w:hAnsi="宋体" w:cs="宋体"/>
                <w:b w:val="0"/>
                <w:sz w:val="21"/>
                <w:szCs w:val="21"/>
                <w:lang w:eastAsia="zh-CN"/>
              </w:rPr>
              <w:t>：</w:t>
            </w:r>
            <w:r>
              <w:rPr>
                <w:rFonts w:hint="eastAsia"/>
                <w:color w:val="000000"/>
                <w:lang w:val="en-US" w:eastAsia="zh-CN"/>
              </w:rPr>
              <w:t>刘小霖</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抽查《</w:t>
            </w:r>
            <w:r>
              <w:rPr>
                <w:rFonts w:hint="eastAsia" w:ascii="宋体" w:hAnsi="宋体" w:cs="宋体"/>
                <w:b w:val="0"/>
                <w:sz w:val="21"/>
                <w:szCs w:val="21"/>
                <w:lang w:eastAsia="zh-CN"/>
              </w:rPr>
              <w:t>项目部</w:t>
            </w:r>
            <w:r>
              <w:rPr>
                <w:rFonts w:hint="eastAsia" w:ascii="宋体" w:hAnsi="宋体" w:eastAsia="宋体" w:cs="宋体"/>
                <w:b w:val="0"/>
                <w:sz w:val="21"/>
                <w:szCs w:val="21"/>
              </w:rPr>
              <w:t>审核检查表》、《</w:t>
            </w:r>
            <w:r>
              <w:rPr>
                <w:rFonts w:hint="eastAsia" w:ascii="宋体" w:hAnsi="宋体" w:cs="宋体"/>
                <w:b w:val="0"/>
                <w:sz w:val="21"/>
                <w:szCs w:val="21"/>
                <w:lang w:eastAsia="zh-CN"/>
              </w:rPr>
              <w:t>综合办</w:t>
            </w:r>
            <w:r>
              <w:rPr>
                <w:rFonts w:hint="eastAsia" w:ascii="宋体" w:hAnsi="宋体" w:eastAsia="宋体" w:cs="宋体"/>
                <w:b w:val="0"/>
                <w:sz w:val="21"/>
                <w:szCs w:val="21"/>
              </w:rPr>
              <w:t>审核检查表》等审核记录，审核过程及条款基本齐全，不存在审核自己部门的情况。</w:t>
            </w:r>
          </w:p>
          <w:p>
            <w:pPr>
              <w:keepNext w:val="0"/>
              <w:keepLines w:val="0"/>
              <w:pageBreakBefore w:val="0"/>
              <w:kinsoku/>
              <w:wordWrap/>
              <w:overflowPunct/>
              <w:topLinePunct w:val="0"/>
              <w:bidi w:val="0"/>
              <w:spacing w:after="0" w:line="240" w:lineRule="auto"/>
              <w:rPr>
                <w:rFonts w:ascii="宋体" w:hAnsi="宋体" w:eastAsia="宋体" w:cs="宋体"/>
                <w:b w:val="0"/>
                <w:color w:val="000000"/>
                <w:sz w:val="21"/>
                <w:szCs w:val="21"/>
              </w:rPr>
            </w:pPr>
            <w:r>
              <w:rPr>
                <w:rFonts w:hint="eastAsia" w:ascii="宋体" w:hAnsi="宋体" w:eastAsia="宋体" w:cs="宋体"/>
                <w:b w:val="0"/>
                <w:sz w:val="21"/>
                <w:szCs w:val="21"/>
              </w:rPr>
              <w:t>查本</w:t>
            </w:r>
            <w:r>
              <w:rPr>
                <w:rFonts w:hint="eastAsia" w:ascii="宋体" w:hAnsi="宋体" w:eastAsia="宋体" w:cs="宋体"/>
                <w:b w:val="0"/>
                <w:color w:val="000000"/>
                <w:sz w:val="21"/>
                <w:szCs w:val="21"/>
              </w:rPr>
              <w:t>次内审共发现不合格项1个，属一般不符合。涉及</w:t>
            </w:r>
            <w:r>
              <w:rPr>
                <w:rFonts w:hint="eastAsia" w:ascii="宋体" w:hAnsi="宋体" w:cs="宋体"/>
                <w:b w:val="0"/>
                <w:color w:val="000000"/>
                <w:sz w:val="21"/>
                <w:szCs w:val="21"/>
                <w:lang w:val="en-US" w:eastAsia="zh-CN"/>
              </w:rPr>
              <w:t>市场部Q9.1.2</w:t>
            </w:r>
            <w:r>
              <w:rPr>
                <w:rFonts w:hint="eastAsia" w:ascii="宋体" w:hAnsi="宋体" w:eastAsia="宋体" w:cs="宋体"/>
                <w:b w:val="0"/>
                <w:color w:val="000000"/>
                <w:sz w:val="21"/>
                <w:szCs w:val="21"/>
              </w:rPr>
              <w:t>条款</w:t>
            </w:r>
            <w:r>
              <w:rPr>
                <w:rFonts w:hint="eastAsia" w:ascii="宋体" w:hAnsi="宋体" w:cs="宋体"/>
                <w:b w:val="0"/>
                <w:color w:val="000000"/>
                <w:sz w:val="21"/>
                <w:szCs w:val="21"/>
                <w:lang w:eastAsia="zh-CN"/>
              </w:rPr>
              <w:t>：</w:t>
            </w:r>
            <w:r>
              <w:rPr>
                <w:rFonts w:hint="eastAsia" w:ascii="宋体" w:hAnsi="宋体" w:cs="宋体"/>
                <w:b w:val="0"/>
                <w:color w:val="000000"/>
                <w:sz w:val="21"/>
                <w:szCs w:val="21"/>
                <w:lang w:val="en-US" w:eastAsia="zh-CN"/>
              </w:rPr>
              <w:t>查</w:t>
            </w:r>
            <w:r>
              <w:rPr>
                <w:rFonts w:hint="eastAsia" w:ascii="宋体" w:hAnsi="宋体"/>
              </w:rPr>
              <w:t>部门负责人提供提了顾客满意度调查表，但未对调查结果进行统计分析</w:t>
            </w:r>
            <w:r>
              <w:rPr>
                <w:rFonts w:hint="eastAsia" w:ascii="宋体" w:hAnsi="宋体" w:cs="宋体"/>
                <w:b w:val="0"/>
                <w:color w:val="000000"/>
                <w:sz w:val="21"/>
                <w:szCs w:val="21"/>
                <w:lang w:eastAsia="zh-CN"/>
              </w:rPr>
              <w:t>。</w:t>
            </w:r>
            <w:r>
              <w:rPr>
                <w:rFonts w:hint="eastAsia" w:ascii="宋体" w:hAnsi="宋体" w:eastAsia="宋体" w:cs="宋体"/>
                <w:b w:val="0"/>
                <w:color w:val="000000"/>
                <w:sz w:val="21"/>
                <w:szCs w:val="21"/>
              </w:rPr>
              <w:t>已经对不合格原因进行了分析，制订了纠正措施，并对结果进行了验证。</w:t>
            </w:r>
          </w:p>
          <w:p>
            <w:pPr>
              <w:keepNext w:val="0"/>
              <w:keepLines w:val="0"/>
              <w:pageBreakBefore w:val="0"/>
              <w:kinsoku/>
              <w:wordWrap/>
              <w:overflowPunct/>
              <w:topLinePunct w:val="0"/>
              <w:bidi w:val="0"/>
              <w:spacing w:after="0" w:line="240" w:lineRule="auto"/>
              <w:rPr>
                <w:rFonts w:ascii="宋体" w:hAnsi="宋体" w:eastAsia="宋体" w:cs="宋体"/>
                <w:b w:val="0"/>
                <w:color w:val="FF0000"/>
                <w:sz w:val="21"/>
                <w:szCs w:val="21"/>
              </w:rPr>
            </w:pPr>
            <w:r>
              <w:rPr>
                <w:rFonts w:hint="eastAsia" w:ascii="宋体" w:hAnsi="宋体" w:eastAsia="宋体" w:cs="宋体"/>
                <w:b w:val="0"/>
                <w:sz w:val="21"/>
                <w:szCs w:val="21"/>
              </w:rPr>
              <w:t>查：内审综述：公司管理体系运行基本符合准则要求，建立了节能降耗、预防污染、杜绝危险的机制和措施</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审核结论：公司质量、环境和职业健康安全管理体系的建立符合标准要求、实施有效。</w:t>
            </w:r>
          </w:p>
          <w:p>
            <w:pPr>
              <w:keepNext w:val="0"/>
              <w:keepLines w:val="0"/>
              <w:pageBreakBefore w:val="0"/>
              <w:kinsoku/>
              <w:wordWrap/>
              <w:overflowPunct/>
              <w:topLinePunct w:val="0"/>
              <w:bidi w:val="0"/>
              <w:spacing w:after="0" w:line="240" w:lineRule="auto"/>
              <w:rPr>
                <w:rFonts w:ascii="宋体" w:hAnsi="宋体" w:eastAsia="宋体" w:cs="Times New Roman"/>
                <w:b w:val="0"/>
                <w:kern w:val="2"/>
                <w:sz w:val="21"/>
                <w:szCs w:val="21"/>
                <w:lang w:val="en-US" w:eastAsia="zh-CN" w:bidi="ar-SA"/>
              </w:rPr>
            </w:pPr>
            <w:r>
              <w:rPr>
                <w:rFonts w:hint="eastAsia" w:ascii="宋体" w:hAnsi="宋体" w:eastAsia="宋体" w:cs="宋体"/>
                <w:b w:val="0"/>
                <w:sz w:val="21"/>
                <w:szCs w:val="21"/>
              </w:rPr>
              <w:t>通过内部审核，公司质量、环境和职业健康安全管理体系的建立实施是有效的，符合标准要求。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eastAsia="宋体"/>
                <w:b w:val="0"/>
                <w:sz w:val="21"/>
                <w:szCs w:val="21"/>
                <w:highlight w:val="none"/>
              </w:rPr>
              <w:t>不符合和纠正措施</w:t>
            </w:r>
            <w:r>
              <w:rPr>
                <w:rFonts w:hint="eastAsia" w:ascii="宋体" w:hAnsi="宋体"/>
                <w:b w:val="0"/>
                <w:sz w:val="21"/>
                <w:szCs w:val="21"/>
                <w:highlight w:val="none"/>
                <w:lang w:eastAsia="zh-CN"/>
              </w:rPr>
              <w:t>；事件、不符合和纠正措施</w:t>
            </w:r>
          </w:p>
        </w:tc>
        <w:tc>
          <w:tcPr>
            <w:tcW w:w="960" w:type="dxa"/>
          </w:tcPr>
          <w:p>
            <w:pPr>
              <w:pStyle w:val="14"/>
              <w:rPr>
                <w:rFonts w:hint="eastAsia"/>
                <w:lang w:val="en-US" w:eastAsia="zh-CN"/>
              </w:rPr>
            </w:pPr>
            <w:r>
              <w:rPr>
                <w:rFonts w:hint="eastAsia"/>
                <w:lang w:val="en-US" w:eastAsia="zh-CN"/>
              </w:rPr>
              <w:t>QE10.2</w:t>
            </w:r>
          </w:p>
          <w:p>
            <w:pPr>
              <w:pStyle w:val="14"/>
              <w:rPr>
                <w:rFonts w:hint="default"/>
                <w:lang w:val="en-US" w:eastAsia="zh-CN"/>
              </w:rPr>
            </w:pPr>
            <w:r>
              <w:rPr>
                <w:rFonts w:hint="eastAsia"/>
                <w:lang w:val="en-US" w:eastAsia="zh-CN"/>
              </w:rPr>
              <w:t>S10.1</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b w:val="0"/>
                <w:sz w:val="21"/>
                <w:szCs w:val="21"/>
                <w:highlight w:val="none"/>
              </w:rPr>
            </w:pPr>
            <w:r>
              <w:rPr>
                <w:rFonts w:hint="eastAsia" w:ascii="宋体" w:hAnsi="宋体" w:eastAsia="宋体"/>
                <w:b w:val="0"/>
                <w:sz w:val="21"/>
                <w:szCs w:val="21"/>
                <w:highlight w:val="none"/>
              </w:rPr>
              <w:t>公司制定系列程序文件《管理评审程序》、《不合格控制程序》、《改进控制程序》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抽查不符合纠正预防记录：</w:t>
            </w:r>
          </w:p>
          <w:p>
            <w:pPr>
              <w:keepNext w:val="0"/>
              <w:keepLines w:val="0"/>
              <w:pageBreakBefore w:val="0"/>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提供</w:t>
            </w:r>
            <w:r>
              <w:rPr>
                <w:rFonts w:hint="eastAsia" w:ascii="宋体" w:hAnsi="宋体" w:eastAsia="宋体" w:cs="宋体"/>
                <w:b w:val="0"/>
                <w:sz w:val="21"/>
                <w:szCs w:val="21"/>
                <w:highlight w:val="none"/>
                <w:lang w:val="en-US" w:eastAsia="zh-CN"/>
              </w:rPr>
              <w:t>有</w:t>
            </w:r>
            <w:r>
              <w:rPr>
                <w:rFonts w:hint="eastAsia" w:ascii="宋体" w:hAnsi="宋体" w:eastAsia="宋体" w:cs="宋体"/>
                <w:b w:val="0"/>
                <w:sz w:val="21"/>
                <w:szCs w:val="21"/>
                <w:highlight w:val="none"/>
              </w:rPr>
              <w:t>《不合格品处理单》</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lang w:val="en-US" w:eastAsia="zh-CN"/>
              </w:rPr>
              <w:t>但近期暂无不合格情况发生</w:t>
            </w:r>
          </w:p>
          <w:p>
            <w:pPr>
              <w:keepNext w:val="0"/>
              <w:keepLines w:val="0"/>
              <w:pageBreakBefore w:val="0"/>
              <w:kinsoku/>
              <w:wordWrap/>
              <w:overflowPunct/>
              <w:topLinePunct w:val="0"/>
              <w:bidi w:val="0"/>
              <w:spacing w:after="0" w:line="240" w:lineRule="auto"/>
              <w:rPr>
                <w:rFonts w:ascii="宋体" w:hAnsi="宋体" w:eastAsia="宋体" w:cs="Times New Roman"/>
                <w:b w:val="0"/>
                <w:kern w:val="2"/>
                <w:sz w:val="21"/>
                <w:szCs w:val="21"/>
                <w:highlight w:val="none"/>
                <w:lang w:val="en-US" w:eastAsia="zh-CN" w:bidi="ar-SA"/>
              </w:rPr>
            </w:pPr>
            <w:r>
              <w:rPr>
                <w:rFonts w:hint="eastAsia" w:ascii="宋体" w:hAnsi="宋体" w:eastAsia="宋体"/>
                <w:b w:val="0"/>
                <w:sz w:val="21"/>
                <w:szCs w:val="21"/>
                <w:highlight w:val="none"/>
                <w:lang w:val="en-US" w:eastAsia="zh-CN"/>
              </w:rPr>
              <w:t>管理人员清楚产生不合格后</w:t>
            </w:r>
            <w:r>
              <w:rPr>
                <w:rFonts w:hint="default" w:ascii="宋体" w:hAnsi="宋体"/>
                <w:b w:val="0"/>
                <w:sz w:val="21"/>
                <w:szCs w:val="21"/>
                <w:highlight w:val="none"/>
                <w:lang w:eastAsia="zh-CN"/>
              </w:rPr>
              <w:t>应该采取的措施</w:t>
            </w:r>
            <w:r>
              <w:rPr>
                <w:rFonts w:hint="eastAsia" w:ascii="宋体" w:hAnsi="宋体" w:eastAsia="宋体"/>
                <w:b w:val="0"/>
                <w:sz w:val="21"/>
                <w:szCs w:val="21"/>
                <w:highlight w:val="none"/>
              </w:rPr>
              <w:t>，基本符合要求。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left"/>
              <w:rPr>
                <w:rFonts w:ascii="宋体" w:hAnsi="宋体" w:eastAsia="宋体" w:cs="Times New Roman"/>
                <w:b w:val="0"/>
                <w:kern w:val="2"/>
                <w:sz w:val="21"/>
                <w:szCs w:val="21"/>
                <w:highlight w:val="none"/>
                <w:lang w:val="en-US" w:eastAsia="zh-CN" w:bidi="ar-SA"/>
              </w:rPr>
            </w:pPr>
            <w:r>
              <w:rPr>
                <w:rFonts w:hint="eastAsia" w:ascii="宋体" w:hAnsi="宋体" w:eastAsia="宋体" w:cs="新宋体"/>
                <w:b w:val="0"/>
                <w:sz w:val="21"/>
                <w:szCs w:val="21"/>
                <w:highlight w:val="none"/>
              </w:rPr>
              <w:t>EMS/OHSMS运行控制相关财务支出证据</w:t>
            </w:r>
          </w:p>
        </w:tc>
        <w:tc>
          <w:tcPr>
            <w:tcW w:w="960" w:type="dxa"/>
            <w:vAlign w:val="top"/>
          </w:tcPr>
          <w:p>
            <w:pPr>
              <w:keepNext w:val="0"/>
              <w:keepLines w:val="0"/>
              <w:pageBreakBefore w:val="0"/>
              <w:kinsoku/>
              <w:wordWrap/>
              <w:overflowPunct/>
              <w:topLinePunct w:val="0"/>
              <w:bidi w:val="0"/>
              <w:spacing w:after="0" w:line="240" w:lineRule="auto"/>
              <w:rPr>
                <w:rFonts w:hint="eastAsia" w:ascii="宋体" w:hAnsi="宋体" w:eastAsia="宋体" w:cs="新宋体"/>
                <w:b w:val="0"/>
                <w:kern w:val="2"/>
                <w:sz w:val="21"/>
                <w:szCs w:val="21"/>
                <w:highlight w:val="none"/>
                <w:lang w:val="en-US" w:eastAsia="zh-CN" w:bidi="ar-SA"/>
              </w:rPr>
            </w:pP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Times New Roman"/>
                <w:b w:val="0"/>
                <w:kern w:val="2"/>
                <w:sz w:val="21"/>
                <w:szCs w:val="21"/>
                <w:highlight w:val="none"/>
                <w:lang w:val="en-US" w:eastAsia="zh-CN" w:bidi="ar-SA"/>
              </w:rPr>
            </w:pPr>
            <w:r>
              <w:rPr>
                <w:rFonts w:hint="eastAsia" w:ascii="宋体" w:hAnsi="宋体" w:eastAsia="宋体"/>
                <w:b w:val="0"/>
                <w:sz w:val="21"/>
                <w:szCs w:val="21"/>
                <w:highlight w:val="none"/>
              </w:rPr>
              <w:t>提供至20</w:t>
            </w:r>
            <w:r>
              <w:rPr>
                <w:rFonts w:hint="eastAsia" w:ascii="宋体" w:hAnsi="宋体"/>
                <w:b w:val="0"/>
                <w:sz w:val="21"/>
                <w:szCs w:val="21"/>
                <w:highlight w:val="none"/>
                <w:lang w:val="en-US" w:eastAsia="zh-CN"/>
              </w:rPr>
              <w:t>21</w:t>
            </w:r>
            <w:r>
              <w:rPr>
                <w:rFonts w:hint="eastAsia" w:ascii="宋体" w:hAnsi="宋体" w:eastAsia="宋体"/>
                <w:b w:val="0"/>
                <w:sz w:val="21"/>
                <w:szCs w:val="21"/>
                <w:highlight w:val="none"/>
              </w:rPr>
              <w:t>年度</w:t>
            </w:r>
            <w:r>
              <w:rPr>
                <w:rFonts w:hint="eastAsia" w:ascii="宋体" w:hAnsi="宋体"/>
                <w:b w:val="0"/>
                <w:sz w:val="21"/>
                <w:szCs w:val="21"/>
                <w:highlight w:val="none"/>
                <w:lang w:val="en-US" w:eastAsia="zh-CN"/>
              </w:rPr>
              <w:t>环境、</w:t>
            </w:r>
            <w:r>
              <w:rPr>
                <w:rFonts w:hint="eastAsia" w:ascii="宋体" w:hAnsi="宋体" w:eastAsia="宋体"/>
                <w:b w:val="0"/>
                <w:sz w:val="21"/>
                <w:szCs w:val="21"/>
                <w:highlight w:val="none"/>
              </w:rPr>
              <w:t>职业健康安全管理体系运行资金计划审批及财务投入清单</w:t>
            </w:r>
            <w:r>
              <w:rPr>
                <w:rFonts w:hint="eastAsia" w:ascii="宋体" w:hAnsi="宋体"/>
                <w:b w:val="0"/>
                <w:sz w:val="21"/>
                <w:szCs w:val="21"/>
                <w:highlight w:val="none"/>
                <w:lang w:eastAsia="zh-CN"/>
              </w:rPr>
              <w:t>，</w:t>
            </w:r>
            <w:r>
              <w:rPr>
                <w:rFonts w:hint="eastAsia" w:ascii="宋体" w:hAnsi="宋体" w:eastAsia="宋体"/>
                <w:b w:val="0"/>
                <w:sz w:val="21"/>
                <w:szCs w:val="21"/>
                <w:highlight w:val="none"/>
              </w:rPr>
              <w:t>支出项目</w:t>
            </w:r>
            <w:r>
              <w:rPr>
                <w:rFonts w:hint="eastAsia" w:ascii="宋体" w:hAnsi="宋体"/>
                <w:b w:val="0"/>
                <w:sz w:val="21"/>
                <w:szCs w:val="21"/>
                <w:highlight w:val="none"/>
                <w:lang w:val="en-US" w:eastAsia="zh-CN"/>
              </w:rPr>
              <w:t>劳保用品、消防器材，防护用品、培训体检费用、社保费用、消防安全培训和演练等</w:t>
            </w:r>
            <w:r>
              <w:rPr>
                <w:rFonts w:hint="eastAsia" w:ascii="宋体" w:hAnsi="宋体" w:eastAsia="宋体"/>
                <w:b w:val="0"/>
                <w:sz w:val="21"/>
                <w:szCs w:val="21"/>
                <w:highlight w:val="none"/>
              </w:rPr>
              <w:t>共计</w:t>
            </w:r>
            <w:r>
              <w:rPr>
                <w:rFonts w:hint="default" w:ascii="宋体" w:hAnsi="宋体"/>
                <w:b w:val="0"/>
                <w:sz w:val="21"/>
                <w:szCs w:val="21"/>
                <w:highlight w:val="none"/>
              </w:rPr>
              <w:t>3</w:t>
            </w:r>
            <w:r>
              <w:rPr>
                <w:rFonts w:hint="eastAsia" w:ascii="宋体" w:hAnsi="宋体"/>
                <w:b w:val="0"/>
                <w:sz w:val="21"/>
                <w:szCs w:val="21"/>
                <w:highlight w:val="none"/>
                <w:lang w:val="en-US" w:eastAsia="zh-CN"/>
              </w:rPr>
              <w:t>0</w:t>
            </w:r>
            <w:r>
              <w:rPr>
                <w:rFonts w:hint="eastAsia" w:ascii="宋体" w:hAnsi="宋体" w:eastAsia="宋体"/>
                <w:b w:val="0"/>
                <w:sz w:val="21"/>
                <w:szCs w:val="21"/>
                <w:highlight w:val="none"/>
              </w:rPr>
              <w:t>0</w:t>
            </w:r>
            <w:r>
              <w:rPr>
                <w:rFonts w:hint="eastAsia" w:ascii="宋体" w:hAnsi="宋体"/>
                <w:b w:val="0"/>
                <w:sz w:val="21"/>
                <w:szCs w:val="21"/>
                <w:highlight w:val="none"/>
                <w:lang w:val="en-US" w:eastAsia="zh-CN"/>
              </w:rPr>
              <w:t>0</w:t>
            </w:r>
            <w:r>
              <w:rPr>
                <w:rFonts w:hint="eastAsia" w:ascii="宋体" w:hAnsi="宋体" w:eastAsia="宋体"/>
                <w:b w:val="0"/>
                <w:sz w:val="21"/>
                <w:szCs w:val="21"/>
                <w:highlight w:val="none"/>
              </w:rPr>
              <w:t>0元左右。</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bl>
    <w:p>
      <w:pPr>
        <w:keepNext w:val="0"/>
        <w:keepLines w:val="0"/>
        <w:pageBreakBefore w:val="0"/>
        <w:widowControl w:val="0"/>
        <w:kinsoku/>
        <w:wordWrap/>
        <w:overflowPunct/>
        <w:topLinePunct w:val="0"/>
        <w:autoSpaceDE/>
        <w:autoSpaceDN/>
        <w:bidi w:val="0"/>
        <w:adjustRightInd/>
        <w:spacing w:after="0" w:line="240" w:lineRule="auto"/>
        <w:textAlignment w:val="auto"/>
      </w:pPr>
    </w:p>
    <w:p>
      <w:pPr>
        <w:pStyle w:val="5"/>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rPr>
        <w:t>说明：不符合标注N</w:t>
      </w:r>
    </w:p>
    <w:p>
      <w:pPr>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jc w:val="center"/>
              <w:textAlignment w:val="auto"/>
              <w:rPr>
                <w:sz w:val="24"/>
                <w:szCs w:val="24"/>
              </w:rPr>
            </w:pPr>
            <w:r>
              <w:rPr>
                <w:rFonts w:hint="eastAsia"/>
                <w:sz w:val="24"/>
                <w:szCs w:val="24"/>
              </w:rPr>
              <w:t>过程与活动、</w:t>
            </w:r>
          </w:p>
          <w:p>
            <w:pPr>
              <w:keepNext w:val="0"/>
              <w:keepLines w:val="0"/>
              <w:pageBreakBefore w:val="0"/>
              <w:widowControl w:val="0"/>
              <w:kinsoku/>
              <w:wordWrap/>
              <w:overflowPunct/>
              <w:topLinePunct w:val="0"/>
              <w:autoSpaceDE/>
              <w:autoSpaceDN/>
              <w:bidi w:val="0"/>
              <w:adjustRightInd/>
              <w:spacing w:after="0" w:line="240" w:lineRule="auto"/>
              <w:jc w:val="center"/>
              <w:textAlignment w:val="auto"/>
            </w:pPr>
            <w:r>
              <w:rPr>
                <w:rFonts w:hint="eastAsia"/>
                <w:sz w:val="24"/>
                <w:szCs w:val="24"/>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sz w:val="24"/>
                <w:szCs w:val="24"/>
              </w:rPr>
              <w:t>涉及</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项目部  </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刘小霖</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邓华光</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sz w:val="24"/>
                <w:szCs w:val="24"/>
              </w:rPr>
              <w:t>审核员：陈兴平</w:t>
            </w:r>
            <w:r>
              <w:rPr>
                <w:rFonts w:hint="eastAsia"/>
                <w:sz w:val="24"/>
                <w:szCs w:val="24"/>
                <w:lang w:val="en-US" w:eastAsia="zh-CN"/>
              </w:rPr>
              <w:t xml:space="preserve">  余家龙</w:t>
            </w:r>
            <w:r>
              <w:rPr>
                <w:rFonts w:hint="eastAsia"/>
                <w:sz w:val="24"/>
                <w:szCs w:val="24"/>
              </w:rPr>
              <w:t xml:space="preserve"> </w:t>
            </w:r>
            <w:r>
              <w:rPr>
                <w:sz w:val="24"/>
                <w:szCs w:val="24"/>
              </w:rPr>
              <w:t xml:space="preserve">         </w:t>
            </w:r>
            <w:r>
              <w:rPr>
                <w:rFonts w:hint="eastAsia"/>
                <w:sz w:val="24"/>
                <w:szCs w:val="24"/>
              </w:rPr>
              <w:t>审核时间：</w:t>
            </w:r>
            <w:r>
              <w:t>2021年11月1</w:t>
            </w:r>
            <w:r>
              <w:rPr>
                <w:rFonts w:hint="eastAsia"/>
                <w:lang w:val="en-US" w:eastAsia="zh-CN"/>
              </w:rPr>
              <w:t>6</w:t>
            </w:r>
            <w:r>
              <w:t>日</w:t>
            </w:r>
            <w:r>
              <w:rPr>
                <w:rFonts w:hint="eastAsia"/>
                <w:lang w:val="en-US" w:eastAsia="zh-CN"/>
              </w:rPr>
              <w:t>-17日</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cs="新宋体"/>
                <w:sz w:val="18"/>
                <w:szCs w:val="18"/>
                <w:lang w:eastAsia="zh-CN"/>
              </w:rPr>
            </w:pPr>
            <w:r>
              <w:rPr>
                <w:rFonts w:hint="eastAsia"/>
                <w:sz w:val="24"/>
                <w:szCs w:val="24"/>
              </w:rPr>
              <w:t>审核条款：</w:t>
            </w:r>
            <w:r>
              <w:rPr>
                <w:rFonts w:hint="eastAsia" w:ascii="宋体" w:hAnsi="宋体" w:cs="新宋体"/>
                <w:sz w:val="18"/>
                <w:szCs w:val="18"/>
              </w:rPr>
              <w:t>QMS-2015</w:t>
            </w:r>
            <w:r>
              <w:rPr>
                <w:rFonts w:hint="eastAsia" w:ascii="宋体" w:hAnsi="宋体" w:cs="新宋体"/>
                <w:sz w:val="18"/>
                <w:szCs w:val="18"/>
                <w:lang w:eastAsia="zh-CN"/>
              </w:rPr>
              <w:t>：5.3岗位/职责/权限；6.2质量目标及其实现的策划；7.1.3基础设施；7.1.4运作环境；7.1.5监视和测量资源； 8.1运行策划和控制；8.3设计开发控制； 8.5.1生产和服务提供的控制； 8.5.2标识和可追溯性；8.5.4防护；8.5.5交付后的活动；8.5.6更改控制；8.6产品和服务放行；8.7不合格输出的控制；</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cs="新宋体"/>
                <w:sz w:val="18"/>
                <w:szCs w:val="18"/>
                <w:lang w:eastAsia="zh-CN"/>
              </w:rPr>
            </w:pPr>
            <w:r>
              <w:rPr>
                <w:rFonts w:hint="eastAsia" w:ascii="宋体" w:hAnsi="宋体" w:cs="新宋体"/>
                <w:sz w:val="18"/>
                <w:szCs w:val="18"/>
                <w:lang w:eastAsia="zh-CN"/>
              </w:rPr>
              <w:t>EMS-2015 ：5.3组织的角色、职责和权限、6.1.2环境因素；6.2目标及其达成的策划；8.1运行策划和控制；8.2应急准备和响应</w:t>
            </w:r>
          </w:p>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ascii="宋体" w:hAnsi="宋体" w:cs="新宋体"/>
                <w:sz w:val="18"/>
                <w:szCs w:val="18"/>
                <w:lang w:eastAsia="zh-CN"/>
              </w:rPr>
              <w:t>OHSMS-2020：5.3组织的角色、职责和权限、6.1.2危险源辨识和职业安全风险评价；6.2目标及其达成的策划；8.1运行策划和控制；8.2应急准备和响应；</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lang w:val="en-US" w:eastAsia="zh-CN"/>
              </w:rPr>
              <w:t>QES5.3</w:t>
            </w:r>
          </w:p>
        </w:tc>
        <w:tc>
          <w:tcPr>
            <w:tcW w:w="10004" w:type="dxa"/>
            <w:vAlign w:val="top"/>
          </w:tcPr>
          <w:p>
            <w:pPr>
              <w:keepNext w:val="0"/>
              <w:keepLines w:val="0"/>
              <w:pageBreakBefore w:val="0"/>
              <w:kinsoku/>
              <w:wordWrap/>
              <w:overflowPunct/>
              <w:topLinePunct w:val="0"/>
              <w:autoSpaceDE/>
              <w:autoSpaceDN/>
              <w:bidi w:val="0"/>
              <w:adjustRightInd/>
              <w:snapToGrid/>
              <w:spacing w:after="0" w:line="240" w:lineRule="auto"/>
              <w:textAlignment w:val="auto"/>
              <w:rPr>
                <w:rFonts w:ascii="宋体" w:cs="宋体"/>
                <w:szCs w:val="21"/>
              </w:rPr>
            </w:pPr>
            <w:r>
              <w:rPr>
                <w:rFonts w:hint="eastAsia" w:ascii="宋体" w:cs="宋体"/>
                <w:szCs w:val="21"/>
              </w:rPr>
              <w:t>在《部门职责》中规定</w:t>
            </w:r>
            <w:r>
              <w:rPr>
                <w:rFonts w:hint="eastAsia" w:ascii="宋体" w:cs="宋体"/>
                <w:szCs w:val="21"/>
                <w:lang w:val="en-US" w:eastAsia="zh-CN"/>
              </w:rPr>
              <w:t>了主要</w:t>
            </w:r>
            <w:r>
              <w:rPr>
                <w:rFonts w:hint="eastAsia" w:ascii="宋体" w:cs="宋体"/>
                <w:szCs w:val="21"/>
              </w:rPr>
              <w:t>职责和权限，以确保部门工作的展开和实施：</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统筹</w:t>
            </w:r>
            <w:r>
              <w:rPr>
                <w:rFonts w:hint="eastAsia" w:ascii="宋体" w:hAnsi="宋体" w:cs="宋体"/>
                <w:sz w:val="21"/>
                <w:szCs w:val="21"/>
                <w:lang w:eastAsia="zh-CN"/>
              </w:rPr>
              <w:t>项目部</w:t>
            </w:r>
            <w:r>
              <w:rPr>
                <w:rFonts w:hint="eastAsia" w:ascii="宋体" w:hAnsi="宋体" w:eastAsia="宋体" w:cs="宋体"/>
                <w:sz w:val="21"/>
                <w:szCs w:val="21"/>
              </w:rPr>
              <w:t>人员配置、设备配置和生产计划安排；</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负责生产过程控制，规范作业，按时交付；</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负责过程产品质量控制，实行公司的质量目标；</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负责合同订单的正确评审、监督和落实、确保产品的交付期；</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负责产品及其区域的标识和可追溯性控制；</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负责组织和指导本部门人员完成公司的目标；</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负责本部门人员的绩效考核，督促本部门人员做好月度/年度总结工作并向上级汇报；</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负责现场工作环境</w:t>
            </w:r>
            <w:r>
              <w:rPr>
                <w:rFonts w:hint="eastAsia" w:ascii="宋体" w:hAnsi="宋体" w:cs="宋体"/>
                <w:sz w:val="21"/>
                <w:szCs w:val="21"/>
                <w:lang w:eastAsia="zh-CN"/>
              </w:rPr>
              <w:t>、</w:t>
            </w:r>
            <w:r>
              <w:rPr>
                <w:rFonts w:hint="eastAsia" w:ascii="宋体" w:hAnsi="宋体" w:eastAsia="宋体" w:cs="宋体"/>
                <w:sz w:val="21"/>
                <w:szCs w:val="21"/>
              </w:rPr>
              <w:t>设施设备</w:t>
            </w:r>
            <w:r>
              <w:rPr>
                <w:rFonts w:hint="eastAsia" w:ascii="宋体" w:hAnsi="宋体" w:cs="宋体"/>
                <w:sz w:val="21"/>
                <w:szCs w:val="21"/>
                <w:lang w:eastAsia="zh-CN"/>
              </w:rPr>
              <w:t>、</w:t>
            </w:r>
            <w:r>
              <w:rPr>
                <w:rFonts w:hint="eastAsia" w:ascii="宋体" w:hAnsi="宋体" w:cs="宋体"/>
                <w:sz w:val="21"/>
                <w:szCs w:val="21"/>
                <w:lang w:val="en-US" w:eastAsia="zh-CN"/>
              </w:rPr>
              <w:t>计量器具</w:t>
            </w:r>
            <w:r>
              <w:rPr>
                <w:rFonts w:hint="eastAsia" w:ascii="宋体" w:hAnsi="宋体" w:eastAsia="宋体" w:cs="宋体"/>
                <w:sz w:val="21"/>
                <w:szCs w:val="21"/>
              </w:rPr>
              <w:t>的管理；</w:t>
            </w:r>
          </w:p>
          <w:p>
            <w:pPr>
              <w:keepNext w:val="0"/>
              <w:keepLines w:val="0"/>
              <w:pageBreakBefore w:val="0"/>
              <w:numPr>
                <w:ilvl w:val="0"/>
                <w:numId w:val="4"/>
              </w:numPr>
              <w:tabs>
                <w:tab w:val="left" w:pos="540"/>
                <w:tab w:val="left" w:pos="9540"/>
              </w:tabs>
              <w:kinsoku/>
              <w:wordWrap/>
              <w:overflowPunct/>
              <w:topLinePunct w:val="0"/>
              <w:autoSpaceDE/>
              <w:autoSpaceDN/>
              <w:bidi w:val="0"/>
              <w:adjustRightInd/>
              <w:snapToGrid/>
              <w:spacing w:after="0" w:line="240" w:lineRule="auto"/>
              <w:ind w:left="0" w:leftChars="0" w:right="40" w:rightChars="19"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负责生产现场的管理；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10.负责本部门的环境因素识别，完成本部门目标、指标和环境管理方案的实施；</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11. 负责对本部门的危险源进行辨识、风险评价和控制措施的确定，提出职业健康安全管理方案并实施。</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ascii="宋体" w:hAnsi="宋体"/>
                <w:szCs w:val="21"/>
              </w:rPr>
            </w:pPr>
            <w:r>
              <w:rPr>
                <w:rFonts w:hint="eastAsia" w:ascii="宋体" w:hAnsi="宋体"/>
                <w:szCs w:val="21"/>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szCs w:val="21"/>
              </w:rPr>
              <w:t>部门负责人熟悉本部门职责。</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rPr>
              <w:t>环境因素/危险源辨识与评价</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eastAsia="宋体"/>
                <w:lang w:val="en-US" w:eastAsia="zh-CN"/>
              </w:rPr>
              <w:t>E</w:t>
            </w:r>
            <w:r>
              <w:rPr>
                <w:rFonts w:hint="eastAsia"/>
                <w:lang w:val="en-US" w:eastAsia="zh-CN"/>
              </w:rPr>
              <w:t>S</w:t>
            </w:r>
            <w:r>
              <w:rPr>
                <w:rFonts w:hint="eastAsia" w:eastAsia="宋体"/>
                <w:lang w:val="en-US" w:eastAsia="zh-CN"/>
              </w:rPr>
              <w:t>6.1.2</w:t>
            </w:r>
          </w:p>
        </w:tc>
        <w:tc>
          <w:tcPr>
            <w:tcW w:w="10004" w:type="dxa"/>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查，依据《</w:t>
            </w:r>
            <w:r>
              <w:rPr>
                <w:rFonts w:hint="eastAsia" w:ascii="宋体" w:hAnsi="Times New Roman" w:cs="宋体"/>
                <w:szCs w:val="21"/>
                <w:lang w:eastAsia="zh-CN"/>
              </w:rPr>
              <w:t>环境因素和危险源识别评价控制程序</w:t>
            </w:r>
            <w:r>
              <w:rPr>
                <w:rFonts w:hint="eastAsia" w:ascii="宋体" w:hAnsi="Times New Roman" w:cs="宋体"/>
                <w:szCs w:val="21"/>
              </w:rPr>
              <w:t>》，根据不同的时态、状态识别了环境因素，通过对其发生的可能性、危害性等进行评价，查《环境因素识别评价表》和《公司重要环境因素清单》，</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从现场看，</w:t>
            </w:r>
            <w:r>
              <w:rPr>
                <w:rFonts w:hint="eastAsia" w:ascii="宋体" w:hAnsi="Times New Roman" w:cs="宋体"/>
                <w:szCs w:val="21"/>
                <w:lang w:val="en-US" w:eastAsia="zh-CN"/>
              </w:rPr>
              <w:t>公司的主要生产活动为</w:t>
            </w:r>
            <w:r>
              <w:rPr>
                <w:rFonts w:hint="eastAsia" w:ascii="宋体" w:hAnsi="Times New Roman" w:cs="宋体"/>
                <w:szCs w:val="21"/>
              </w:rPr>
              <w:t>老鹰茶苗、普通生态林苗木、普通经济林苗木、普通城镇绿化苗木的种植</w:t>
            </w:r>
            <w:r>
              <w:rPr>
                <w:rFonts w:hint="eastAsia" w:ascii="宋体" w:hAnsi="Times New Roman" w:cs="宋体"/>
                <w:szCs w:val="21"/>
                <w:lang w:eastAsia="zh-CN"/>
              </w:rPr>
              <w:t>，</w:t>
            </w:r>
            <w:r>
              <w:rPr>
                <w:rFonts w:hint="eastAsia" w:ascii="宋体" w:hAnsi="Times New Roman" w:cs="宋体"/>
                <w:szCs w:val="21"/>
              </w:rPr>
              <w:t>一般环境因素识别和重要环境因素识别、评价较合理。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查，</w:t>
            </w:r>
            <w:r>
              <w:rPr>
                <w:rFonts w:hint="eastAsia" w:ascii="宋体" w:hAnsi="Times New Roman" w:cs="宋体"/>
                <w:szCs w:val="21"/>
                <w:lang w:eastAsia="zh-CN"/>
              </w:rPr>
              <w:t>项目部</w:t>
            </w:r>
            <w:r>
              <w:rPr>
                <w:rFonts w:hint="eastAsia" w:ascii="宋体" w:hAnsi="Times New Roman" w:cs="宋体"/>
                <w:szCs w:val="21"/>
              </w:rPr>
              <w:t>经过辨识与评审形成了《</w:t>
            </w:r>
            <w:r>
              <w:rPr>
                <w:rFonts w:hint="eastAsia" w:ascii="宋体" w:cs="宋体"/>
                <w:szCs w:val="21"/>
                <w:lang w:val="en-US" w:eastAsia="zh-CN"/>
              </w:rPr>
              <w:t>环境因素</w:t>
            </w:r>
            <w:r>
              <w:rPr>
                <w:rFonts w:hint="eastAsia" w:ascii="宋体" w:hAnsi="Times New Roman" w:cs="宋体"/>
                <w:szCs w:val="21"/>
              </w:rPr>
              <w:t>辨识评价表》，包括电气使用不当造成火灾；</w:t>
            </w:r>
            <w:r>
              <w:rPr>
                <w:rFonts w:hint="eastAsia" w:ascii="宋体" w:cs="宋体"/>
                <w:szCs w:val="21"/>
                <w:lang w:val="en-US" w:eastAsia="zh-CN"/>
              </w:rPr>
              <w:t>种植生产过程中产生的固体废弃物，</w:t>
            </w:r>
            <w:r>
              <w:rPr>
                <w:rFonts w:hint="eastAsia" w:ascii="宋体" w:cs="宋体"/>
                <w:color w:val="FF0000"/>
                <w:szCs w:val="21"/>
                <w:lang w:val="en-US" w:eastAsia="zh-CN"/>
              </w:rPr>
              <w:t>生产产生的浇灌废水，病虫害防治产生的农药残留</w:t>
            </w:r>
            <w:r>
              <w:rPr>
                <w:rFonts w:hint="eastAsia" w:ascii="宋体" w:hAnsi="Times New Roman" w:cs="宋体"/>
                <w:szCs w:val="21"/>
              </w:rPr>
              <w:t>等</w:t>
            </w:r>
            <w:r>
              <w:rPr>
                <w:rFonts w:hint="eastAsia" w:ascii="宋体" w:cs="宋体"/>
                <w:szCs w:val="21"/>
                <w:lang w:val="en-US" w:eastAsia="zh-CN"/>
              </w:rPr>
              <w:t>环境因素</w:t>
            </w:r>
            <w:r>
              <w:rPr>
                <w:rFonts w:hint="eastAsia" w:ascii="宋体" w:hAnsi="Times New Roman" w:cs="宋体"/>
                <w:szCs w:val="21"/>
              </w:rPr>
              <w:t>。</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lang w:eastAsia="zh-CN"/>
              </w:rPr>
              <w:t>项目部</w:t>
            </w:r>
            <w:r>
              <w:rPr>
                <w:rFonts w:hint="eastAsia" w:ascii="宋体" w:hAnsi="Times New Roman" w:cs="宋体"/>
                <w:szCs w:val="21"/>
              </w:rPr>
              <w:t>确定的重要环境因素有：固体废弃物排放</w:t>
            </w:r>
            <w:r>
              <w:rPr>
                <w:rFonts w:hint="eastAsia" w:ascii="宋体" w:hAnsi="Times New Roman" w:cs="宋体"/>
                <w:szCs w:val="21"/>
                <w:lang w:eastAsia="zh-CN"/>
              </w:rPr>
              <w:t>、</w:t>
            </w:r>
            <w:r>
              <w:rPr>
                <w:rFonts w:hint="eastAsia" w:ascii="宋体" w:hAnsi="Times New Roman" w:cs="宋体"/>
                <w:szCs w:val="21"/>
              </w:rPr>
              <w:t>潜在火灾事故。</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查，</w:t>
            </w:r>
            <w:r>
              <w:rPr>
                <w:rFonts w:hint="eastAsia" w:ascii="宋体" w:hAnsi="Times New Roman" w:cs="宋体"/>
                <w:szCs w:val="21"/>
                <w:lang w:eastAsia="zh-CN"/>
              </w:rPr>
              <w:t>项目部</w:t>
            </w:r>
            <w:r>
              <w:rPr>
                <w:rFonts w:hint="eastAsia" w:ascii="宋体" w:hAnsi="Times New Roman" w:cs="宋体"/>
                <w:szCs w:val="21"/>
              </w:rPr>
              <w:t>经过辨识与评审形成了《危险源辨识评价表》，包括电气使用不当造成火灾；员工操作不当造成</w:t>
            </w:r>
            <w:r>
              <w:rPr>
                <w:rFonts w:hint="eastAsia" w:ascii="宋体" w:hAnsi="Times New Roman" w:cs="宋体"/>
                <w:szCs w:val="21"/>
                <w:lang w:val="en-US" w:eastAsia="zh-CN"/>
              </w:rPr>
              <w:t>机械伤害、</w:t>
            </w:r>
            <w:r>
              <w:rPr>
                <w:rFonts w:hint="eastAsia" w:ascii="宋体" w:hAnsi="Times New Roman" w:cs="宋体"/>
                <w:szCs w:val="21"/>
              </w:rPr>
              <w:t>触电</w:t>
            </w:r>
            <w:r>
              <w:rPr>
                <w:rFonts w:hint="eastAsia" w:ascii="宋体" w:cs="宋体"/>
                <w:szCs w:val="21"/>
                <w:lang w:eastAsia="zh-CN"/>
              </w:rPr>
              <w:t>；</w:t>
            </w:r>
            <w:r>
              <w:rPr>
                <w:rFonts w:hint="eastAsia" w:ascii="宋体" w:cs="宋体"/>
                <w:color w:val="FF0000"/>
                <w:szCs w:val="21"/>
                <w:lang w:val="en-US" w:eastAsia="zh-CN"/>
              </w:rPr>
              <w:t>使用农药造成的中毒，野外工作遭受雷击</w:t>
            </w:r>
            <w:r>
              <w:rPr>
                <w:rFonts w:hint="eastAsia" w:ascii="宋体" w:hAnsi="Times New Roman" w:cs="宋体"/>
                <w:szCs w:val="21"/>
              </w:rPr>
              <w:t>等危险源。</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采用的是经验判断法、过程分析法识别。</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lang w:val="en-US" w:eastAsia="zh-CN"/>
              </w:rPr>
            </w:pPr>
            <w:r>
              <w:rPr>
                <w:rFonts w:hint="eastAsia" w:ascii="宋体" w:hAnsi="Times New Roman" w:cs="宋体"/>
                <w:szCs w:val="21"/>
              </w:rPr>
              <w:t>打分法确定重大风险：1）火灾；2）触电</w:t>
            </w:r>
            <w:r>
              <w:rPr>
                <w:rFonts w:hint="eastAsia" w:ascii="宋体" w:hAnsi="Times New Roman" w:cs="宋体"/>
                <w:szCs w:val="21"/>
                <w:lang w:val="en-US" w:eastAsia="zh-CN"/>
              </w:rPr>
              <w:t>3）机</w:t>
            </w:r>
            <w:bookmarkStart w:id="3" w:name="_GoBack"/>
            <w:bookmarkEnd w:id="3"/>
            <w:r>
              <w:rPr>
                <w:rFonts w:hint="eastAsia" w:ascii="宋体" w:hAnsi="Times New Roman" w:cs="宋体"/>
                <w:szCs w:val="21"/>
                <w:lang w:val="en-US" w:eastAsia="zh-CN"/>
              </w:rPr>
              <w:t>械伤害</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危险源辨识基本充分、风险等级评价基本合理。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 xml:space="preserve">查，风险控制措施有：  </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安全知识、消防知识宣传、教育及培训；</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张贴安全、楼层消防疏散图；</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Times New Roman" w:cs="宋体"/>
                <w:szCs w:val="21"/>
              </w:rPr>
            </w:pPr>
            <w:r>
              <w:rPr>
                <w:rFonts w:hint="eastAsia" w:ascii="宋体" w:hAnsi="Times New Roman" w:cs="宋体"/>
                <w:szCs w:val="21"/>
              </w:rPr>
              <w:t>定期安全检查等。</w:t>
            </w:r>
          </w:p>
          <w:p>
            <w:pPr>
              <w:keepNext w:val="0"/>
              <w:keepLines w:val="0"/>
              <w:pageBreakBefore w:val="0"/>
              <w:kinsoku/>
              <w:wordWrap/>
              <w:overflowPunct/>
              <w:topLinePunct w:val="0"/>
              <w:autoSpaceDE/>
              <w:autoSpaceDN/>
              <w:bidi w:val="0"/>
              <w:adjustRightInd/>
              <w:snapToGrid/>
              <w:spacing w:after="0" w:line="240" w:lineRule="auto"/>
              <w:textAlignment w:val="auto"/>
              <w:rPr>
                <w:rFonts w:hint="default" w:ascii="宋体" w:hAnsi="Times New Roman" w:cs="宋体"/>
                <w:szCs w:val="21"/>
                <w:lang w:val="en-US" w:eastAsia="zh-CN"/>
              </w:rPr>
            </w:pPr>
            <w:r>
              <w:rPr>
                <w:rFonts w:hint="eastAsia" w:ascii="宋体" w:hAnsi="Times New Roman" w:cs="宋体"/>
                <w:szCs w:val="21"/>
              </w:rPr>
              <w:t>危险源识别基本充分，控制措施需要完善。</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cs="宋体"/>
                <w:szCs w:val="21"/>
              </w:rPr>
              <w:t>目标及其实现的策划</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lang w:val="en-US" w:eastAsia="zh-CN"/>
              </w:rPr>
            </w:pPr>
            <w:r>
              <w:rPr>
                <w:rFonts w:hint="eastAsia"/>
                <w:lang w:val="en-US" w:eastAsia="zh-CN"/>
              </w:rPr>
              <w:t>QES6.2</w:t>
            </w:r>
          </w:p>
        </w:tc>
        <w:tc>
          <w:tcPr>
            <w:tcW w:w="10004" w:type="dxa"/>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ind w:right="-23"/>
              <w:textAlignment w:val="auto"/>
              <w:rPr>
                <w:rFonts w:ascii="宋体" w:hAnsi="宋体" w:cs="宋体"/>
                <w:color w:val="000000"/>
                <w:szCs w:val="21"/>
              </w:rPr>
            </w:pPr>
            <w:r>
              <w:rPr>
                <w:rFonts w:hint="eastAsia" w:ascii="宋体" w:hAnsi="宋体" w:cs="宋体"/>
                <w:color w:val="000000"/>
                <w:szCs w:val="21"/>
              </w:rPr>
              <w:t>查见：</w:t>
            </w:r>
            <w:r>
              <w:rPr>
                <w:rFonts w:hint="eastAsia" w:ascii="宋体" w:hAnsi="宋体" w:cs="宋体"/>
                <w:color w:val="000000"/>
                <w:szCs w:val="21"/>
                <w:lang w:eastAsia="zh-CN"/>
              </w:rPr>
              <w:t>项目部</w:t>
            </w:r>
            <w:r>
              <w:rPr>
                <w:rFonts w:hint="eastAsia" w:ascii="宋体" w:hAnsi="宋体" w:cs="宋体"/>
                <w:color w:val="000000"/>
                <w:szCs w:val="21"/>
              </w:rPr>
              <w:t>“质量、环境和职业健康安全目标统计”，内容包括：</w:t>
            </w:r>
          </w:p>
          <w:p>
            <w:pPr>
              <w:keepNext w:val="0"/>
              <w:keepLines w:val="0"/>
              <w:pageBreakBefore w:val="0"/>
              <w:widowControl w:val="0"/>
              <w:kinsoku/>
              <w:wordWrap/>
              <w:overflowPunct/>
              <w:topLinePunct w:val="0"/>
              <w:autoSpaceDE/>
              <w:autoSpaceDN/>
              <w:bidi w:val="0"/>
              <w:adjustRightInd w:val="0"/>
              <w:snapToGrid w:val="0"/>
              <w:spacing w:after="0" w:line="240" w:lineRule="auto"/>
              <w:ind w:right="-23"/>
              <w:textAlignment w:val="auto"/>
              <w:rPr>
                <w:rFonts w:ascii="宋体" w:hAnsi="宋体" w:cs="宋体"/>
                <w:szCs w:val="21"/>
              </w:rPr>
            </w:pPr>
            <w:r>
              <w:rPr>
                <w:rFonts w:hint="eastAsia" w:ascii="宋体" w:hAnsi="宋体" w:cs="宋体"/>
                <w:szCs w:val="21"/>
              </w:rPr>
              <w:t>质量、环境和职业健康安全目标：    考核情况（</w:t>
            </w:r>
            <w:r>
              <w:rPr>
                <w:rFonts w:hint="eastAsia" w:ascii="宋体" w:hAnsi="宋体" w:cs="宋体"/>
                <w:szCs w:val="21"/>
                <w:lang w:val="en-US" w:eastAsia="zh-CN"/>
              </w:rPr>
              <w:t>2021年3月-8月</w:t>
            </w:r>
            <w:r>
              <w:rPr>
                <w:rFonts w:hint="eastAsia" w:ascii="宋体" w:hAnsi="宋体" w:cs="宋体"/>
                <w:szCs w:val="21"/>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240" w:lineRule="auto"/>
              <w:ind w:left="425" w:leftChars="0" w:right="-23" w:hanging="425" w:firstLineChars="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交期达成率为100%</w:t>
            </w:r>
            <w:r>
              <w:rPr>
                <w:rFonts w:hint="eastAsia" w:ascii="宋体" w:hAnsi="宋体" w:cs="宋体"/>
                <w:szCs w:val="21"/>
                <w:lang w:val="en-US" w:eastAsia="zh-CN"/>
              </w:rPr>
              <w:t xml:space="preserve">                           100%</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240" w:lineRule="auto"/>
              <w:ind w:left="425" w:leftChars="0" w:right="-23" w:hanging="425" w:firstLineChars="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设备完好率99%</w:t>
            </w:r>
            <w:r>
              <w:rPr>
                <w:rFonts w:hint="eastAsia" w:ascii="宋体" w:hAnsi="宋体" w:cs="宋体"/>
                <w:szCs w:val="21"/>
                <w:lang w:val="en-US" w:eastAsia="zh-CN"/>
              </w:rPr>
              <w:t xml:space="preserve">                              100%</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240" w:lineRule="auto"/>
              <w:ind w:left="425" w:leftChars="0" w:right="-23" w:hanging="425" w:firstLineChars="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固废合规处置100%</w:t>
            </w:r>
            <w:r>
              <w:rPr>
                <w:rFonts w:hint="eastAsia" w:ascii="宋体" w:hAnsi="宋体" w:cs="宋体"/>
                <w:szCs w:val="21"/>
                <w:lang w:val="en-US" w:eastAsia="zh-CN"/>
              </w:rPr>
              <w:t xml:space="preserve">                           100%</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240" w:lineRule="auto"/>
              <w:ind w:left="425" w:leftChars="0" w:right="-23" w:hanging="425" w:firstLineChars="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危险废弃物100%合法处理</w:t>
            </w:r>
            <w:r>
              <w:rPr>
                <w:rFonts w:hint="eastAsia" w:ascii="宋体" w:hAnsi="宋体" w:cs="宋体"/>
                <w:szCs w:val="21"/>
                <w:lang w:val="en-US" w:eastAsia="zh-CN"/>
              </w:rPr>
              <w:t xml:space="preserve">                     100%</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240" w:lineRule="auto"/>
              <w:ind w:left="425" w:leftChars="0" w:right="-23" w:hanging="425" w:firstLineChars="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重伤及以上事故 0；轻伤事故 ≤5</w:t>
            </w:r>
            <w:r>
              <w:rPr>
                <w:rFonts w:hint="eastAsia" w:ascii="宋体" w:hAnsi="宋体" w:cs="宋体"/>
                <w:szCs w:val="21"/>
                <w:lang w:val="en-US" w:eastAsia="zh-CN"/>
              </w:rPr>
              <w:t xml:space="preserve">               0</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240" w:lineRule="auto"/>
              <w:ind w:left="425" w:leftChars="0" w:right="-23" w:hanging="425" w:firstLineChars="0"/>
              <w:textAlignment w:val="auto"/>
              <w:rPr>
                <w:rFonts w:hint="default" w:ascii="宋体" w:hAnsi="宋体" w:eastAsia="宋体" w:cs="宋体"/>
                <w:szCs w:val="21"/>
                <w:lang w:val="en-US"/>
              </w:rPr>
            </w:pPr>
            <w:r>
              <w:rPr>
                <w:rFonts w:hint="eastAsia" w:ascii="宋体" w:hAnsi="宋体" w:eastAsia="宋体" w:cs="宋体"/>
                <w:szCs w:val="21"/>
                <w:lang w:val="en-US" w:eastAsia="zh-CN"/>
              </w:rPr>
              <w:t>无重大火灾事故</w:t>
            </w:r>
            <w:r>
              <w:rPr>
                <w:rFonts w:hint="eastAsia" w:ascii="宋体" w:hAnsi="宋体" w:eastAsia="宋体" w:cs="宋体"/>
                <w:szCs w:val="21"/>
              </w:rPr>
              <w:t xml:space="preserve"> </w:t>
            </w:r>
            <w:r>
              <w:rPr>
                <w:rFonts w:hint="eastAsia" w:ascii="宋体" w:hAnsi="宋体" w:cs="宋体"/>
                <w:szCs w:val="21"/>
                <w:lang w:val="en-US" w:eastAsia="zh-CN"/>
              </w:rPr>
              <w:t xml:space="preserve">                              0</w:t>
            </w:r>
          </w:p>
          <w:p>
            <w:pPr>
              <w:keepNext w:val="0"/>
              <w:keepLines w:val="0"/>
              <w:pageBreakBefore w:val="0"/>
              <w:widowControl w:val="0"/>
              <w:kinsoku/>
              <w:wordWrap/>
              <w:overflowPunct/>
              <w:topLinePunct w:val="0"/>
              <w:autoSpaceDE/>
              <w:autoSpaceDN/>
              <w:bidi w:val="0"/>
              <w:adjustRightInd w:val="0"/>
              <w:snapToGrid w:val="0"/>
              <w:spacing w:after="0" w:line="240" w:lineRule="auto"/>
              <w:ind w:right="-23" w:rightChars="0"/>
              <w:textAlignment w:val="auto"/>
              <w:rPr>
                <w:rFonts w:ascii="宋体" w:hAnsi="宋体" w:eastAsia="宋体" w:cs="宋体"/>
                <w:color w:val="000000"/>
                <w:kern w:val="2"/>
                <w:sz w:val="21"/>
                <w:szCs w:val="21"/>
                <w:lang w:val="en-US" w:eastAsia="zh-CN" w:bidi="ar-SA"/>
              </w:rPr>
            </w:pPr>
            <w:r>
              <w:rPr>
                <w:rFonts w:hint="eastAsia" w:ascii="宋体" w:hAnsi="宋体" w:cs="宋体"/>
                <w:szCs w:val="21"/>
              </w:rPr>
              <w:t>质量、环境和安全目标、指标基本实现。</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rPr>
              <w:t>基础设施</w:t>
            </w:r>
            <w:r>
              <w:rPr>
                <w:rFonts w:hint="eastAsia"/>
                <w:lang w:eastAsia="zh-CN"/>
              </w:rPr>
              <w:t>；</w:t>
            </w:r>
            <w:r>
              <w:rPr>
                <w:rFonts w:hint="eastAsia"/>
                <w:lang w:val="en-US" w:eastAsia="zh-CN"/>
              </w:rPr>
              <w:t>过程运行环境</w:t>
            </w:r>
          </w:p>
        </w:tc>
        <w:tc>
          <w:tcPr>
            <w:tcW w:w="9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val="en-US" w:eastAsia="zh-CN"/>
              </w:rPr>
            </w:pPr>
            <w:r>
              <w:rPr>
                <w:rFonts w:hint="eastAsia"/>
                <w:lang w:val="en-US" w:eastAsia="zh-CN"/>
              </w:rPr>
              <w:t>Q7.1.3;</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lang w:val="en-US" w:eastAsia="zh-CN"/>
              </w:rPr>
            </w:pPr>
            <w:r>
              <w:rPr>
                <w:rFonts w:hint="eastAsia"/>
                <w:lang w:val="en-US" w:eastAsia="zh-CN"/>
              </w:rPr>
              <w:t>7.1.4</w:t>
            </w:r>
          </w:p>
        </w:tc>
        <w:tc>
          <w:tcPr>
            <w:tcW w:w="10004"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查看《主要生产设备台账》生产设备及监测资源有：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旋耕机</w:t>
            </w:r>
            <w:r>
              <w:rPr>
                <w:rFonts w:hint="eastAsia"/>
                <w:lang w:eastAsia="zh-CN"/>
              </w:rPr>
              <w:t>、</w:t>
            </w:r>
            <w:r>
              <w:rPr>
                <w:rFonts w:hint="eastAsia"/>
              </w:rPr>
              <w:t>起垄机</w:t>
            </w:r>
            <w:r>
              <w:rPr>
                <w:rFonts w:hint="eastAsia"/>
                <w:lang w:eastAsia="zh-CN"/>
              </w:rPr>
              <w:t>、</w:t>
            </w:r>
            <w:r>
              <w:rPr>
                <w:rFonts w:hint="eastAsia"/>
              </w:rPr>
              <w:t>喷灌机</w:t>
            </w:r>
            <w:r>
              <w:rPr>
                <w:rFonts w:hint="eastAsia"/>
                <w:lang w:eastAsia="zh-CN"/>
              </w:rPr>
              <w:t>、</w:t>
            </w:r>
            <w:r>
              <w:rPr>
                <w:rFonts w:hint="eastAsia"/>
              </w:rPr>
              <w:t>植保机</w:t>
            </w:r>
            <w:r>
              <w:rPr>
                <w:rFonts w:hint="eastAsia"/>
                <w:lang w:eastAsia="zh-CN"/>
              </w:rPr>
              <w:t>、</w:t>
            </w:r>
            <w:r>
              <w:rPr>
                <w:rFonts w:hint="eastAsia"/>
              </w:rPr>
              <w:t>五铧犁等设备 ，基本满足生产的要求。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办公设备：电脑、打印机、传真机、电话等。提供维修保养计划及记录，满足要求。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环保设施包括：垃圾桶、消防设施；</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安全设施配置主要有：标识牌、灭火器、消防器材等，</w:t>
            </w:r>
            <w:r>
              <w:rPr>
                <w:rFonts w:hint="eastAsia"/>
                <w:lang w:eastAsia="zh-CN"/>
              </w:rPr>
              <w:t>项目部</w:t>
            </w:r>
            <w:r>
              <w:rPr>
                <w:rFonts w:hint="eastAsia"/>
              </w:rPr>
              <w:t>定期维护与保养。</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公司根据的需要，配备了行政办公用房及通讯、信息系统等基础设施， 并配备有办公桌椅，水电、空调、会议室、消防设施设备，并有电脑、打印机、电话、传真机、复印机等办公设备；满足办公需要。</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见：依照计划进行设备设施的升级、维护、更换、配备，相关设施配备和管理比较完善。</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抽查：查看仪器设备维护、保养记录表。</w:t>
            </w:r>
          </w:p>
          <w:p>
            <w:pPr>
              <w:pStyle w:val="2"/>
              <w:pageBreakBefore w:val="0"/>
              <w:widowControl w:val="0"/>
              <w:kinsoku/>
              <w:wordWrap/>
              <w:overflowPunct/>
              <w:topLinePunct w:val="0"/>
              <w:autoSpaceDE/>
              <w:autoSpaceDN/>
              <w:bidi w:val="0"/>
              <w:adjustRightInd/>
              <w:snapToGrid/>
              <w:spacing w:beforeLines="0" w:after="0" w:afterLines="0" w:line="240" w:lineRule="auto"/>
              <w:jc w:val="left"/>
              <w:textAlignment w:val="auto"/>
              <w:rPr>
                <w:rFonts w:hint="eastAsia"/>
                <w:lang w:eastAsia="zh-CN"/>
              </w:rPr>
            </w:pPr>
            <w:r>
              <w:rPr>
                <w:rFonts w:hint="eastAsia"/>
                <w:lang w:eastAsia="zh-CN"/>
              </w:rPr>
              <w:drawing>
                <wp:inline distT="0" distB="0" distL="114300" distR="114300">
                  <wp:extent cx="1916430" cy="2557780"/>
                  <wp:effectExtent l="0" t="0" r="3810" b="2540"/>
                  <wp:docPr id="2" name="图片 2" descr="c1b670e007573dd3247bbf2ea110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1b670e007573dd3247bbf2ea110bd1"/>
                          <pic:cNvPicPr>
                            <a:picLocks noChangeAspect="1"/>
                          </pic:cNvPicPr>
                        </pic:nvPicPr>
                        <pic:blipFill>
                          <a:blip r:embed="rId8"/>
                          <a:stretch>
                            <a:fillRect/>
                          </a:stretch>
                        </pic:blipFill>
                        <pic:spPr>
                          <a:xfrm>
                            <a:off x="0" y="0"/>
                            <a:ext cx="1916430" cy="2557780"/>
                          </a:xfrm>
                          <a:prstGeom prst="rect">
                            <a:avLst/>
                          </a:prstGeom>
                        </pic:spPr>
                      </pic:pic>
                    </a:graphicData>
                  </a:graphic>
                </wp:inline>
              </w:drawing>
            </w:r>
            <w:r>
              <w:rPr>
                <w:rFonts w:hint="eastAsia"/>
                <w:lang w:eastAsia="zh-CN"/>
              </w:rPr>
              <w:drawing>
                <wp:inline distT="0" distB="0" distL="114300" distR="114300">
                  <wp:extent cx="1925320" cy="2569210"/>
                  <wp:effectExtent l="0" t="0" r="10160" b="6350"/>
                  <wp:docPr id="3" name="图片 3" descr="ebea0ac20bee68c0aa5fc9f593c9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bea0ac20bee68c0aa5fc9f593c9ad1"/>
                          <pic:cNvPicPr>
                            <a:picLocks noChangeAspect="1"/>
                          </pic:cNvPicPr>
                        </pic:nvPicPr>
                        <pic:blipFill>
                          <a:blip r:embed="rId9"/>
                          <a:stretch>
                            <a:fillRect/>
                          </a:stretch>
                        </pic:blipFill>
                        <pic:spPr>
                          <a:xfrm>
                            <a:off x="0" y="0"/>
                            <a:ext cx="1925320" cy="2569210"/>
                          </a:xfrm>
                          <a:prstGeom prst="rect">
                            <a:avLst/>
                          </a:prstGeom>
                        </pic:spPr>
                      </pic:pic>
                    </a:graphicData>
                  </a:graphic>
                </wp:inline>
              </w:drawing>
            </w:r>
          </w:p>
          <w:p>
            <w:pPr>
              <w:pStyle w:val="2"/>
              <w:pageBreakBefore w:val="0"/>
              <w:widowControl w:val="0"/>
              <w:kinsoku/>
              <w:wordWrap/>
              <w:overflowPunct/>
              <w:topLinePunct w:val="0"/>
              <w:autoSpaceDE/>
              <w:autoSpaceDN/>
              <w:bidi w:val="0"/>
              <w:adjustRightInd/>
              <w:snapToGrid/>
              <w:spacing w:beforeLines="0" w:after="0" w:afterLines="0" w:line="240" w:lineRule="auto"/>
              <w:jc w:val="left"/>
              <w:textAlignment w:val="auto"/>
              <w:rPr>
                <w:rFonts w:hint="eastAsia"/>
                <w:lang w:eastAsia="zh-CN"/>
              </w:rPr>
            </w:pPr>
            <w:r>
              <w:rPr>
                <w:rFonts w:hint="eastAsia" w:ascii="Times New Roman" w:hAnsi="Times New Roman" w:eastAsia="宋体" w:cs="Times New Roman"/>
                <w:b w:val="0"/>
                <w:kern w:val="2"/>
                <w:sz w:val="21"/>
                <w:szCs w:val="20"/>
                <w:lang w:val="en-US" w:eastAsia="zh-CN" w:bidi="ar-SA"/>
              </w:rPr>
              <w:t>现场观察到上述检验设备及辅助设备运行状态正常。</w:t>
            </w:r>
          </w:p>
          <w:p>
            <w:pPr>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val="en-US" w:eastAsia="zh-CN"/>
              </w:rPr>
              <w:t>查见生产现场，企业无特种设备。</w:t>
            </w:r>
          </w:p>
          <w:p>
            <w:pPr>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val="en-US" w:eastAsia="zh-CN"/>
              </w:rPr>
              <w:t>策划并制定了《工作环境和管理要求》，现场观察办公经营区、生产种植区，工作场所布局合理，温湿度适宜，照明良好，满足办公需求。有“办公环境卫生管理制度”、“安全防火规定等规章制度”等规章制度。运行环境满足要求。</w:t>
            </w:r>
          </w:p>
          <w:p>
            <w:pPr>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val="en-US" w:eastAsia="zh-CN"/>
              </w:rPr>
              <w:t>经与主管人员交谈，其对本部门在本条款管理中的职责、分工和接口关系清楚掌握，基本符合文件要求。</w:t>
            </w:r>
          </w:p>
          <w:p>
            <w:pPr>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val="en-US" w:eastAsia="zh-CN"/>
              </w:rPr>
              <w:t>公司定期举行旅游活动、体检，带薪休假等，已缓解员工的心理压力、过度疲劳等。</w:t>
            </w:r>
          </w:p>
          <w:p>
            <w:pPr>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val="en-US" w:eastAsia="zh-CN"/>
              </w:rPr>
              <w:t>公司现场观察，公司办公场所和生产场所均环境良好，满足办公需要，无特殊环境要求。</w:t>
            </w:r>
          </w:p>
          <w:p>
            <w:pPr>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lang w:val="en-US" w:eastAsia="zh-CN"/>
              </w:rPr>
              <w:t>现场观察：运行环境基本符合生产过程要求。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160" w:type="dxa"/>
          </w:tcPr>
          <w:p>
            <w:pPr>
              <w:pStyle w:val="5"/>
              <w:keepNext w:val="0"/>
              <w:keepLines w:val="0"/>
              <w:pageBreakBefore w:val="0"/>
              <w:kinsoku/>
              <w:wordWrap/>
              <w:overflowPunct/>
              <w:topLinePunct w:val="0"/>
              <w:bidi w:val="0"/>
              <w:spacing w:after="0" w:line="240" w:lineRule="auto"/>
              <w:rPr>
                <w:rFonts w:eastAsia="宋体"/>
                <w:b w:val="0"/>
                <w:sz w:val="21"/>
              </w:rPr>
            </w:pPr>
            <w:r>
              <w:rPr>
                <w:rFonts w:hint="eastAsia" w:eastAsia="宋体"/>
                <w:b w:val="0"/>
                <w:sz w:val="21"/>
              </w:rPr>
              <w:t>监视和测量资源</w:t>
            </w:r>
          </w:p>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tcPr>
          <w:p>
            <w:pPr>
              <w:pStyle w:val="14"/>
              <w:rPr>
                <w:rFonts w:hint="default"/>
                <w:lang w:val="en-US" w:eastAsia="zh-CN"/>
              </w:rPr>
            </w:pPr>
            <w:r>
              <w:rPr>
                <w:rFonts w:hint="eastAsia"/>
                <w:lang w:val="en-US" w:eastAsia="zh-CN"/>
              </w:rPr>
              <w:t>Q7.1.5</w:t>
            </w:r>
          </w:p>
        </w:tc>
        <w:tc>
          <w:tcPr>
            <w:tcW w:w="10004" w:type="dxa"/>
          </w:tcPr>
          <w:p>
            <w:pPr>
              <w:pStyle w:val="5"/>
              <w:keepNext w:val="0"/>
              <w:keepLines w:val="0"/>
              <w:pageBreakBefore w:val="0"/>
              <w:kinsoku/>
              <w:wordWrap/>
              <w:overflowPunct/>
              <w:topLinePunct w:val="0"/>
              <w:bidi w:val="0"/>
              <w:spacing w:after="0" w:line="240" w:lineRule="auto"/>
            </w:pPr>
            <w:r>
              <w:rPr>
                <w:rFonts w:hint="eastAsia" w:eastAsia="宋体"/>
                <w:b w:val="0"/>
                <w:sz w:val="21"/>
              </w:rPr>
              <w:t>公司提供《计量器具台帐》，主要有</w:t>
            </w:r>
            <w:r>
              <w:rPr>
                <w:rFonts w:hint="eastAsia"/>
                <w:b w:val="0"/>
                <w:sz w:val="21"/>
                <w:lang w:val="en-US" w:eastAsia="zh-CN"/>
              </w:rPr>
              <w:t>游标卡尺、卷尺</w:t>
            </w:r>
            <w:r>
              <w:rPr>
                <w:rFonts w:hint="eastAsia" w:eastAsia="宋体"/>
                <w:b w:val="0"/>
                <w:sz w:val="21"/>
              </w:rPr>
              <w:t>等监视和测量设备</w:t>
            </w:r>
            <w:r>
              <w:rPr>
                <w:rFonts w:hint="eastAsia"/>
                <w:b w:val="0"/>
                <w:sz w:val="21"/>
                <w:lang w:val="en-US" w:eastAsia="zh-CN"/>
              </w:rPr>
              <w:t>用于测量苗木尺寸质量</w:t>
            </w:r>
            <w:r>
              <w:rPr>
                <w:rFonts w:hint="eastAsia" w:eastAsia="宋体"/>
                <w:b w:val="0"/>
                <w:sz w:val="21"/>
              </w:rPr>
              <w:t>，规定检定/校准周期为1年。</w:t>
            </w:r>
            <w:r>
              <w:rPr>
                <w:rFonts w:hint="eastAsia" w:eastAsia="宋体"/>
                <w:b w:val="0"/>
                <w:sz w:val="21"/>
                <w:lang w:val="en-US" w:eastAsia="zh-CN"/>
              </w:rPr>
              <w:t>但未能提供游标卡尺，卷尺的校准证书，详见不符合报告</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ascii="宋体" w:hAnsi="宋体" w:cs="宋体"/>
                <w:szCs w:val="21"/>
              </w:rPr>
              <w:t>运行策划和控制</w:t>
            </w:r>
          </w:p>
        </w:tc>
        <w:tc>
          <w:tcPr>
            <w:tcW w:w="960" w:type="dxa"/>
          </w:tcPr>
          <w:p>
            <w:pPr>
              <w:pStyle w:val="14"/>
              <w:rPr>
                <w:rFonts w:hint="default"/>
                <w:lang w:val="en-US" w:eastAsia="zh-CN"/>
              </w:rPr>
            </w:pPr>
            <w:r>
              <w:rPr>
                <w:rFonts w:hint="eastAsia"/>
                <w:lang w:val="en-US" w:eastAsia="zh-CN"/>
              </w:rPr>
              <w:t>QES8.1</w:t>
            </w:r>
          </w:p>
        </w:tc>
        <w:tc>
          <w:tcPr>
            <w:tcW w:w="10004"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公司主要产品：</w:t>
            </w:r>
            <w:r>
              <w:t>资质许可范围内</w:t>
            </w:r>
            <w:r>
              <w:rPr>
                <w:rFonts w:hint="eastAsia"/>
                <w:lang w:eastAsia="zh-CN"/>
              </w:rPr>
              <w:t>老鹰茶苗、普通生态林苗木、普通经济林苗木、普通城镇绿化苗木的种植</w:t>
            </w:r>
            <w:r>
              <w:rPr>
                <w:rFonts w:hint="eastAsia"/>
              </w:rPr>
              <w:t>。</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公司产品执行标准：</w:t>
            </w:r>
            <w:r>
              <w:rPr>
                <w:rFonts w:hint="eastAsia"/>
                <w:lang w:eastAsia="zh-CN"/>
              </w:rPr>
              <w:t>、四川主要造林树种苗木质量分级、城市主要绿化竹种苗木等级、绿化全冠苗木栽植技术规程、苗木质量核查规则；</w:t>
            </w:r>
            <w:r>
              <w:rPr>
                <w:rFonts w:hint="eastAsia"/>
              </w:rPr>
              <w:t>中华人民共和国计量法、中华人民共和国食品安全法、中华人民共和国产品质量法等及合同技术协议等。</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lang w:eastAsia="zh-CN"/>
              </w:rPr>
              <w:t>项目部</w:t>
            </w:r>
            <w:r>
              <w:rPr>
                <w:rFonts w:hint="eastAsia"/>
              </w:rPr>
              <w:t>负责产品实现和服务提供的策划，策划输出的具体结果包括以下内容：</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a）确定产品和服务的要求；--《合同》、《招投标文件》</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b）建立过程准则以及产品和服务的接收准则；---验收标准、作业指导书</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c）确定符合产品和服务要求的资源；---工艺流程图</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d）按照准则实施过程控制；---生产与服务提供的程序</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e）保持、保留必要的文件和记录。---文件和质量记录等。</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---策划输出经过评审及跟进、必要的更改控制及批准等以适合组织的运行需要。</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----外包过程：无；</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lang w:val="en-US" w:eastAsia="zh-CN"/>
              </w:rPr>
            </w:pPr>
            <w:r>
              <w:rPr>
                <w:rFonts w:hint="eastAsia"/>
              </w:rPr>
              <w:t>----特殊过程的识别：</w:t>
            </w:r>
            <w:r>
              <w:rPr>
                <w:rFonts w:hint="eastAsia"/>
                <w:lang w:val="en-US" w:eastAsia="zh-CN"/>
              </w:rPr>
              <w:t>移植过程</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rPr>
              <w:t>提供了特殊过程确认：公司确认，</w:t>
            </w:r>
            <w:r>
              <w:rPr>
                <w:rFonts w:hint="eastAsia"/>
                <w:lang w:val="en-US" w:eastAsia="zh-CN"/>
              </w:rPr>
              <w:t>移植</w:t>
            </w:r>
            <w:r>
              <w:rPr>
                <w:rFonts w:hint="eastAsia"/>
              </w:rPr>
              <w:t>过程为需确认过程，查确认情况：</w:t>
            </w:r>
            <w:r>
              <w:rPr>
                <w:rFonts w:hint="eastAsia"/>
                <w:lang w:val="en-US" w:eastAsia="zh-CN"/>
              </w:rPr>
              <w:t>提供有</w:t>
            </w:r>
            <w:r>
              <w:rPr>
                <w:rFonts w:hint="eastAsia"/>
              </w:rPr>
              <w:t>过程确认表</w:t>
            </w:r>
            <w:r>
              <w:rPr>
                <w:rFonts w:hint="eastAsia"/>
                <w:lang w:eastAsia="zh-CN"/>
              </w:rPr>
              <w:t>，</w:t>
            </w:r>
            <w:r>
              <w:rPr>
                <w:rFonts w:hint="eastAsia"/>
              </w:rPr>
              <w:t>公司于202</w:t>
            </w:r>
            <w:r>
              <w:rPr>
                <w:rFonts w:hint="eastAsia"/>
                <w:lang w:val="en-US" w:eastAsia="zh-CN"/>
              </w:rPr>
              <w:t>1</w:t>
            </w:r>
            <w:r>
              <w:rPr>
                <w:rFonts w:hint="eastAsia"/>
              </w:rPr>
              <w:t>年</w:t>
            </w:r>
            <w:r>
              <w:rPr>
                <w:rFonts w:hint="eastAsia"/>
                <w:lang w:val="en-US" w:eastAsia="zh-CN"/>
              </w:rPr>
              <w:t>6</w:t>
            </w:r>
            <w:r>
              <w:rPr>
                <w:rFonts w:hint="eastAsia"/>
              </w:rPr>
              <w:t>月</w:t>
            </w:r>
            <w:r>
              <w:rPr>
                <w:rFonts w:hint="eastAsia"/>
                <w:lang w:val="en-US" w:eastAsia="zh-CN"/>
              </w:rPr>
              <w:t>22</w:t>
            </w:r>
            <w:r>
              <w:rPr>
                <w:rFonts w:hint="eastAsia"/>
              </w:rPr>
              <w:t>日对</w:t>
            </w:r>
            <w:r>
              <w:rPr>
                <w:rFonts w:hint="eastAsia"/>
                <w:lang w:val="en-US" w:eastAsia="zh-CN"/>
              </w:rPr>
              <w:t>移植</w:t>
            </w:r>
            <w:r>
              <w:rPr>
                <w:rFonts w:hint="eastAsia"/>
              </w:rPr>
              <w:t>过程进行了确认，确认内容</w:t>
            </w:r>
            <w:r>
              <w:rPr>
                <w:rFonts w:hint="eastAsia"/>
                <w:lang w:eastAsia="zh-CN"/>
              </w:rPr>
              <w:t>：作业人员：</w:t>
            </w:r>
            <w:r>
              <w:rPr>
                <w:rFonts w:hint="eastAsia"/>
                <w:lang w:val="en-US" w:eastAsia="zh-CN"/>
              </w:rPr>
              <w:t>黄林、李凤</w:t>
            </w:r>
            <w:r>
              <w:rPr>
                <w:rFonts w:hint="eastAsia"/>
                <w:lang w:eastAsia="zh-CN"/>
              </w:rPr>
              <w:t>，</w:t>
            </w:r>
            <w:r>
              <w:rPr>
                <w:rFonts w:hint="eastAsia"/>
                <w:lang w:val="en-US" w:eastAsia="zh-CN"/>
              </w:rPr>
              <w:t>操作：对金叶女贞幼苗进行移植，设备材料齐全，操作规程符合要求，移植存活率达到要求。结论：</w:t>
            </w:r>
            <w:r>
              <w:rPr>
                <w:rFonts w:hint="eastAsia"/>
                <w:lang w:eastAsia="zh-CN"/>
              </w:rPr>
              <w:t>符合要求</w:t>
            </w:r>
            <w:r>
              <w:rPr>
                <w:rFonts w:hint="eastAsia"/>
              </w:rPr>
              <w:t>。</w:t>
            </w:r>
            <w:r>
              <w:rPr>
                <w:rFonts w:hint="eastAsia"/>
                <w:lang w:val="en-US" w:eastAsia="zh-CN"/>
              </w:rPr>
              <w:t>审批人：刘小霖</w:t>
            </w:r>
            <w:r>
              <w:rPr>
                <w:rFonts w:hint="eastAsia"/>
              </w:rPr>
              <w:t>等</w:t>
            </w:r>
            <w:r>
              <w:rPr>
                <w:rFonts w:hint="eastAsia"/>
                <w:lang w:eastAsia="zh-CN"/>
              </w:rPr>
              <w:t>。</w:t>
            </w:r>
          </w:p>
          <w:p>
            <w:pPr>
              <w:keepNext w:val="0"/>
              <w:keepLines w:val="0"/>
              <w:pageBreakBefore w:val="0"/>
              <w:widowControl w:val="0"/>
              <w:kinsoku/>
              <w:wordWrap/>
              <w:overflowPunct/>
              <w:topLinePunct w:val="0"/>
              <w:autoSpaceDE/>
              <w:autoSpaceDN/>
              <w:bidi w:val="0"/>
              <w:adjustRightInd/>
              <w:spacing w:after="0" w:line="240" w:lineRule="auto"/>
              <w:ind w:firstLine="420" w:firstLineChars="200"/>
              <w:textAlignment w:val="auto"/>
              <w:rPr>
                <w:rFonts w:hint="eastAsia"/>
                <w:lang w:eastAsia="zh-CN"/>
              </w:rPr>
            </w:pPr>
            <w:r>
              <w:rPr>
                <w:rFonts w:hint="eastAsia"/>
                <w:lang w:eastAsia="zh-CN"/>
              </w:rPr>
              <w:t>查，组织制定了环境、职业健康安全运行相关的控制程序及相应的控制准则，如废弃物排放控制、相关方环境安全管理办法、劳保用品管理制度、消防管理制度、火灾预防应急准备和响应管理等过程的运行准则。</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查，项目部实施以下管理文件：《环境运行控制程序》《废水废气噪声控制程序》、《应急准备和响应控制程序》、《消防管理规定》、《安全生产管理规定》等。</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现场查看，</w:t>
            </w:r>
            <w:r>
              <w:rPr>
                <w:rFonts w:hint="eastAsia"/>
                <w:lang w:val="en-US" w:eastAsia="zh-CN"/>
              </w:rPr>
              <w:t>种植基地工序</w:t>
            </w:r>
            <w:r>
              <w:rPr>
                <w:rFonts w:hint="eastAsia"/>
                <w:lang w:eastAsia="zh-CN"/>
              </w:rPr>
              <w:t>有：土地整理，栽幼苗，管理，挖掘包装，</w:t>
            </w:r>
            <w:r>
              <w:rPr>
                <w:rFonts w:hint="eastAsia"/>
                <w:lang w:val="en-US" w:eastAsia="zh-CN"/>
              </w:rPr>
              <w:t>种植</w:t>
            </w:r>
            <w:r>
              <w:rPr>
                <w:rFonts w:hint="eastAsia"/>
                <w:lang w:eastAsia="zh-CN"/>
              </w:rPr>
              <w:t>过程主要为</w:t>
            </w:r>
            <w:r>
              <w:rPr>
                <w:rFonts w:hint="eastAsia"/>
                <w:lang w:val="en-US" w:eastAsia="zh-CN"/>
              </w:rPr>
              <w:t>农田作业</w:t>
            </w:r>
            <w:r>
              <w:rPr>
                <w:rFonts w:hint="eastAsia"/>
                <w:lang w:eastAsia="zh-CN"/>
              </w:rPr>
              <w:t>。确定的重要环境因素：</w:t>
            </w:r>
            <w:r>
              <w:rPr>
                <w:rFonts w:hint="eastAsia"/>
                <w:lang w:val="en-US" w:eastAsia="zh-CN"/>
              </w:rPr>
              <w:t>种植过程中的</w:t>
            </w:r>
            <w:r>
              <w:rPr>
                <w:rFonts w:hint="eastAsia"/>
                <w:lang w:eastAsia="zh-CN"/>
              </w:rPr>
              <w:t>固废排放和</w:t>
            </w:r>
            <w:r>
              <w:rPr>
                <w:rFonts w:hint="eastAsia"/>
                <w:lang w:val="en-US" w:eastAsia="zh-CN"/>
              </w:rPr>
              <w:t>仓储</w:t>
            </w:r>
            <w:r>
              <w:rPr>
                <w:rFonts w:hint="eastAsia"/>
                <w:lang w:eastAsia="zh-CN"/>
              </w:rPr>
              <w:t>潜在火灾，基本合理。</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现场查看，公司的噪声源主要为设备运转产生，噪声教小，对周边无影响。公司目前的主要控制手段：设备的维护，保证润滑良好，在其处于正常的运行状态，公司的噪声对环境影响可控。</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询问</w:t>
            </w:r>
            <w:r>
              <w:rPr>
                <w:rFonts w:hint="eastAsia"/>
                <w:lang w:val="en-US" w:eastAsia="zh-CN"/>
              </w:rPr>
              <w:t>了解</w:t>
            </w:r>
            <w:r>
              <w:rPr>
                <w:rFonts w:hint="eastAsia"/>
                <w:lang w:eastAsia="zh-CN"/>
              </w:rPr>
              <w:t>，</w:t>
            </w:r>
            <w:r>
              <w:rPr>
                <w:rFonts w:hint="eastAsia"/>
                <w:lang w:val="en-US" w:eastAsia="zh-CN"/>
              </w:rPr>
              <w:t>种植现场</w:t>
            </w:r>
            <w:r>
              <w:rPr>
                <w:rFonts w:hint="eastAsia"/>
                <w:lang w:eastAsia="zh-CN"/>
              </w:rPr>
              <w:t>的固废主要为</w:t>
            </w:r>
            <w:r>
              <w:rPr>
                <w:rFonts w:hint="eastAsia"/>
                <w:lang w:val="en-US" w:eastAsia="zh-CN"/>
              </w:rPr>
              <w:t>苗木修剪，枯萎，死亡</w:t>
            </w:r>
            <w:r>
              <w:rPr>
                <w:rFonts w:hint="eastAsia"/>
                <w:lang w:eastAsia="zh-CN"/>
              </w:rPr>
              <w:t>的</w:t>
            </w:r>
            <w:r>
              <w:rPr>
                <w:rFonts w:hint="eastAsia"/>
                <w:lang w:val="en-US" w:eastAsia="zh-CN"/>
              </w:rPr>
              <w:t>废弃物</w:t>
            </w:r>
            <w:r>
              <w:rPr>
                <w:rFonts w:hint="eastAsia"/>
                <w:lang w:eastAsia="zh-CN"/>
              </w:rPr>
              <w:t>，</w:t>
            </w:r>
            <w:r>
              <w:rPr>
                <w:rFonts w:hint="eastAsia"/>
                <w:lang w:val="en-US" w:eastAsia="zh-CN"/>
              </w:rPr>
              <w:t>肥料包装袋，遮阳篷布的废弃，幼苗的培养杯。</w:t>
            </w:r>
            <w:r>
              <w:rPr>
                <w:rFonts w:hint="eastAsia"/>
                <w:lang w:eastAsia="zh-CN"/>
              </w:rPr>
              <w:t>为控制</w:t>
            </w:r>
            <w:r>
              <w:rPr>
                <w:rFonts w:hint="eastAsia"/>
                <w:lang w:val="en-US" w:eastAsia="zh-CN"/>
              </w:rPr>
              <w:t>固废的排放</w:t>
            </w:r>
            <w:r>
              <w:rPr>
                <w:rFonts w:hint="eastAsia"/>
                <w:lang w:eastAsia="zh-CN"/>
              </w:rPr>
              <w:t>，采取措施：1、加强人员固废分类要求培训，固废分类处理，设置对应的临时存放区域；2、</w:t>
            </w:r>
            <w:r>
              <w:rPr>
                <w:rFonts w:hint="eastAsia"/>
                <w:lang w:val="en-US" w:eastAsia="zh-CN"/>
              </w:rPr>
              <w:t>不能处理的集中堆放后定期运输至村垃圾池，可回收的如包装袋篷布回收利用。3、培养杯购买环保品牌，枝条，死苗收集分散田间自然降解</w:t>
            </w:r>
            <w:r>
              <w:rPr>
                <w:rFonts w:hint="eastAsia"/>
                <w:lang w:eastAsia="zh-CN"/>
              </w:rPr>
              <w:t>。</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项目部主要不可接受风险为火灾和触电、机械伤害，查见职业健康安全运行控制状况：</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 xml:space="preserve">  1）意外火灾控制</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 xml:space="preserve">   组织的</w:t>
            </w:r>
            <w:r>
              <w:rPr>
                <w:rFonts w:hint="eastAsia"/>
                <w:lang w:val="en-US" w:eastAsia="zh-CN"/>
              </w:rPr>
              <w:t>仓储</w:t>
            </w:r>
            <w:r>
              <w:rPr>
                <w:rFonts w:hint="eastAsia"/>
                <w:lang w:eastAsia="zh-CN"/>
              </w:rPr>
              <w:t>区域消防器材配置合理，有灭火器等灭火器材，现场确认正常，《消防安全检查记录表》按规定实施检查；</w:t>
            </w:r>
            <w:r>
              <w:rPr>
                <w:rFonts w:hint="eastAsia"/>
                <w:lang w:val="en-US" w:eastAsia="zh-CN"/>
              </w:rPr>
              <w:t>项目部</w:t>
            </w:r>
            <w:r>
              <w:rPr>
                <w:rFonts w:hint="eastAsia"/>
                <w:lang w:eastAsia="zh-CN"/>
              </w:rPr>
              <w:t>定期的对</w:t>
            </w:r>
            <w:r>
              <w:rPr>
                <w:rFonts w:hint="eastAsia"/>
                <w:lang w:val="en-US" w:eastAsia="zh-CN"/>
              </w:rPr>
              <w:t>仓储</w:t>
            </w:r>
            <w:r>
              <w:rPr>
                <w:rFonts w:hint="eastAsia"/>
                <w:lang w:eastAsia="zh-CN"/>
              </w:rPr>
              <w:t>防火工作进行消防安全检查，</w:t>
            </w:r>
            <w:r>
              <w:rPr>
                <w:rFonts w:hint="eastAsia"/>
                <w:lang w:val="en-US" w:eastAsia="zh-CN"/>
              </w:rPr>
              <w:t>对物料和设备的存放分门别类，</w:t>
            </w:r>
            <w:r>
              <w:rPr>
                <w:rFonts w:hint="eastAsia"/>
                <w:lang w:eastAsia="zh-CN"/>
              </w:rPr>
              <w:t>对查出的问题和隐患，及时进行整改解决，确保安全；定期对员工进行火灾安全意识培训。</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2）意外触电防控</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各部门经常检查电气设备的安全状况，发现问题及时维修或更换，防止因短路、超负荷等</w:t>
            </w:r>
            <w:r>
              <w:rPr>
                <w:rFonts w:hint="eastAsia"/>
                <w:lang w:val="en-US" w:eastAsia="zh-CN"/>
              </w:rPr>
              <w:t>引发触电。</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3）机械伤害</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1、加强员工培训，专人专岗培训。</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2、加强防护措施，操作人员操作时，佩戴劳保防护用品。</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rPr>
                <w:rFonts w:hint="eastAsia"/>
                <w:lang w:eastAsia="zh-CN"/>
              </w:rPr>
              <w:t>3、加强设备的检查、维护保养工作，加强操作人员的操作技能和安全防范意识。</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lang w:eastAsia="zh-CN"/>
              </w:rPr>
              <w:t xml:space="preserve">  组织对进入场所内的供方送货员、访客，视情况由安保人员或受访人提醒、签定安全协议等方式，告知相关遵守相应的运行准则，以防止外来人员受到人身伤害或职业健康安危害。</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default" w:eastAsia="宋体"/>
                <w:lang w:val="en-US" w:eastAsia="zh-CN"/>
              </w:rPr>
            </w:pPr>
            <w:r>
              <w:rPr>
                <w:rFonts w:hint="eastAsia"/>
                <w:lang w:val="en-US" w:eastAsia="zh-CN"/>
              </w:rPr>
              <w:t>应急和响应</w:t>
            </w:r>
          </w:p>
        </w:tc>
        <w:tc>
          <w:tcPr>
            <w:tcW w:w="960" w:type="dxa"/>
          </w:tcPr>
          <w:p>
            <w:pPr>
              <w:pStyle w:val="14"/>
              <w:rPr>
                <w:rFonts w:hint="default"/>
                <w:lang w:val="en-US" w:eastAsia="zh-CN"/>
              </w:rPr>
            </w:pPr>
            <w:r>
              <w:rPr>
                <w:rFonts w:hint="eastAsia"/>
                <w:lang w:val="en-US" w:eastAsia="zh-CN"/>
              </w:rPr>
              <w:t>ES8.2</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eastAsia="宋体"/>
                <w:b w:val="0"/>
                <w:sz w:val="21"/>
                <w:szCs w:val="21"/>
                <w:highlight w:val="none"/>
              </w:rPr>
            </w:pPr>
            <w:r>
              <w:rPr>
                <w:rFonts w:hint="eastAsia" w:eastAsia="宋体" w:cs="宋体"/>
                <w:b w:val="0"/>
                <w:sz w:val="21"/>
                <w:szCs w:val="21"/>
                <w:highlight w:val="none"/>
              </w:rPr>
              <w:t>查见：《</w:t>
            </w:r>
            <w:r>
              <w:rPr>
                <w:rFonts w:hint="eastAsia" w:ascii="宋体" w:hAnsi="宋体" w:eastAsia="宋体" w:cs="宋体"/>
                <w:b w:val="0"/>
                <w:sz w:val="21"/>
                <w:szCs w:val="21"/>
                <w:highlight w:val="none"/>
              </w:rPr>
              <w:t>应急准备和响应程序</w:t>
            </w:r>
            <w:r>
              <w:rPr>
                <w:rFonts w:hint="eastAsia" w:eastAsia="宋体" w:cs="宋体"/>
                <w:b w:val="0"/>
                <w:sz w:val="21"/>
                <w:szCs w:val="21"/>
                <w:highlight w:val="none"/>
              </w:rPr>
              <w:t>》、《</w:t>
            </w:r>
            <w:r>
              <w:rPr>
                <w:rFonts w:hint="eastAsia" w:ascii="宋体" w:hAnsi="宋体" w:eastAsia="宋体" w:cs="宋体"/>
                <w:b w:val="0"/>
                <w:sz w:val="21"/>
                <w:szCs w:val="21"/>
                <w:highlight w:val="none"/>
              </w:rPr>
              <w:t>火灾应急疏散预案</w:t>
            </w:r>
            <w:r>
              <w:rPr>
                <w:rFonts w:hint="eastAsia" w:eastAsia="宋体" w:cs="宋体"/>
                <w:b w:val="0"/>
                <w:sz w:val="21"/>
                <w:szCs w:val="21"/>
                <w:highlight w:val="none"/>
              </w:rPr>
              <w:t>》等。</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eastAsia="宋体" w:cs="宋体"/>
                <w:b w:val="0"/>
                <w:sz w:val="21"/>
                <w:szCs w:val="21"/>
                <w:highlight w:val="none"/>
              </w:rPr>
              <w:t>查见：消防演练实况记录：相关人员</w:t>
            </w:r>
            <w:r>
              <w:rPr>
                <w:rFonts w:hint="eastAsia" w:ascii="宋体" w:hAnsi="宋体" w:eastAsia="宋体" w:cs="宋体"/>
                <w:b w:val="0"/>
                <w:sz w:val="21"/>
                <w:szCs w:val="21"/>
                <w:highlight w:val="none"/>
              </w:rPr>
              <w:t>参加了</w:t>
            </w:r>
            <w:r>
              <w:rPr>
                <w:rFonts w:hint="eastAsia" w:ascii="宋体" w:hAnsi="宋体" w:cs="宋体"/>
                <w:b w:val="0"/>
                <w:sz w:val="21"/>
                <w:szCs w:val="21"/>
                <w:highlight w:val="none"/>
                <w:lang w:eastAsia="zh-CN"/>
              </w:rPr>
              <w:t>2021年</w:t>
            </w:r>
            <w:r>
              <w:rPr>
                <w:rFonts w:hint="eastAsia" w:ascii="宋体" w:hAnsi="宋体" w:cs="宋体"/>
                <w:b w:val="0"/>
                <w:sz w:val="21"/>
                <w:szCs w:val="21"/>
                <w:highlight w:val="none"/>
                <w:lang w:val="en-US" w:eastAsia="zh-CN"/>
              </w:rPr>
              <w:t>4</w:t>
            </w:r>
            <w:r>
              <w:rPr>
                <w:rFonts w:hint="eastAsia" w:ascii="宋体" w:hAnsi="宋体" w:cs="宋体"/>
                <w:b w:val="0"/>
                <w:sz w:val="21"/>
                <w:szCs w:val="21"/>
                <w:highlight w:val="none"/>
                <w:lang w:eastAsia="zh-CN"/>
              </w:rPr>
              <w:t>月</w:t>
            </w:r>
            <w:r>
              <w:rPr>
                <w:rFonts w:hint="eastAsia" w:ascii="宋体" w:hAnsi="宋体" w:cs="宋体"/>
                <w:b w:val="0"/>
                <w:sz w:val="21"/>
                <w:szCs w:val="21"/>
                <w:highlight w:val="none"/>
                <w:lang w:val="en-US" w:eastAsia="zh-CN"/>
              </w:rPr>
              <w:t>10</w:t>
            </w:r>
            <w:r>
              <w:rPr>
                <w:rFonts w:hint="eastAsia" w:ascii="宋体" w:hAnsi="宋体" w:cs="宋体"/>
                <w:b w:val="0"/>
                <w:sz w:val="21"/>
                <w:szCs w:val="21"/>
                <w:highlight w:val="none"/>
                <w:lang w:eastAsia="zh-CN"/>
              </w:rPr>
              <w:t>日</w:t>
            </w:r>
            <w:r>
              <w:rPr>
                <w:rFonts w:hint="eastAsia" w:ascii="宋体" w:hAnsi="宋体" w:eastAsia="宋体" w:cs="宋体"/>
                <w:b w:val="0"/>
                <w:sz w:val="21"/>
                <w:szCs w:val="21"/>
                <w:highlight w:val="none"/>
              </w:rPr>
              <w:t>在公司</w:t>
            </w:r>
            <w:r>
              <w:rPr>
                <w:rFonts w:hint="eastAsia" w:ascii="宋体" w:hAnsi="宋体" w:eastAsia="宋体" w:cs="宋体"/>
                <w:b w:val="0"/>
                <w:sz w:val="21"/>
                <w:szCs w:val="21"/>
                <w:highlight w:val="none"/>
                <w:lang w:val="en-US" w:eastAsia="zh-CN"/>
              </w:rPr>
              <w:t>办公门前</w:t>
            </w:r>
            <w:r>
              <w:rPr>
                <w:rFonts w:hint="eastAsia" w:ascii="宋体" w:hAnsi="宋体" w:eastAsia="宋体" w:cs="宋体"/>
                <w:b w:val="0"/>
                <w:sz w:val="21"/>
                <w:szCs w:val="21"/>
                <w:highlight w:val="none"/>
              </w:rPr>
              <w:t>由</w:t>
            </w:r>
            <w:r>
              <w:rPr>
                <w:rFonts w:hint="eastAsia" w:ascii="宋体" w:hAnsi="宋体" w:cs="宋体"/>
                <w:b w:val="0"/>
                <w:sz w:val="21"/>
                <w:szCs w:val="21"/>
                <w:highlight w:val="none"/>
                <w:lang w:eastAsia="zh-CN"/>
              </w:rPr>
              <w:t>综合办</w:t>
            </w:r>
            <w:r>
              <w:rPr>
                <w:rFonts w:hint="eastAsia" w:ascii="宋体" w:hAnsi="宋体" w:eastAsia="宋体" w:cs="宋体"/>
                <w:b w:val="0"/>
                <w:sz w:val="21"/>
                <w:szCs w:val="21"/>
                <w:highlight w:val="none"/>
              </w:rPr>
              <w:t>组织的因</w:t>
            </w:r>
            <w:r>
              <w:rPr>
                <w:rFonts w:hint="eastAsia" w:ascii="宋体" w:hAnsi="宋体" w:cs="宋体"/>
                <w:b w:val="0"/>
                <w:sz w:val="21"/>
                <w:szCs w:val="21"/>
                <w:highlight w:val="none"/>
                <w:lang w:val="en-US" w:eastAsia="zh-CN"/>
              </w:rPr>
              <w:t>设备短路</w:t>
            </w:r>
            <w:r>
              <w:rPr>
                <w:rFonts w:hint="eastAsia" w:ascii="宋体" w:hAnsi="宋体" w:eastAsia="宋体" w:cs="宋体"/>
                <w:b w:val="0"/>
                <w:sz w:val="21"/>
                <w:szCs w:val="21"/>
                <w:highlight w:val="none"/>
              </w:rPr>
              <w:t>，导致的火灾消防演练。对参加学习人员进行了分组，交待了处理程序，最短时间内扑灭火势，并向1</w:t>
            </w:r>
            <w:r>
              <w:rPr>
                <w:rFonts w:ascii="宋体" w:hAnsi="宋体" w:eastAsia="宋体" w:cs="宋体"/>
                <w:b w:val="0"/>
                <w:sz w:val="21"/>
                <w:szCs w:val="21"/>
                <w:highlight w:val="none"/>
              </w:rPr>
              <w:t>19报警，人员撒离线路等；</w:t>
            </w:r>
          </w:p>
          <w:p>
            <w:pPr>
              <w:keepNext w:val="0"/>
              <w:keepLines w:val="0"/>
              <w:pageBreakBefore w:val="0"/>
              <w:kinsoku/>
              <w:wordWrap/>
              <w:overflowPunct/>
              <w:topLinePunct w:val="0"/>
              <w:bidi w:val="0"/>
              <w:spacing w:after="0" w:line="240" w:lineRule="auto"/>
              <w:ind w:firstLine="420" w:firstLineChars="200"/>
              <w:rPr>
                <w:rFonts w:ascii="宋体" w:eastAsia="宋体" w:cs="宋体"/>
                <w:b w:val="0"/>
                <w:sz w:val="21"/>
                <w:szCs w:val="21"/>
                <w:highlight w:val="none"/>
              </w:rPr>
            </w:pPr>
            <w:r>
              <w:rPr>
                <w:rFonts w:hint="eastAsia" w:ascii="宋体" w:eastAsia="宋体" w:cs="宋体"/>
                <w:b w:val="0"/>
                <w:sz w:val="21"/>
                <w:szCs w:val="21"/>
                <w:highlight w:val="none"/>
              </w:rPr>
              <w:t>查，现场能提供以上演练记录及演练效果评估报告。通过演练，公司员工对火灾扑救方式，消防器材正确使用，逃生自救技巧等都有了明确了解，对今后应对火灾事故，减少人身伤害有很大的帮助。</w:t>
            </w:r>
          </w:p>
          <w:p>
            <w:pPr>
              <w:keepNext w:val="0"/>
              <w:keepLines w:val="0"/>
              <w:pageBreakBefore w:val="0"/>
              <w:kinsoku/>
              <w:wordWrap/>
              <w:overflowPunct/>
              <w:topLinePunct w:val="0"/>
              <w:bidi w:val="0"/>
              <w:spacing w:after="0" w:line="240" w:lineRule="auto"/>
              <w:ind w:firstLine="420" w:firstLineChars="200"/>
              <w:rPr>
                <w:rFonts w:ascii="宋体" w:eastAsia="宋体" w:cs="宋体"/>
                <w:b w:val="0"/>
                <w:sz w:val="21"/>
                <w:szCs w:val="21"/>
                <w:highlight w:val="none"/>
              </w:rPr>
            </w:pPr>
            <w:r>
              <w:rPr>
                <w:rFonts w:hint="eastAsia" w:ascii="宋体" w:eastAsia="宋体" w:cs="宋体"/>
                <w:b w:val="0"/>
                <w:sz w:val="21"/>
                <w:szCs w:val="21"/>
                <w:highlight w:val="none"/>
              </w:rPr>
              <w:t>本次演习有效，无需更改。</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kern w:val="2"/>
                <w:sz w:val="21"/>
                <w:szCs w:val="21"/>
                <w:highlight w:val="none"/>
                <w:lang w:val="en-US" w:eastAsia="zh-CN" w:bidi="ar-SA"/>
              </w:rPr>
            </w:pPr>
            <w:r>
              <w:rPr>
                <w:rFonts w:ascii="宋体" w:hAnsi="宋体" w:eastAsia="宋体"/>
                <w:b w:val="0"/>
                <w:sz w:val="21"/>
                <w:szCs w:val="21"/>
                <w:highlight w:val="none"/>
              </w:rPr>
              <w:t>应急准备</w:t>
            </w:r>
            <w:r>
              <w:rPr>
                <w:rFonts w:hint="eastAsia" w:ascii="宋体" w:hAnsi="宋体" w:eastAsia="宋体"/>
                <w:b w:val="0"/>
                <w:sz w:val="21"/>
                <w:szCs w:val="21"/>
                <w:highlight w:val="none"/>
              </w:rPr>
              <w:t>：</w:t>
            </w:r>
            <w:r>
              <w:rPr>
                <w:rFonts w:hint="eastAsia" w:ascii="宋体" w:hAnsi="宋体" w:eastAsia="宋体" w:cs="宋体"/>
                <w:b w:val="0"/>
                <w:sz w:val="21"/>
                <w:szCs w:val="21"/>
                <w:highlight w:val="none"/>
              </w:rPr>
              <w:t>在公司办公区域，按要求配置有灭火器</w:t>
            </w:r>
            <w:r>
              <w:rPr>
                <w:rFonts w:hint="eastAsia" w:ascii="宋体" w:hAnsi="宋体" w:eastAsia="宋体"/>
                <w:b w:val="0"/>
                <w:sz w:val="21"/>
                <w:szCs w:val="21"/>
                <w:highlight w:val="none"/>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产品和服务的设计和开发</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kern w:val="2"/>
                <w:sz w:val="21"/>
                <w:szCs w:val="21"/>
                <w:lang w:val="en-US" w:eastAsia="zh-CN" w:bidi="ar-SA"/>
              </w:rPr>
            </w:pPr>
            <w:r>
              <w:rPr>
                <w:rFonts w:hint="eastAsia" w:ascii="宋体" w:hAnsi="宋体" w:eastAsia="宋体" w:cs="Times New Roman"/>
                <w:szCs w:val="21"/>
              </w:rPr>
              <w:t>Q8.3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组织按照国标/行标和顾客要求进行</w:t>
            </w:r>
            <w:r>
              <w:rPr>
                <w:rFonts w:hint="eastAsia" w:ascii="宋体" w:hAnsi="宋体" w:eastAsia="宋体" w:cs="Times New Roman"/>
                <w:szCs w:val="21"/>
                <w:lang w:val="en-US" w:eastAsia="zh-CN"/>
              </w:rPr>
              <w:t>生产服务</w:t>
            </w:r>
            <w:r>
              <w:rPr>
                <w:rFonts w:hint="eastAsia" w:ascii="宋体" w:hAnsi="宋体" w:eastAsia="宋体" w:cs="Times New Roman"/>
                <w:szCs w:val="21"/>
              </w:rPr>
              <w:t>，不需进行产品的设计和开发，因此对标准的8.3条款不适用，且不影响组织提供满足顾客要求和适用法律法规要求的产品的能力或责任，不适用合理。</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pageBreakBefore w:val="0"/>
              <w:widowControl w:val="0"/>
              <w:kinsoku/>
              <w:wordWrap/>
              <w:overflowPunct/>
              <w:topLinePunct w:val="0"/>
              <w:autoSpaceDE/>
              <w:autoSpaceDN/>
              <w:bidi w:val="0"/>
              <w:spacing w:after="0" w:line="240" w:lineRule="auto"/>
              <w:jc w:val="left"/>
              <w:textAlignment w:val="auto"/>
              <w:rPr>
                <w:rFonts w:ascii="宋体" w:hAnsi="宋体" w:eastAsia="宋体" w:cs="宋体"/>
                <w:kern w:val="2"/>
                <w:sz w:val="21"/>
                <w:szCs w:val="21"/>
                <w:highlight w:val="none"/>
                <w:lang w:val="en-US" w:eastAsia="zh-CN" w:bidi="ar-SA"/>
              </w:rPr>
            </w:pPr>
            <w:r>
              <w:rPr>
                <w:rFonts w:hint="eastAsia" w:ascii="宋体" w:hAnsi="宋体"/>
                <w:szCs w:val="21"/>
                <w:highlight w:val="none"/>
              </w:rPr>
              <w:t>生产和服务提供的控制</w:t>
            </w:r>
          </w:p>
        </w:tc>
        <w:tc>
          <w:tcPr>
            <w:tcW w:w="960" w:type="dxa"/>
            <w:vAlign w:val="top"/>
          </w:tcPr>
          <w:p>
            <w:pPr>
              <w:pageBreakBefore w:val="0"/>
              <w:widowControl w:val="0"/>
              <w:kinsoku/>
              <w:wordWrap/>
              <w:overflowPunct/>
              <w:topLinePunct w:val="0"/>
              <w:autoSpaceDE/>
              <w:autoSpaceDN/>
              <w:bidi w:val="0"/>
              <w:spacing w:after="0" w:line="240" w:lineRule="auto"/>
              <w:jc w:val="left"/>
              <w:textAlignment w:val="auto"/>
              <w:rPr>
                <w:rFonts w:ascii="宋体" w:hAnsi="宋体"/>
                <w:szCs w:val="21"/>
                <w:highlight w:val="none"/>
              </w:rPr>
            </w:pPr>
            <w:r>
              <w:rPr>
                <w:rFonts w:hint="eastAsia" w:ascii="宋体" w:hAnsi="宋体"/>
                <w:szCs w:val="21"/>
                <w:highlight w:val="none"/>
              </w:rPr>
              <w:t>Q8.5.1</w:t>
            </w:r>
          </w:p>
          <w:p>
            <w:pPr>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kern w:val="2"/>
                <w:sz w:val="21"/>
                <w:szCs w:val="21"/>
                <w:highlight w:val="none"/>
                <w:lang w:val="en-US" w:eastAsia="zh-CN" w:bidi="ar-SA"/>
              </w:rPr>
            </w:pP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lang w:val="en-US" w:eastAsia="zh-CN"/>
              </w:rPr>
            </w:pPr>
            <w:r>
              <w:rPr>
                <w:rFonts w:hint="eastAsia" w:ascii="宋体" w:hAnsi="宋体" w:eastAsia="宋体" w:cs="Times New Roman"/>
                <w:szCs w:val="21"/>
              </w:rPr>
              <w:t>公司制定了《</w:t>
            </w:r>
            <w:r>
              <w:rPr>
                <w:rFonts w:hint="eastAsia" w:ascii="宋体" w:hAnsi="宋体" w:eastAsia="宋体" w:cs="Times New Roman"/>
                <w:szCs w:val="21"/>
                <w:lang w:eastAsia="zh-CN"/>
              </w:rPr>
              <w:t>生产过程控制程序</w:t>
            </w:r>
            <w:r>
              <w:rPr>
                <w:rFonts w:hint="eastAsia" w:ascii="宋体" w:hAnsi="宋体" w:eastAsia="宋体" w:cs="Times New Roman"/>
                <w:szCs w:val="21"/>
              </w:rPr>
              <w:t>》</w:t>
            </w:r>
            <w:r>
              <w:rPr>
                <w:rFonts w:hint="eastAsia" w:ascii="宋体" w:hAnsi="宋体" w:eastAsia="宋体" w:cs="Times New Roman"/>
                <w:szCs w:val="21"/>
                <w:lang w:val="en-US" w:eastAsia="zh-CN"/>
              </w:rPr>
              <w:t>和《生产管理程序》</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明确了受控条件包括：</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 xml:space="preserve">a）规定产品/服务/活动的特征以及拟获得结果的文件；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b）获得适宜的监视和测量资源；</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c）适当阶段实施监视和测量活动；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d）为过程提供适宜的设施环境；</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e）配备备能力人员所要求的资格；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f）特殊过程的确认和定期再确认；</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g）采取措施防止人为错误；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h）实施放行、交付和交付后活动。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1、查</w:t>
            </w:r>
            <w:r>
              <w:rPr>
                <w:rFonts w:hint="eastAsia" w:ascii="宋体" w:hAnsi="宋体" w:eastAsia="宋体" w:cs="Times New Roman"/>
                <w:szCs w:val="21"/>
                <w:lang w:eastAsia="zh-CN"/>
              </w:rPr>
              <w:t>种植现场</w:t>
            </w:r>
            <w:r>
              <w:rPr>
                <w:rFonts w:hint="eastAsia" w:ascii="宋体" w:hAnsi="宋体" w:eastAsia="宋体" w:cs="Times New Roman"/>
                <w:szCs w:val="21"/>
              </w:rPr>
              <w:t>各工序有正在生产的工艺文件，均为现行有效的文件，受控标识清楚；</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2、查</w:t>
            </w:r>
            <w:r>
              <w:rPr>
                <w:rFonts w:hint="eastAsia" w:ascii="宋体" w:hAnsi="宋体" w:eastAsia="宋体" w:cs="Times New Roman"/>
                <w:szCs w:val="21"/>
                <w:lang w:eastAsia="zh-CN"/>
              </w:rPr>
              <w:t>种植现场</w:t>
            </w:r>
            <w:r>
              <w:rPr>
                <w:rFonts w:hint="eastAsia" w:ascii="宋体" w:hAnsi="宋体" w:eastAsia="宋体" w:cs="Times New Roman"/>
                <w:szCs w:val="21"/>
              </w:rPr>
              <w:t>及作业工位执行的作业指导书主要包括：《生产工艺指导书》、《</w:t>
            </w:r>
            <w:r>
              <w:rPr>
                <w:rFonts w:hint="eastAsia" w:ascii="宋体" w:hAnsi="宋体" w:eastAsia="宋体" w:cs="Times New Roman"/>
                <w:szCs w:val="21"/>
                <w:lang w:val="en-US" w:eastAsia="zh-CN"/>
              </w:rPr>
              <w:t>设备操作规程</w:t>
            </w:r>
            <w:r>
              <w:rPr>
                <w:rFonts w:hint="eastAsia" w:ascii="宋体" w:hAnsi="宋体" w:eastAsia="宋体" w:cs="Times New Roman"/>
                <w:szCs w:val="21"/>
              </w:rPr>
              <w:t>》、过程记录等，均放置于工位附近，便于查阅对照。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3.现场查看：旋耕机</w:t>
            </w:r>
            <w:r>
              <w:rPr>
                <w:rFonts w:hint="eastAsia" w:ascii="宋体" w:hAnsi="宋体" w:eastAsia="宋体" w:cs="Times New Roman"/>
                <w:szCs w:val="21"/>
                <w:lang w:eastAsia="zh-CN"/>
              </w:rPr>
              <w:t>、</w:t>
            </w:r>
            <w:r>
              <w:rPr>
                <w:rFonts w:hint="eastAsia" w:ascii="宋体" w:hAnsi="宋体" w:eastAsia="宋体" w:cs="Times New Roman"/>
                <w:szCs w:val="21"/>
              </w:rPr>
              <w:t>起垄机</w:t>
            </w:r>
            <w:r>
              <w:rPr>
                <w:rFonts w:hint="eastAsia" w:ascii="宋体" w:hAnsi="宋体" w:eastAsia="宋体" w:cs="Times New Roman"/>
                <w:szCs w:val="21"/>
                <w:lang w:eastAsia="zh-CN"/>
              </w:rPr>
              <w:t>、</w:t>
            </w:r>
            <w:r>
              <w:rPr>
                <w:rFonts w:hint="eastAsia" w:ascii="宋体" w:hAnsi="宋体" w:eastAsia="宋体" w:cs="Times New Roman"/>
                <w:szCs w:val="21"/>
              </w:rPr>
              <w:t>喷灌机</w:t>
            </w:r>
            <w:r>
              <w:rPr>
                <w:rFonts w:hint="eastAsia" w:ascii="宋体" w:hAnsi="宋体" w:eastAsia="宋体" w:cs="Times New Roman"/>
                <w:szCs w:val="21"/>
                <w:lang w:eastAsia="zh-CN"/>
              </w:rPr>
              <w:t>、</w:t>
            </w:r>
            <w:r>
              <w:rPr>
                <w:rFonts w:hint="eastAsia" w:ascii="宋体" w:hAnsi="宋体" w:eastAsia="宋体" w:cs="Times New Roman"/>
                <w:szCs w:val="21"/>
              </w:rPr>
              <w:t>植保机</w:t>
            </w:r>
            <w:r>
              <w:rPr>
                <w:rFonts w:hint="eastAsia" w:ascii="宋体" w:hAnsi="宋体" w:eastAsia="宋体" w:cs="Times New Roman"/>
                <w:szCs w:val="21"/>
                <w:lang w:eastAsia="zh-CN"/>
              </w:rPr>
              <w:t>、</w:t>
            </w:r>
            <w:r>
              <w:rPr>
                <w:rFonts w:hint="eastAsia" w:ascii="宋体" w:hAnsi="宋体" w:eastAsia="宋体" w:cs="Times New Roman"/>
                <w:szCs w:val="21"/>
              </w:rPr>
              <w:t>五铧犁</w:t>
            </w:r>
            <w:r>
              <w:rPr>
                <w:rFonts w:hint="eastAsia" w:ascii="宋体" w:hAnsi="宋体" w:eastAsia="宋体" w:cs="Times New Roman"/>
                <w:szCs w:val="21"/>
                <w:lang w:val="en-US" w:eastAsia="zh-CN"/>
              </w:rPr>
              <w:t>等</w:t>
            </w:r>
            <w:r>
              <w:rPr>
                <w:rFonts w:hint="eastAsia" w:ascii="宋体" w:hAnsi="宋体" w:eastAsia="宋体" w:cs="Times New Roman"/>
                <w:szCs w:val="21"/>
              </w:rPr>
              <w:t>，生产相关设备工作正常，状态良好，无异常现象，符合产品的生产的条件及要求。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4.现场配置了相应的检测设备，主要为</w:t>
            </w:r>
            <w:r>
              <w:rPr>
                <w:rFonts w:hint="eastAsia" w:ascii="宋体" w:hAnsi="宋体" w:eastAsia="宋体" w:cs="Times New Roman"/>
                <w:szCs w:val="21"/>
                <w:lang w:val="en-US" w:eastAsia="zh-CN"/>
              </w:rPr>
              <w:t>卷尺，游标卡尺</w:t>
            </w:r>
            <w:r>
              <w:rPr>
                <w:rFonts w:hint="eastAsia" w:ascii="宋体" w:hAnsi="宋体" w:eastAsia="宋体" w:cs="Times New Roman"/>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lang w:val="en-US" w:eastAsia="zh-CN"/>
              </w:rPr>
              <w:t>查</w:t>
            </w:r>
            <w:r>
              <w:rPr>
                <w:rFonts w:hint="eastAsia" w:ascii="宋体" w:hAnsi="宋体" w:eastAsia="宋体" w:cs="Times New Roman"/>
                <w:szCs w:val="21"/>
              </w:rPr>
              <w:t>产品</w:t>
            </w:r>
            <w:r>
              <w:rPr>
                <w:rFonts w:hint="eastAsia" w:ascii="宋体" w:hAnsi="宋体" w:eastAsia="宋体" w:cs="Times New Roman"/>
                <w:szCs w:val="21"/>
                <w:lang w:val="en-US" w:eastAsia="zh-CN"/>
              </w:rPr>
              <w:t>生产流程</w:t>
            </w:r>
            <w:r>
              <w:rPr>
                <w:rFonts w:hint="eastAsia" w:ascii="宋体" w:hAnsi="宋体" w:eastAsia="宋体" w:cs="Times New Roman"/>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土地整理</w:t>
            </w:r>
            <w:r>
              <w:rPr>
                <w:rFonts w:hint="eastAsia" w:ascii="宋体" w:hAnsi="宋体" w:eastAsia="宋体" w:cs="Times New Roman"/>
                <w:szCs w:val="21"/>
                <w:lang w:eastAsia="zh-CN"/>
              </w:rPr>
              <w:t>→</w:t>
            </w:r>
            <w:r>
              <w:rPr>
                <w:rFonts w:hint="eastAsia" w:ascii="宋体" w:hAnsi="宋体" w:eastAsia="宋体" w:cs="Times New Roman"/>
                <w:szCs w:val="21"/>
              </w:rPr>
              <w:t>栽幼苗</w:t>
            </w:r>
            <w:r>
              <w:rPr>
                <w:rFonts w:hint="eastAsia" w:ascii="宋体" w:hAnsi="宋体" w:eastAsia="宋体" w:cs="Times New Roman"/>
                <w:szCs w:val="21"/>
                <w:lang w:eastAsia="zh-CN"/>
              </w:rPr>
              <w:t>→</w:t>
            </w:r>
            <w:r>
              <w:rPr>
                <w:rFonts w:hint="eastAsia" w:ascii="宋体" w:hAnsi="宋体" w:eastAsia="宋体" w:cs="Times New Roman"/>
                <w:szCs w:val="21"/>
              </w:rPr>
              <w:t>管理（施肥</w:t>
            </w:r>
            <w:r>
              <w:rPr>
                <w:rFonts w:hint="eastAsia" w:ascii="宋体" w:hAnsi="宋体" w:eastAsia="宋体" w:cs="Times New Roman"/>
                <w:szCs w:val="21"/>
                <w:lang w:eastAsia="zh-CN"/>
              </w:rPr>
              <w:t>、</w:t>
            </w:r>
            <w:r>
              <w:rPr>
                <w:rFonts w:hint="eastAsia" w:ascii="宋体" w:hAnsi="宋体" w:eastAsia="宋体" w:cs="Times New Roman"/>
                <w:szCs w:val="21"/>
              </w:rPr>
              <w:t>浇水</w:t>
            </w:r>
            <w:r>
              <w:rPr>
                <w:rFonts w:hint="eastAsia" w:ascii="宋体" w:hAnsi="宋体" w:eastAsia="宋体" w:cs="Times New Roman"/>
                <w:szCs w:val="21"/>
                <w:lang w:eastAsia="zh-CN"/>
              </w:rPr>
              <w:t>、</w:t>
            </w:r>
            <w:r>
              <w:rPr>
                <w:rFonts w:hint="eastAsia" w:ascii="宋体" w:hAnsi="宋体" w:eastAsia="宋体" w:cs="Times New Roman"/>
                <w:szCs w:val="21"/>
              </w:rPr>
              <w:t>除草</w:t>
            </w:r>
            <w:r>
              <w:rPr>
                <w:rFonts w:hint="eastAsia" w:ascii="宋体" w:hAnsi="宋体" w:eastAsia="宋体" w:cs="Times New Roman"/>
                <w:szCs w:val="21"/>
                <w:lang w:eastAsia="zh-CN"/>
              </w:rPr>
              <w:t>、疏枝、修剪、</w:t>
            </w:r>
            <w:r>
              <w:rPr>
                <w:rFonts w:hint="eastAsia" w:ascii="宋体" w:hAnsi="宋体" w:eastAsia="宋体" w:cs="Times New Roman"/>
                <w:szCs w:val="21"/>
              </w:rPr>
              <w:t>病虫害防治）</w:t>
            </w:r>
            <w:r>
              <w:rPr>
                <w:rFonts w:hint="eastAsia" w:ascii="宋体" w:hAnsi="宋体" w:eastAsia="宋体" w:cs="Times New Roman"/>
                <w:szCs w:val="21"/>
                <w:lang w:eastAsia="zh-CN"/>
              </w:rPr>
              <w:t>→检验→挖掘包装→交付</w:t>
            </w:r>
            <w:r>
              <w:rPr>
                <w:rFonts w:hint="eastAsia" w:ascii="宋体" w:hAnsi="宋体" w:eastAsia="宋体" w:cs="Times New Roman"/>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szCs w:val="21"/>
                <w:lang w:val="en-US"/>
              </w:rPr>
            </w:pPr>
            <w:r>
              <w:rPr>
                <w:rFonts w:hint="eastAsia" w:ascii="宋体" w:hAnsi="宋体" w:eastAsia="宋体" w:cs="Times New Roman"/>
                <w:szCs w:val="21"/>
              </w:rPr>
              <w:t>需确认/特殊过程：</w:t>
            </w:r>
            <w:r>
              <w:rPr>
                <w:rFonts w:hint="eastAsia" w:ascii="宋体" w:hAnsi="宋体" w:eastAsia="宋体" w:cs="Times New Roman"/>
                <w:szCs w:val="21"/>
                <w:lang w:val="en-US" w:eastAsia="zh-CN"/>
              </w:rPr>
              <w:t>移植过程</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rPr>
            </w:pPr>
            <w:r>
              <w:rPr>
                <w:rFonts w:hint="eastAsia" w:ascii="宋体" w:hAnsi="宋体" w:eastAsia="宋体" w:cs="Times New Roman"/>
                <w:szCs w:val="21"/>
              </w:rPr>
              <w:t>现场查看，生产正常</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满足控制要求</w:t>
            </w:r>
            <w:r>
              <w:rPr>
                <w:rFonts w:hint="eastAsia" w:ascii="宋体" w:hAnsi="宋体" w:eastAsia="宋体" w:cs="Times New Roman"/>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查对生产有规划，有生产种植计划要求：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drawing>
                <wp:inline distT="0" distB="0" distL="114300" distR="114300">
                  <wp:extent cx="1681480" cy="2377440"/>
                  <wp:effectExtent l="0" t="0" r="10160" b="0"/>
                  <wp:docPr id="4" name="图片 4" descr="生产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产记录_00"/>
                          <pic:cNvPicPr>
                            <a:picLocks noChangeAspect="1"/>
                          </pic:cNvPicPr>
                        </pic:nvPicPr>
                        <pic:blipFill>
                          <a:blip r:embed="rId10"/>
                          <a:stretch>
                            <a:fillRect/>
                          </a:stretch>
                        </pic:blipFill>
                        <pic:spPr>
                          <a:xfrm>
                            <a:off x="0" y="0"/>
                            <a:ext cx="1681480" cy="2377440"/>
                          </a:xfrm>
                          <a:prstGeom prst="rect">
                            <a:avLst/>
                          </a:prstGeom>
                        </pic:spPr>
                      </pic:pic>
                    </a:graphicData>
                  </a:graphic>
                </wp:inline>
              </w:drawing>
            </w:r>
            <w:r>
              <w:rPr>
                <w:rFonts w:hint="eastAsia" w:ascii="宋体" w:hAnsi="宋体" w:eastAsia="宋体" w:cs="Times New Roman"/>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根据生产种植计划要求，结合市场需要和顾客需求，列有2021年-2024年的生产计划：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drawing>
                <wp:inline distT="0" distB="0" distL="114300" distR="114300">
                  <wp:extent cx="2808605" cy="1986915"/>
                  <wp:effectExtent l="0" t="0" r="10795" b="9525"/>
                  <wp:docPr id="5" name="图片 5" descr="生产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产记录_01"/>
                          <pic:cNvPicPr>
                            <a:picLocks noChangeAspect="1"/>
                          </pic:cNvPicPr>
                        </pic:nvPicPr>
                        <pic:blipFill>
                          <a:blip r:embed="rId11"/>
                          <a:stretch>
                            <a:fillRect/>
                          </a:stretch>
                        </pic:blipFill>
                        <pic:spPr>
                          <a:xfrm>
                            <a:off x="0" y="0"/>
                            <a:ext cx="2808605" cy="1986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szCs w:val="21"/>
                <w:lang w:val="en-US" w:eastAsia="zh-CN"/>
              </w:rPr>
            </w:pPr>
            <w:r>
              <w:rPr>
                <w:rFonts w:hint="eastAsia" w:ascii="宋体" w:hAnsi="宋体" w:cs="Times New Roman"/>
                <w:szCs w:val="21"/>
                <w:lang w:val="en-US" w:eastAsia="zh-CN"/>
              </w:rPr>
              <w:t>根据生产计划，查阅本种植周期的生产记录，有栽苗、病虫害防治、草害防治、施肥等记录：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cs="Times New Roman"/>
                <w:szCs w:val="21"/>
                <w:lang w:val="en-US" w:eastAsia="zh-CN"/>
              </w:rPr>
            </w:pPr>
            <w:r>
              <w:rPr>
                <w:rFonts w:hint="eastAsia" w:ascii="宋体" w:hAnsi="宋体" w:eastAsia="宋体" w:cs="Times New Roman"/>
                <w:szCs w:val="21"/>
                <w:lang w:val="en-US" w:eastAsia="zh-CN"/>
              </w:rPr>
              <w:object>
                <v:shape id="_x0000_i1025" o:spt="75" type="#_x0000_t75" style="height:35pt;width:57.3pt;" o:ole="t" filled="f" o:preferrelative="t" stroked="f" coordsize="21600,21600">
                  <v:path/>
                  <v:fill on="f" focussize="0,0"/>
                  <v:stroke on="f"/>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宋体" w:hAnsi="宋体" w:cs="Times New Roman"/>
                <w:szCs w:val="21"/>
                <w:lang w:val="en-US" w:eastAsia="zh-CN"/>
              </w:rPr>
              <w:t>，包括日期，地块编号、种植品种、种植面积，种植数量。</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eastAsia="zh-CN"/>
              </w:rPr>
            </w:pPr>
            <w:r>
              <w:rPr>
                <w:rFonts w:hint="eastAsia" w:ascii="宋体" w:hAnsi="宋体" w:cs="Times New Roman"/>
                <w:szCs w:val="21"/>
                <w:lang w:val="en-US" w:eastAsia="zh-CN"/>
              </w:rPr>
              <w:t>使用设备设施为：</w:t>
            </w:r>
            <w:r>
              <w:rPr>
                <w:rFonts w:hint="eastAsia"/>
              </w:rPr>
              <w:t>旋耕机</w:t>
            </w:r>
            <w:r>
              <w:rPr>
                <w:rFonts w:hint="eastAsia"/>
                <w:lang w:eastAsia="zh-CN"/>
              </w:rPr>
              <w:t>、</w:t>
            </w:r>
            <w:r>
              <w:rPr>
                <w:rFonts w:hint="eastAsia"/>
              </w:rPr>
              <w:t>起垄机</w:t>
            </w:r>
            <w:r>
              <w:rPr>
                <w:rFonts w:hint="eastAsia"/>
                <w:lang w:eastAsia="zh-CN"/>
              </w:rPr>
              <w:t>、</w:t>
            </w:r>
            <w:r>
              <w:rPr>
                <w:rFonts w:hint="eastAsia"/>
              </w:rPr>
              <w:t>喷灌机</w:t>
            </w:r>
            <w:r>
              <w:rPr>
                <w:rFonts w:hint="eastAsia"/>
                <w:lang w:eastAsia="zh-CN"/>
              </w:rPr>
              <w:t>、</w:t>
            </w:r>
            <w:r>
              <w:rPr>
                <w:rFonts w:hint="eastAsia"/>
              </w:rPr>
              <w:t>植保机</w:t>
            </w:r>
            <w:r>
              <w:rPr>
                <w:rFonts w:hint="eastAsia"/>
                <w:lang w:eastAsia="zh-CN"/>
              </w:rPr>
              <w:t>、</w:t>
            </w:r>
            <w:r>
              <w:rPr>
                <w:rFonts w:hint="eastAsia"/>
              </w:rPr>
              <w:t>五铧犁</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szCs w:val="21"/>
                <w:lang w:val="en-US" w:eastAsia="zh-CN"/>
              </w:rPr>
            </w:pPr>
            <w:r>
              <w:rPr>
                <w:rFonts w:hint="eastAsia"/>
                <w:lang w:val="en-US" w:eastAsia="zh-CN"/>
              </w:rPr>
              <w:t>现场操作员工为：邓德华、蒋龙江、李树生、邱登富、唐义贵、巫显高等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cs="Times New Roman"/>
                <w:szCs w:val="21"/>
                <w:lang w:val="en-US" w:eastAsia="zh-CN"/>
              </w:rPr>
            </w:pPr>
            <w:r>
              <w:rPr>
                <w:rFonts w:hint="eastAsia" w:ascii="宋体" w:hAnsi="宋体" w:cs="Times New Roman"/>
                <w:szCs w:val="21"/>
                <w:lang w:val="en-US" w:eastAsia="zh-CN"/>
              </w:rPr>
              <w:t>负责人：钟国会</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cs="Times New Roman"/>
                <w:szCs w:val="21"/>
                <w:lang w:val="en-US" w:eastAsia="zh-CN"/>
              </w:rPr>
            </w:pPr>
            <w:r>
              <w:rPr>
                <w:rFonts w:hint="eastAsia" w:ascii="宋体" w:hAnsi="宋体" w:cs="Times New Roman"/>
                <w:szCs w:val="21"/>
                <w:lang w:val="en-US" w:eastAsia="zh-CN"/>
              </w:rPr>
              <w:t>完成种植后，有针对设备设施的清洗记录：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cs="Times New Roman"/>
                <w:szCs w:val="21"/>
                <w:lang w:val="en-US" w:eastAsia="zh-CN"/>
              </w:rPr>
            </w:pPr>
            <w:r>
              <w:rPr>
                <w:rFonts w:hint="eastAsia" w:ascii="宋体" w:hAnsi="宋体" w:cs="Times New Roman"/>
                <w:szCs w:val="21"/>
                <w:lang w:val="en-US" w:eastAsia="zh-CN"/>
              </w:rPr>
              <w:drawing>
                <wp:inline distT="0" distB="0" distL="114300" distR="114300">
                  <wp:extent cx="1393190" cy="1969770"/>
                  <wp:effectExtent l="0" t="0" r="8890" b="11430"/>
                  <wp:docPr id="6" name="图片 6" descr="生产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生产记录_07"/>
                          <pic:cNvPicPr>
                            <a:picLocks noChangeAspect="1"/>
                          </pic:cNvPicPr>
                        </pic:nvPicPr>
                        <pic:blipFill>
                          <a:blip r:embed="rId14"/>
                          <a:stretch>
                            <a:fillRect/>
                          </a:stretch>
                        </pic:blipFill>
                        <pic:spPr>
                          <a:xfrm>
                            <a:off x="0" y="0"/>
                            <a:ext cx="1393190" cy="1969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szCs w:val="21"/>
                <w:lang w:val="en-US" w:eastAsia="zh-CN"/>
              </w:rPr>
            </w:pPr>
            <w:r>
              <w:rPr>
                <w:rFonts w:hint="eastAsia" w:ascii="宋体" w:hAnsi="宋体" w:cs="Times New Roman"/>
                <w:szCs w:val="21"/>
                <w:lang w:val="en-US" w:eastAsia="zh-CN"/>
              </w:rPr>
              <w:t>提供有本年度的产品收获记录：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drawing>
                <wp:inline distT="0" distB="0" distL="114300" distR="114300">
                  <wp:extent cx="1363980" cy="1928495"/>
                  <wp:effectExtent l="0" t="0" r="7620" b="6985"/>
                  <wp:docPr id="7" name="图片 7" descr="生产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生产记录_08"/>
                          <pic:cNvPicPr>
                            <a:picLocks noChangeAspect="1"/>
                          </pic:cNvPicPr>
                        </pic:nvPicPr>
                        <pic:blipFill>
                          <a:blip r:embed="rId15"/>
                          <a:stretch>
                            <a:fillRect/>
                          </a:stretch>
                        </pic:blipFill>
                        <pic:spPr>
                          <a:xfrm>
                            <a:off x="0" y="0"/>
                            <a:ext cx="1363980" cy="1928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szCs w:val="21"/>
                <w:lang w:val="en-US" w:eastAsia="zh-CN"/>
              </w:rPr>
            </w:pPr>
            <w:r>
              <w:rPr>
                <w:rFonts w:hint="eastAsia" w:ascii="宋体" w:hAnsi="宋体" w:cs="Times New Roman"/>
                <w:szCs w:val="21"/>
                <w:lang w:val="en-US" w:eastAsia="zh-CN"/>
              </w:rPr>
              <w:t>完成后，由公司负责组织运输至客户，客户验收数量质量后接收。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drawing>
                <wp:inline distT="0" distB="0" distL="114300" distR="114300">
                  <wp:extent cx="2342515" cy="1656715"/>
                  <wp:effectExtent l="0" t="0" r="4445" b="4445"/>
                  <wp:docPr id="8" name="图片 8" descr="生产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生产记录_09"/>
                          <pic:cNvPicPr>
                            <a:picLocks noChangeAspect="1"/>
                          </pic:cNvPicPr>
                        </pic:nvPicPr>
                        <pic:blipFill>
                          <a:blip r:embed="rId16"/>
                          <a:stretch>
                            <a:fillRect/>
                          </a:stretch>
                        </pic:blipFill>
                        <pic:spPr>
                          <a:xfrm>
                            <a:off x="0" y="0"/>
                            <a:ext cx="2342515" cy="1656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cs="Times New Roman"/>
                <w:szCs w:val="21"/>
                <w:lang w:val="en-US" w:eastAsia="zh-CN"/>
              </w:rPr>
            </w:pPr>
            <w:r>
              <w:rPr>
                <w:rFonts w:hint="eastAsia" w:ascii="宋体" w:hAnsi="宋体" w:cs="Times New Roman"/>
                <w:szCs w:val="21"/>
                <w:lang w:val="en-US" w:eastAsia="zh-CN"/>
              </w:rPr>
              <w:t xml:space="preserve">现场查见种植现场：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ascii="宋体" w:hAnsi="宋体" w:cs="Times New Roman"/>
                <w:szCs w:val="21"/>
                <w:lang w:val="en-US" w:eastAsia="zh-CN"/>
              </w:rPr>
              <w:t xml:space="preserve">       幼苗种植                             中成苗种植                     成品苗木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szCs w:val="21"/>
                <w:lang w:val="en-US" w:eastAsia="zh-CN"/>
              </w:rPr>
            </w:pPr>
            <w:r>
              <w:rPr>
                <w:rFonts w:hint="eastAsia" w:ascii="宋体" w:hAnsi="宋体" w:cs="Times New Roman"/>
                <w:szCs w:val="21"/>
                <w:lang w:val="en-US" w:eastAsia="zh-CN"/>
              </w:rPr>
              <w:drawing>
                <wp:inline distT="0" distB="0" distL="114300" distR="114300">
                  <wp:extent cx="1595755" cy="2127885"/>
                  <wp:effectExtent l="0" t="0" r="4445" b="5715"/>
                  <wp:docPr id="9" name="图片 9" descr="b6d53340e70d429d6185f6e1b61c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6d53340e70d429d6185f6e1b61cefa"/>
                          <pic:cNvPicPr>
                            <a:picLocks noChangeAspect="1"/>
                          </pic:cNvPicPr>
                        </pic:nvPicPr>
                        <pic:blipFill>
                          <a:blip r:embed="rId17"/>
                          <a:stretch>
                            <a:fillRect/>
                          </a:stretch>
                        </pic:blipFill>
                        <pic:spPr>
                          <a:xfrm>
                            <a:off x="0" y="0"/>
                            <a:ext cx="1595755" cy="2127885"/>
                          </a:xfrm>
                          <a:prstGeom prst="rect">
                            <a:avLst/>
                          </a:prstGeom>
                        </pic:spPr>
                      </pic:pic>
                    </a:graphicData>
                  </a:graphic>
                </wp:inline>
              </w:drawing>
            </w:r>
            <w:r>
              <w:rPr>
                <w:rFonts w:hint="eastAsia" w:ascii="宋体" w:hAnsi="宋体" w:cs="Times New Roman"/>
                <w:szCs w:val="21"/>
                <w:lang w:val="en-US" w:eastAsia="zh-CN"/>
              </w:rPr>
              <w:t xml:space="preserve"> </w:t>
            </w:r>
            <w:r>
              <w:rPr>
                <w:rFonts w:hint="default" w:ascii="宋体" w:hAnsi="宋体" w:eastAsia="宋体" w:cs="Times New Roman"/>
                <w:szCs w:val="21"/>
                <w:lang w:val="en-US" w:eastAsia="zh-CN"/>
              </w:rPr>
              <w:drawing>
                <wp:inline distT="0" distB="0" distL="114300" distR="114300">
                  <wp:extent cx="2840355" cy="2129155"/>
                  <wp:effectExtent l="0" t="0" r="9525" b="4445"/>
                  <wp:docPr id="16" name="图片 16" descr="0d01796ddb0a1ebca0d845b68683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d01796ddb0a1ebca0d845b68683f93"/>
                          <pic:cNvPicPr>
                            <a:picLocks noChangeAspect="1"/>
                          </pic:cNvPicPr>
                        </pic:nvPicPr>
                        <pic:blipFill>
                          <a:blip r:embed="rId18"/>
                          <a:stretch>
                            <a:fillRect/>
                          </a:stretch>
                        </pic:blipFill>
                        <pic:spPr>
                          <a:xfrm>
                            <a:off x="0" y="0"/>
                            <a:ext cx="2840355" cy="2129155"/>
                          </a:xfrm>
                          <a:prstGeom prst="rect">
                            <a:avLst/>
                          </a:prstGeom>
                        </pic:spPr>
                      </pic:pic>
                    </a:graphicData>
                  </a:graphic>
                </wp:inline>
              </w:drawing>
            </w:r>
            <w:r>
              <w:rPr>
                <w:rFonts w:hint="default" w:ascii="宋体" w:hAnsi="宋体" w:eastAsia="宋体" w:cs="Times New Roman"/>
                <w:szCs w:val="21"/>
                <w:lang w:val="en-US" w:eastAsia="zh-CN"/>
              </w:rPr>
              <w:drawing>
                <wp:inline distT="0" distB="0" distL="114300" distR="114300">
                  <wp:extent cx="1584325" cy="2112645"/>
                  <wp:effectExtent l="0" t="0" r="635" b="5715"/>
                  <wp:docPr id="17" name="图片 17" descr="47d412c340913a578422aa3c49a2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7d412c340913a578422aa3c49a20ff"/>
                          <pic:cNvPicPr>
                            <a:picLocks noChangeAspect="1"/>
                          </pic:cNvPicPr>
                        </pic:nvPicPr>
                        <pic:blipFill>
                          <a:blip r:embed="rId19"/>
                          <a:stretch>
                            <a:fillRect/>
                          </a:stretch>
                        </pic:blipFill>
                        <pic:spPr>
                          <a:xfrm>
                            <a:off x="0" y="0"/>
                            <a:ext cx="1584325" cy="2112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szCs w:val="21"/>
                <w:lang w:val="en-US" w:eastAsia="zh-CN"/>
              </w:rPr>
            </w:pPr>
            <w:r>
              <w:rPr>
                <w:rFonts w:hint="eastAsia" w:ascii="宋体" w:hAnsi="宋体" w:cs="Times New Roman"/>
                <w:szCs w:val="21"/>
                <w:lang w:val="en-US" w:eastAsia="zh-CN"/>
              </w:rPr>
              <w:t xml:space="preserve"> 生产过程基本受控，符合要求。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2160" w:type="dxa"/>
            <w:vAlign w:val="top"/>
          </w:tcPr>
          <w:p>
            <w:pPr>
              <w:pageBreakBefore w:val="0"/>
              <w:widowControl w:val="0"/>
              <w:kinsoku/>
              <w:wordWrap/>
              <w:overflowPunct/>
              <w:topLinePunct w:val="0"/>
              <w:autoSpaceDE/>
              <w:autoSpaceDN/>
              <w:bidi w:val="0"/>
              <w:adjustRightInd w:val="0"/>
              <w:snapToGrid w:val="0"/>
              <w:spacing w:after="0" w:line="240" w:lineRule="auto"/>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标识和可追溯性</w:t>
            </w:r>
          </w:p>
        </w:tc>
        <w:tc>
          <w:tcPr>
            <w:tcW w:w="960" w:type="dxa"/>
            <w:vAlign w:val="top"/>
          </w:tcPr>
          <w:p>
            <w:pPr>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szCs w:val="21"/>
              </w:rPr>
              <w:t>Q8.5.2</w:t>
            </w:r>
          </w:p>
        </w:tc>
        <w:tc>
          <w:tcPr>
            <w:tcW w:w="10004" w:type="dxa"/>
            <w:vAlign w:val="top"/>
          </w:tcPr>
          <w:p>
            <w:pPr>
              <w:pageBreakBefore w:val="0"/>
              <w:widowControl w:val="0"/>
              <w:kinsoku/>
              <w:wordWrap/>
              <w:overflowPunct/>
              <w:topLinePunct w:val="0"/>
              <w:autoSpaceDE/>
              <w:autoSpaceDN/>
              <w:bidi w:val="0"/>
              <w:spacing w:after="0" w:line="240" w:lineRule="auto"/>
              <w:textAlignment w:val="auto"/>
              <w:rPr>
                <w:rFonts w:ascii="宋体" w:hAnsi="宋体"/>
                <w:szCs w:val="21"/>
              </w:rPr>
            </w:pPr>
            <w:r>
              <w:rPr>
                <w:rFonts w:hint="eastAsia" w:ascii="宋体" w:hAnsi="宋体"/>
                <w:szCs w:val="21"/>
              </w:rPr>
              <w:t>查《管理手册》，文件规定了对产品、检验状态标识作出了规定。标识的方法采用标签、记录等。</w:t>
            </w:r>
          </w:p>
          <w:p>
            <w:pPr>
              <w:pageBreakBefore w:val="0"/>
              <w:widowControl w:val="0"/>
              <w:kinsoku/>
              <w:wordWrap/>
              <w:overflowPunct/>
              <w:topLinePunct w:val="0"/>
              <w:autoSpaceDE/>
              <w:autoSpaceDN/>
              <w:bidi w:val="0"/>
              <w:spacing w:after="0" w:line="240" w:lineRule="auto"/>
              <w:textAlignment w:val="auto"/>
              <w:rPr>
                <w:rFonts w:ascii="宋体" w:hAnsi="宋体"/>
                <w:szCs w:val="21"/>
              </w:rPr>
            </w:pPr>
            <w:r>
              <w:rPr>
                <w:rFonts w:hint="eastAsia" w:ascii="宋体" w:hAnsi="宋体"/>
                <w:szCs w:val="21"/>
              </w:rPr>
              <w:t>1．在</w:t>
            </w:r>
            <w:r>
              <w:rPr>
                <w:rFonts w:hint="eastAsia" w:ascii="宋体" w:hAnsi="宋体"/>
                <w:szCs w:val="21"/>
                <w:lang w:val="en-US" w:eastAsia="zh-CN"/>
              </w:rPr>
              <w:t>种植</w:t>
            </w:r>
            <w:r>
              <w:rPr>
                <w:rFonts w:hint="eastAsia" w:ascii="宋体" w:hAnsi="宋体"/>
                <w:szCs w:val="21"/>
              </w:rPr>
              <w:t>现场，</w:t>
            </w:r>
            <w:r>
              <w:rPr>
                <w:rFonts w:hint="eastAsia" w:ascii="宋体" w:hAnsi="宋体"/>
                <w:szCs w:val="21"/>
                <w:lang w:val="en-US" w:eastAsia="zh-CN"/>
              </w:rPr>
              <w:t>种植阶段的地块分明，无混种现象</w:t>
            </w:r>
            <w:r>
              <w:rPr>
                <w:rFonts w:hint="eastAsia" w:ascii="宋体" w:hAnsi="宋体"/>
                <w:szCs w:val="21"/>
              </w:rPr>
              <w:t>；</w:t>
            </w:r>
          </w:p>
          <w:p>
            <w:pPr>
              <w:pageBreakBefore w:val="0"/>
              <w:widowControl w:val="0"/>
              <w:kinsoku/>
              <w:wordWrap/>
              <w:overflowPunct/>
              <w:topLinePunct w:val="0"/>
              <w:autoSpaceDE/>
              <w:autoSpaceDN/>
              <w:bidi w:val="0"/>
              <w:spacing w:after="0" w:line="240" w:lineRule="auto"/>
              <w:textAlignment w:val="auto"/>
              <w:rPr>
                <w:rFonts w:ascii="宋体" w:hAnsi="宋体"/>
                <w:szCs w:val="21"/>
              </w:rPr>
            </w:pPr>
            <w:r>
              <w:rPr>
                <w:rFonts w:hint="eastAsia" w:ascii="宋体" w:hAnsi="宋体"/>
                <w:szCs w:val="21"/>
              </w:rPr>
              <w:t>2．成品按要求标识产品名称；</w:t>
            </w:r>
          </w:p>
          <w:p>
            <w:pPr>
              <w:pageBreakBefore w:val="0"/>
              <w:widowControl w:val="0"/>
              <w:kinsoku/>
              <w:wordWrap/>
              <w:overflowPunct/>
              <w:topLinePunct w:val="0"/>
              <w:autoSpaceDE/>
              <w:autoSpaceDN/>
              <w:bidi w:val="0"/>
              <w:spacing w:after="0" w:line="240" w:lineRule="auto"/>
              <w:textAlignment w:val="auto"/>
              <w:rPr>
                <w:rFonts w:ascii="宋体" w:hAnsi="宋体"/>
                <w:szCs w:val="21"/>
              </w:rPr>
            </w:pPr>
            <w:r>
              <w:rPr>
                <w:rFonts w:hint="eastAsia" w:ascii="宋体" w:hAnsi="宋体"/>
                <w:szCs w:val="21"/>
              </w:rPr>
              <w:t>3、</w:t>
            </w:r>
            <w:r>
              <w:rPr>
                <w:rFonts w:hint="eastAsia" w:ascii="宋体" w:hAnsi="宋体"/>
                <w:szCs w:val="21"/>
                <w:lang w:val="en-US" w:eastAsia="zh-CN"/>
              </w:rPr>
              <w:t>仓库内农具，设备，肥料，分类明确</w:t>
            </w:r>
            <w:r>
              <w:rPr>
                <w:rFonts w:hint="eastAsia" w:ascii="宋体" w:hAnsi="宋体"/>
                <w:szCs w:val="21"/>
              </w:rPr>
              <w:t>，标识</w:t>
            </w:r>
            <w:r>
              <w:rPr>
                <w:rFonts w:hint="eastAsia" w:ascii="宋体" w:hAnsi="宋体"/>
                <w:szCs w:val="21"/>
                <w:lang w:val="en-US" w:eastAsia="zh-CN"/>
              </w:rPr>
              <w:t>基本</w:t>
            </w:r>
            <w:r>
              <w:rPr>
                <w:rFonts w:hint="eastAsia" w:ascii="宋体" w:hAnsi="宋体"/>
                <w:szCs w:val="21"/>
              </w:rPr>
              <w:t>明确。</w:t>
            </w:r>
          </w:p>
          <w:p>
            <w:pPr>
              <w:pageBreakBefore w:val="0"/>
              <w:widowControl w:val="0"/>
              <w:kinsoku/>
              <w:wordWrap/>
              <w:overflowPunct/>
              <w:topLinePunct w:val="0"/>
              <w:autoSpaceDE/>
              <w:autoSpaceDN/>
              <w:bidi w:val="0"/>
              <w:spacing w:after="0" w:line="240" w:lineRule="auto"/>
              <w:textAlignment w:val="auto"/>
              <w:rPr>
                <w:rFonts w:ascii="宋体" w:hAnsi="宋体" w:eastAsia="宋体" w:cs="Times New Roman"/>
                <w:kern w:val="2"/>
                <w:sz w:val="21"/>
                <w:szCs w:val="21"/>
                <w:lang w:val="en-US" w:eastAsia="zh-CN" w:bidi="ar-SA"/>
              </w:rPr>
            </w:pPr>
            <w:r>
              <w:rPr>
                <w:rFonts w:hint="eastAsia" w:ascii="宋体" w:hAnsi="宋体"/>
                <w:szCs w:val="21"/>
              </w:rPr>
              <w:t>与负责人讲现场部分状态标识不明确需整改，负责人表示下来将采取工序作业进行优化组合对该情况进行整改落实。</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pageBreakBefore w:val="0"/>
              <w:widowControl w:val="0"/>
              <w:kinsoku/>
              <w:wordWrap/>
              <w:overflowPunct/>
              <w:topLinePunct w:val="0"/>
              <w:autoSpaceDE/>
              <w:autoSpaceDN/>
              <w:bidi w:val="0"/>
              <w:adjustRightInd w:val="0"/>
              <w:snapToGrid w:val="0"/>
              <w:spacing w:after="0" w:line="240" w:lineRule="auto"/>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防护</w:t>
            </w:r>
          </w:p>
        </w:tc>
        <w:tc>
          <w:tcPr>
            <w:tcW w:w="960" w:type="dxa"/>
            <w:vAlign w:val="top"/>
          </w:tcPr>
          <w:p>
            <w:pPr>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szCs w:val="21"/>
              </w:rPr>
              <w:t>Q8.5.4</w:t>
            </w:r>
          </w:p>
        </w:tc>
        <w:tc>
          <w:tcPr>
            <w:tcW w:w="10004" w:type="dxa"/>
            <w:vAlign w:val="top"/>
          </w:tcPr>
          <w:p>
            <w:pPr>
              <w:pageBreakBefore w:val="0"/>
              <w:widowControl w:val="0"/>
              <w:kinsoku/>
              <w:wordWrap/>
              <w:overflowPunct/>
              <w:topLinePunct w:val="0"/>
              <w:autoSpaceDE/>
              <w:autoSpaceDN/>
              <w:bidi w:val="0"/>
              <w:spacing w:after="0" w:line="240" w:lineRule="auto"/>
              <w:ind w:firstLine="420" w:firstLineChars="200"/>
              <w:textAlignment w:val="auto"/>
              <w:rPr>
                <w:rFonts w:ascii="宋体" w:hAnsi="宋体" w:cs="宋体"/>
                <w:color w:val="000000"/>
                <w:szCs w:val="21"/>
              </w:rPr>
            </w:pPr>
            <w:r>
              <w:rPr>
                <w:rFonts w:hint="eastAsia" w:ascii="宋体" w:hAnsi="宋体" w:cs="宋体"/>
                <w:color w:val="000000"/>
                <w:szCs w:val="21"/>
              </w:rPr>
              <w:t>查公司《管理手册》文件对产品的防护进行了要求。</w:t>
            </w:r>
          </w:p>
          <w:p>
            <w:pPr>
              <w:pageBreakBefore w:val="0"/>
              <w:widowControl w:val="0"/>
              <w:kinsoku/>
              <w:wordWrap/>
              <w:overflowPunct/>
              <w:topLinePunct w:val="0"/>
              <w:autoSpaceDE/>
              <w:autoSpaceDN/>
              <w:bidi w:val="0"/>
              <w:spacing w:after="0" w:line="240" w:lineRule="auto"/>
              <w:ind w:firstLine="420" w:firstLineChars="200"/>
              <w:textAlignment w:val="auto"/>
              <w:rPr>
                <w:rFonts w:ascii="宋体" w:hAnsi="宋体" w:cs="宋体"/>
                <w:color w:val="000000"/>
                <w:szCs w:val="21"/>
              </w:rPr>
            </w:pPr>
            <w:r>
              <w:rPr>
                <w:rFonts w:hint="eastAsia" w:ascii="宋体" w:hAnsi="宋体" w:cs="宋体"/>
                <w:color w:val="000000"/>
                <w:szCs w:val="21"/>
                <w:lang w:val="en-US" w:eastAsia="zh-CN"/>
              </w:rPr>
              <w:t>生产</w:t>
            </w:r>
            <w:r>
              <w:rPr>
                <w:rFonts w:hint="eastAsia" w:ascii="宋体" w:hAnsi="宋体" w:cs="宋体"/>
                <w:color w:val="000000"/>
                <w:szCs w:val="21"/>
              </w:rPr>
              <w:t>现场观察:</w:t>
            </w:r>
          </w:p>
          <w:p>
            <w:pPr>
              <w:pageBreakBefore w:val="0"/>
              <w:widowControl w:val="0"/>
              <w:kinsoku/>
              <w:wordWrap/>
              <w:overflowPunct/>
              <w:topLinePunct w:val="0"/>
              <w:autoSpaceDE/>
              <w:autoSpaceDN/>
              <w:bidi w:val="0"/>
              <w:spacing w:after="0" w:line="240" w:lineRule="auto"/>
              <w:ind w:firstLine="420" w:firstLineChars="200"/>
              <w:textAlignment w:val="auto"/>
              <w:rPr>
                <w:rFonts w:ascii="宋体" w:hAnsi="宋体" w:cs="宋体"/>
                <w:color w:val="000000"/>
                <w:szCs w:val="21"/>
              </w:rPr>
            </w:pPr>
            <w:r>
              <w:rPr>
                <w:rFonts w:hint="eastAsia" w:ascii="宋体" w:hAnsi="宋体" w:cs="宋体"/>
                <w:color w:val="000000"/>
                <w:szCs w:val="21"/>
              </w:rPr>
              <w:t>1. 转运：所有</w:t>
            </w:r>
            <w:r>
              <w:rPr>
                <w:rFonts w:hint="eastAsia" w:ascii="宋体" w:hAnsi="宋体" w:cs="宋体"/>
                <w:color w:val="000000"/>
                <w:szCs w:val="21"/>
                <w:lang w:val="en-US" w:eastAsia="zh-CN"/>
              </w:rPr>
              <w:t>产品</w:t>
            </w:r>
            <w:r>
              <w:rPr>
                <w:rFonts w:hint="eastAsia" w:ascii="宋体" w:hAnsi="宋体" w:cs="宋体"/>
                <w:color w:val="000000"/>
                <w:szCs w:val="21"/>
              </w:rPr>
              <w:t>转运过程均由人工进行，操作人员动作小心，未有损坏和污染情况。</w:t>
            </w:r>
          </w:p>
          <w:p>
            <w:pPr>
              <w:pageBreakBefore w:val="0"/>
              <w:widowControl w:val="0"/>
              <w:kinsoku/>
              <w:wordWrap/>
              <w:overflowPunct/>
              <w:topLinePunct w:val="0"/>
              <w:autoSpaceDE/>
              <w:autoSpaceDN/>
              <w:bidi w:val="0"/>
              <w:spacing w:after="0" w:line="240" w:lineRule="auto"/>
              <w:ind w:firstLine="420" w:firstLineChars="200"/>
              <w:textAlignment w:val="auto"/>
              <w:rPr>
                <w:rFonts w:ascii="宋体" w:hAnsi="宋体" w:cs="宋体"/>
                <w:color w:val="000000"/>
                <w:szCs w:val="21"/>
              </w:rPr>
            </w:pPr>
            <w:r>
              <w:rPr>
                <w:rFonts w:hint="eastAsia" w:ascii="宋体" w:hAnsi="宋体" w:cs="宋体"/>
                <w:color w:val="000000"/>
                <w:szCs w:val="21"/>
              </w:rPr>
              <w:t>2. 包装贮存：</w:t>
            </w:r>
            <w:r>
              <w:rPr>
                <w:rFonts w:hint="eastAsia" w:ascii="宋体" w:hAnsi="宋体" w:cs="宋体"/>
                <w:color w:val="000000"/>
                <w:szCs w:val="21"/>
                <w:lang w:val="en-US" w:eastAsia="zh-CN"/>
              </w:rPr>
              <w:t>原材料，肥料包装完好，储存在阴暗干燥地方，符合要求</w:t>
            </w:r>
            <w:r>
              <w:rPr>
                <w:rFonts w:hint="eastAsia" w:ascii="宋体" w:hAnsi="宋体" w:cs="宋体"/>
                <w:color w:val="000000"/>
                <w:szCs w:val="21"/>
              </w:rPr>
              <w:t>；</w:t>
            </w:r>
          </w:p>
          <w:p>
            <w:pPr>
              <w:pageBreakBefore w:val="0"/>
              <w:widowControl w:val="0"/>
              <w:kinsoku/>
              <w:wordWrap/>
              <w:overflowPunct/>
              <w:topLinePunct w:val="0"/>
              <w:autoSpaceDE/>
              <w:autoSpaceDN/>
              <w:bidi w:val="0"/>
              <w:spacing w:after="0" w:line="240" w:lineRule="auto"/>
              <w:ind w:firstLine="420" w:firstLineChars="200"/>
              <w:textAlignment w:val="auto"/>
              <w:rPr>
                <w:rFonts w:ascii="宋体" w:hAnsi="宋体" w:cs="宋体"/>
                <w:color w:val="000000"/>
                <w:szCs w:val="21"/>
              </w:rPr>
            </w:pPr>
            <w:r>
              <w:rPr>
                <w:rFonts w:hint="eastAsia" w:ascii="宋体" w:hAnsi="宋体" w:cs="宋体"/>
                <w:color w:val="000000"/>
                <w:szCs w:val="21"/>
              </w:rPr>
              <w:t>3. 查，产品</w:t>
            </w:r>
            <w:r>
              <w:rPr>
                <w:rFonts w:hint="eastAsia" w:ascii="宋体" w:hAnsi="宋体" w:cs="宋体"/>
                <w:color w:val="000000"/>
                <w:szCs w:val="21"/>
                <w:lang w:val="en-US" w:eastAsia="zh-CN"/>
              </w:rPr>
              <w:t>直接由种植地出库运输至顾客，</w:t>
            </w:r>
            <w:r>
              <w:rPr>
                <w:rFonts w:hint="eastAsia" w:ascii="宋体" w:hAnsi="宋体" w:cs="宋体"/>
                <w:color w:val="000000"/>
                <w:szCs w:val="21"/>
              </w:rPr>
              <w:t>出库有记录。</w:t>
            </w:r>
          </w:p>
          <w:p>
            <w:pPr>
              <w:pageBreakBefore w:val="0"/>
              <w:widowControl w:val="0"/>
              <w:kinsoku/>
              <w:wordWrap/>
              <w:overflowPunct/>
              <w:topLinePunct w:val="0"/>
              <w:autoSpaceDE/>
              <w:autoSpaceDN/>
              <w:bidi w:val="0"/>
              <w:spacing w:after="0" w:line="240" w:lineRule="auto"/>
              <w:ind w:firstLine="420" w:firstLineChars="200"/>
              <w:textAlignment w:val="auto"/>
              <w:rPr>
                <w:rFonts w:ascii="宋体" w:hAnsi="宋体" w:cs="宋体"/>
                <w:color w:val="000000"/>
                <w:szCs w:val="21"/>
              </w:rPr>
            </w:pPr>
            <w:r>
              <w:rPr>
                <w:rFonts w:hint="eastAsia" w:ascii="宋体" w:hAnsi="宋体" w:cs="宋体"/>
                <w:color w:val="000000"/>
                <w:szCs w:val="21"/>
              </w:rPr>
              <w:t>现场贴有</w:t>
            </w:r>
            <w:r>
              <w:rPr>
                <w:rFonts w:hint="eastAsia" w:ascii="宋体" w:hAnsi="宋体" w:cs="宋体"/>
                <w:color w:val="000000"/>
                <w:szCs w:val="21"/>
                <w:lang w:val="en-US" w:eastAsia="zh-CN"/>
              </w:rPr>
              <w:t>防火</w:t>
            </w:r>
            <w:r>
              <w:rPr>
                <w:rFonts w:hint="eastAsia" w:ascii="宋体" w:hAnsi="宋体" w:cs="宋体"/>
                <w:color w:val="000000"/>
                <w:szCs w:val="21"/>
              </w:rPr>
              <w:t>标识，配备有灭火器，制定有消防应急预案。</w:t>
            </w:r>
          </w:p>
          <w:p>
            <w:pPr>
              <w:pageBreakBefore w:val="0"/>
              <w:widowControl w:val="0"/>
              <w:kinsoku/>
              <w:wordWrap/>
              <w:overflowPunct/>
              <w:topLinePunct w:val="0"/>
              <w:autoSpaceDE/>
              <w:autoSpaceDN/>
              <w:bidi w:val="0"/>
              <w:spacing w:after="0" w:line="240" w:lineRule="auto"/>
              <w:ind w:firstLine="420" w:firstLineChars="200"/>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基本符合要求。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pageBreakBefore w:val="0"/>
              <w:widowControl w:val="0"/>
              <w:kinsoku/>
              <w:wordWrap/>
              <w:overflowPunct/>
              <w:topLinePunct w:val="0"/>
              <w:autoSpaceDE/>
              <w:autoSpaceDN/>
              <w:bidi w:val="0"/>
              <w:adjustRightInd w:val="0"/>
              <w:snapToGrid w:val="0"/>
              <w:spacing w:after="0" w:line="240" w:lineRule="auto"/>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交付后活动</w:t>
            </w:r>
          </w:p>
        </w:tc>
        <w:tc>
          <w:tcPr>
            <w:tcW w:w="960" w:type="dxa"/>
            <w:vAlign w:val="top"/>
          </w:tcPr>
          <w:p>
            <w:pPr>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szCs w:val="21"/>
              </w:rPr>
              <w:t>Q8.5.5</w:t>
            </w:r>
          </w:p>
        </w:tc>
        <w:tc>
          <w:tcPr>
            <w:tcW w:w="10004" w:type="dxa"/>
            <w:vAlign w:val="top"/>
          </w:tcPr>
          <w:p>
            <w:pPr>
              <w:pageBreakBefore w:val="0"/>
              <w:widowControl w:val="0"/>
              <w:kinsoku/>
              <w:wordWrap/>
              <w:overflowPunct/>
              <w:topLinePunct w:val="0"/>
              <w:autoSpaceDE/>
              <w:autoSpaceDN/>
              <w:bidi w:val="0"/>
              <w:spacing w:after="0" w:line="240" w:lineRule="auto"/>
              <w:textAlignment w:val="auto"/>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pageBreakBefore w:val="0"/>
              <w:widowControl w:val="0"/>
              <w:kinsoku/>
              <w:wordWrap/>
              <w:overflowPunct/>
              <w:topLinePunct w:val="0"/>
              <w:autoSpaceDE/>
              <w:autoSpaceDN/>
              <w:bidi w:val="0"/>
              <w:spacing w:after="0" w:line="240" w:lineRule="auto"/>
              <w:textAlignment w:val="auto"/>
              <w:rPr>
                <w:rFonts w:ascii="宋体" w:hAnsi="宋体" w:cs="宋体"/>
                <w:color w:val="000000"/>
                <w:szCs w:val="21"/>
              </w:rPr>
            </w:pPr>
            <w:r>
              <w:rPr>
                <w:rFonts w:hint="eastAsia" w:ascii="宋体" w:hAnsi="宋体" w:cs="宋体"/>
                <w:color w:val="000000"/>
                <w:szCs w:val="21"/>
              </w:rPr>
              <w:t>a）法律法规要求；</w:t>
            </w:r>
          </w:p>
          <w:p>
            <w:pPr>
              <w:pageBreakBefore w:val="0"/>
              <w:widowControl w:val="0"/>
              <w:kinsoku/>
              <w:wordWrap/>
              <w:overflowPunct/>
              <w:topLinePunct w:val="0"/>
              <w:autoSpaceDE/>
              <w:autoSpaceDN/>
              <w:bidi w:val="0"/>
              <w:spacing w:after="0" w:line="240" w:lineRule="auto"/>
              <w:textAlignment w:val="auto"/>
              <w:rPr>
                <w:rFonts w:ascii="宋体" w:hAnsi="宋体" w:cs="宋体"/>
                <w:color w:val="000000"/>
                <w:szCs w:val="21"/>
              </w:rPr>
            </w:pPr>
            <w:r>
              <w:rPr>
                <w:rFonts w:hint="eastAsia" w:ascii="宋体" w:hAnsi="宋体" w:cs="宋体"/>
                <w:color w:val="000000"/>
                <w:szCs w:val="21"/>
              </w:rPr>
              <w:t>b）与服务相关的潜在不期望的后果；</w:t>
            </w:r>
          </w:p>
          <w:p>
            <w:pPr>
              <w:pageBreakBefore w:val="0"/>
              <w:widowControl w:val="0"/>
              <w:kinsoku/>
              <w:wordWrap/>
              <w:overflowPunct/>
              <w:topLinePunct w:val="0"/>
              <w:autoSpaceDE/>
              <w:autoSpaceDN/>
              <w:bidi w:val="0"/>
              <w:spacing w:after="0" w:line="240" w:lineRule="auto"/>
              <w:textAlignment w:val="auto"/>
              <w:rPr>
                <w:rFonts w:ascii="宋体" w:hAnsi="宋体" w:cs="宋体"/>
                <w:color w:val="000000"/>
                <w:szCs w:val="21"/>
              </w:rPr>
            </w:pPr>
            <w:r>
              <w:rPr>
                <w:rFonts w:hint="eastAsia" w:ascii="宋体" w:hAnsi="宋体" w:cs="宋体"/>
                <w:color w:val="000000"/>
                <w:szCs w:val="21"/>
              </w:rPr>
              <w:t>c）其服务的性质、用途；</w:t>
            </w:r>
          </w:p>
          <w:p>
            <w:pPr>
              <w:pageBreakBefore w:val="0"/>
              <w:widowControl w:val="0"/>
              <w:kinsoku/>
              <w:wordWrap/>
              <w:overflowPunct/>
              <w:topLinePunct w:val="0"/>
              <w:autoSpaceDE/>
              <w:autoSpaceDN/>
              <w:bidi w:val="0"/>
              <w:spacing w:after="0" w:line="240" w:lineRule="auto"/>
              <w:textAlignment w:val="auto"/>
              <w:rPr>
                <w:rFonts w:ascii="宋体" w:hAnsi="宋体" w:cs="宋体"/>
                <w:color w:val="000000"/>
                <w:szCs w:val="21"/>
              </w:rPr>
            </w:pPr>
            <w:r>
              <w:rPr>
                <w:rFonts w:hint="eastAsia" w:ascii="宋体" w:hAnsi="宋体" w:cs="宋体"/>
                <w:color w:val="000000"/>
                <w:szCs w:val="21"/>
              </w:rPr>
              <w:t>d）顾客要求；</w:t>
            </w:r>
          </w:p>
          <w:p>
            <w:pPr>
              <w:pageBreakBefore w:val="0"/>
              <w:widowControl w:val="0"/>
              <w:kinsoku/>
              <w:wordWrap/>
              <w:overflowPunct/>
              <w:topLinePunct w:val="0"/>
              <w:autoSpaceDE/>
              <w:autoSpaceDN/>
              <w:bidi w:val="0"/>
              <w:spacing w:after="0" w:line="240" w:lineRule="auto"/>
              <w:textAlignment w:val="auto"/>
              <w:rPr>
                <w:rFonts w:ascii="宋体" w:hAnsi="宋体" w:cs="宋体"/>
                <w:color w:val="000000"/>
                <w:szCs w:val="21"/>
              </w:rPr>
            </w:pPr>
            <w:r>
              <w:rPr>
                <w:rFonts w:hint="eastAsia" w:ascii="宋体" w:hAnsi="宋体" w:cs="宋体"/>
                <w:color w:val="000000"/>
                <w:szCs w:val="21"/>
              </w:rPr>
              <w:t>e）顾客反馈。</w:t>
            </w:r>
          </w:p>
          <w:p>
            <w:pPr>
              <w:pageBreakBefore w:val="0"/>
              <w:widowControl w:val="0"/>
              <w:kinsoku/>
              <w:wordWrap/>
              <w:overflowPunct/>
              <w:topLinePunct w:val="0"/>
              <w:autoSpaceDE/>
              <w:autoSpaceDN/>
              <w:bidi w:val="0"/>
              <w:spacing w:after="0" w:line="240" w:lineRule="auto"/>
              <w:textAlignment w:val="auto"/>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此外，也包括：交付后活动可能含的担保条款所规定的相关活动，诸如合同规定的售后服务等。</w:t>
            </w:r>
          </w:p>
          <w:p>
            <w:pPr>
              <w:pageBreakBefore w:val="0"/>
              <w:widowControl w:val="0"/>
              <w:kinsoku/>
              <w:wordWrap/>
              <w:overflowPunct/>
              <w:topLinePunct w:val="0"/>
              <w:autoSpaceDE/>
              <w:autoSpaceDN/>
              <w:bidi w:val="0"/>
              <w:spacing w:after="0" w:line="240" w:lineRule="auto"/>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-现场记录及沟通确认：已基本满足交付后活动的要求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0" w:type="dxa"/>
            <w:vAlign w:val="top"/>
          </w:tcPr>
          <w:p>
            <w:pPr>
              <w:pageBreakBefore w:val="0"/>
              <w:widowControl w:val="0"/>
              <w:kinsoku/>
              <w:wordWrap/>
              <w:overflowPunct/>
              <w:topLinePunct w:val="0"/>
              <w:autoSpaceDE/>
              <w:autoSpaceDN/>
              <w:bidi w:val="0"/>
              <w:adjustRightInd w:val="0"/>
              <w:snapToGrid w:val="0"/>
              <w:spacing w:after="0" w:line="240" w:lineRule="auto"/>
              <w:jc w:val="center"/>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更改控制</w:t>
            </w:r>
          </w:p>
        </w:tc>
        <w:tc>
          <w:tcPr>
            <w:tcW w:w="960" w:type="dxa"/>
            <w:vAlign w:val="top"/>
          </w:tcPr>
          <w:p>
            <w:pPr>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szCs w:val="21"/>
              </w:rPr>
              <w:t>Q8.5.6</w:t>
            </w:r>
          </w:p>
        </w:tc>
        <w:tc>
          <w:tcPr>
            <w:tcW w:w="10004" w:type="dxa"/>
            <w:vAlign w:val="top"/>
          </w:tcPr>
          <w:p>
            <w:pPr>
              <w:pageBreakBefore w:val="0"/>
              <w:widowControl w:val="0"/>
              <w:kinsoku/>
              <w:wordWrap/>
              <w:overflowPunct/>
              <w:topLinePunct w:val="0"/>
              <w:autoSpaceDE/>
              <w:autoSpaceDN/>
              <w:bidi w:val="0"/>
              <w:spacing w:after="0" w:line="240" w:lineRule="auto"/>
              <w:ind w:firstLine="420" w:firstLineChars="200"/>
              <w:textAlignment w:val="auto"/>
              <w:rPr>
                <w:rFonts w:ascii="宋体" w:hAnsi="宋体" w:eastAsia="宋体" w:cs="宋体"/>
                <w:color w:val="000000"/>
                <w:kern w:val="2"/>
                <w:sz w:val="21"/>
                <w:szCs w:val="21"/>
                <w:lang w:val="en-US" w:eastAsia="zh-CN" w:bidi="ar-SA"/>
              </w:rPr>
            </w:pPr>
            <w:r>
              <w:rPr>
                <w:rFonts w:hint="eastAsia" w:ascii="宋体" w:hAnsi="宋体" w:cs="宋体"/>
                <w:color w:val="000000"/>
                <w:szCs w:val="21"/>
              </w:rPr>
              <w:t>公司对生产、服务提供的更改管控要求予以明确规定：包括对其更改的评审、授权信息及需采取的措施等。经查：体系运行至今，暂无服务提供的更改情形。</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pStyle w:val="5"/>
              <w:keepNext w:val="0"/>
              <w:keepLines w:val="0"/>
              <w:pageBreakBefore w:val="0"/>
              <w:widowControl w:val="0"/>
              <w:kinsoku/>
              <w:wordWrap/>
              <w:overflowPunct/>
              <w:topLinePunct w:val="0"/>
              <w:autoSpaceDE/>
              <w:autoSpaceDN/>
              <w:bidi w:val="0"/>
              <w:spacing w:after="0" w:line="240" w:lineRule="auto"/>
              <w:textAlignment w:val="auto"/>
              <w:rPr>
                <w:rFonts w:ascii="Times New Roman" w:hAnsi="Times New Roman" w:eastAsia="宋体" w:cs="Times New Roman"/>
                <w:b w:val="0"/>
                <w:kern w:val="2"/>
                <w:sz w:val="21"/>
                <w:szCs w:val="18"/>
                <w:lang w:val="en-US" w:eastAsia="zh-CN" w:bidi="ar-SA"/>
              </w:rPr>
            </w:pPr>
            <w:r>
              <w:rPr>
                <w:rFonts w:hint="eastAsia" w:eastAsia="宋体"/>
                <w:b w:val="0"/>
                <w:sz w:val="21"/>
              </w:rPr>
              <w:t>产品和服务放行</w:t>
            </w:r>
          </w:p>
        </w:tc>
        <w:tc>
          <w:tcPr>
            <w:tcW w:w="960" w:type="dxa"/>
            <w:vAlign w:val="top"/>
          </w:tcPr>
          <w:p>
            <w:pPr>
              <w:pStyle w:val="5"/>
              <w:keepNext w:val="0"/>
              <w:keepLines w:val="0"/>
              <w:pageBreakBefore w:val="0"/>
              <w:widowControl w:val="0"/>
              <w:kinsoku/>
              <w:wordWrap/>
              <w:overflowPunct/>
              <w:topLinePunct w:val="0"/>
              <w:autoSpaceDE/>
              <w:autoSpaceDN/>
              <w:bidi w:val="0"/>
              <w:spacing w:after="0" w:line="240" w:lineRule="auto"/>
              <w:textAlignment w:val="auto"/>
              <w:rPr>
                <w:rFonts w:hint="default" w:ascii="Times New Roman" w:hAnsi="Times New Roman" w:eastAsia="宋体" w:cs="Times New Roman"/>
                <w:b w:val="0"/>
                <w:kern w:val="2"/>
                <w:sz w:val="21"/>
                <w:szCs w:val="18"/>
                <w:lang w:val="en-US" w:eastAsia="zh-CN" w:bidi="ar-SA"/>
              </w:rPr>
            </w:pPr>
            <w:r>
              <w:rPr>
                <w:rFonts w:hint="eastAsia" w:eastAsia="宋体"/>
                <w:b w:val="0"/>
                <w:sz w:val="21"/>
              </w:rPr>
              <w:t>Q8.6</w:t>
            </w:r>
          </w:p>
        </w:tc>
        <w:tc>
          <w:tcPr>
            <w:tcW w:w="10004" w:type="dxa"/>
            <w:vAlign w:val="top"/>
          </w:tcPr>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◆公司为验证产品和服务的要求是否得到满足实施监视和检验的阶段、过程、项目及记录等予以规定，查见公司检验规范规定了检验方法、标准。</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公司对特殊放行或紧急放行情况予以界定，原则上，一般情况下不许特殊放行或紧急放行；若特殊情况下，要实施紧急放行时，一定要得到业务部经理许可、公司总经理批准，适用时得到顾客的批准后方可实施。体系运行至今尚未发生特殊放行或紧急放行的情况。</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◆公司明确对各阶段产品和服务的放行均须实施必要的记录并保留。</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1、供货检验依据：合同的质量要求。</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负责人讲：公司只对外观、规格和检验报告等进行验证。</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采购物料检验：</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抽查验证记录，查《进货检验记录》</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default" w:eastAsia="宋体"/>
                <w:b w:val="0"/>
                <w:sz w:val="21"/>
                <w:lang w:val="en-US" w:eastAsia="zh-CN"/>
              </w:rPr>
            </w:pPr>
            <w:r>
              <w:rPr>
                <w:rFonts w:hint="eastAsia" w:eastAsia="宋体"/>
                <w:b w:val="0"/>
                <w:sz w:val="21"/>
              </w:rPr>
              <w:t>一、来料检验：</w:t>
            </w:r>
            <w:r>
              <w:rPr>
                <w:rFonts w:hint="eastAsia"/>
                <w:b w:val="0"/>
                <w:sz w:val="21"/>
                <w:lang w:val="en-US" w:eastAsia="zh-CN"/>
              </w:rPr>
              <w:t>供方主要提供幼苗和肥料，农资物品等，对采购物品主要检验数量。</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eastAsia" w:eastAsia="宋体"/>
                <w:b w:val="0"/>
                <w:sz w:val="21"/>
              </w:rPr>
            </w:pPr>
            <w:r>
              <w:rPr>
                <w:rFonts w:hint="eastAsia" w:eastAsia="宋体"/>
                <w:b w:val="0"/>
                <w:sz w:val="21"/>
              </w:rPr>
              <w:t>1、抽查：</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default" w:eastAsia="宋体"/>
                <w:b w:val="0"/>
                <w:sz w:val="21"/>
                <w:lang w:val="en-US" w:eastAsia="zh-CN"/>
              </w:rPr>
            </w:pPr>
            <w:r>
              <w:rPr>
                <w:rFonts w:hint="eastAsia"/>
                <w:b w:val="0"/>
                <w:sz w:val="21"/>
                <w:lang w:val="en-US" w:eastAsia="zh-CN"/>
              </w:rPr>
              <w:t>物品                      供方                      数量                检验日期</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default" w:eastAsia="宋体"/>
                <w:b w:val="0"/>
                <w:sz w:val="21"/>
                <w:lang w:val="en-US" w:eastAsia="zh-CN"/>
              </w:rPr>
            </w:pPr>
            <w:r>
              <w:rPr>
                <w:rFonts w:hint="eastAsia" w:ascii="宋体" w:hAnsi="宋体" w:cs="宋体"/>
                <w:b w:val="0"/>
                <w:sz w:val="21"/>
                <w:szCs w:val="21"/>
                <w:highlight w:val="none"/>
                <w:lang w:val="en-US" w:eastAsia="zh-CN"/>
              </w:rPr>
              <w:t>老鹰茶苗  雅安市名山区南林苗木种植农民专业合作社</w:t>
            </w:r>
            <w:r>
              <w:rPr>
                <w:rFonts w:hint="eastAsia"/>
                <w:b w:val="0"/>
                <w:sz w:val="21"/>
                <w:lang w:val="en-US" w:eastAsia="zh-CN"/>
              </w:rPr>
              <w:t xml:space="preserve">   6千株                2021.3.8</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default" w:eastAsia="宋体"/>
                <w:b w:val="0"/>
                <w:sz w:val="21"/>
                <w:lang w:val="en-US"/>
              </w:rPr>
            </w:pPr>
            <w:r>
              <w:rPr>
                <w:rFonts w:hint="eastAsia" w:ascii="宋体" w:hAnsi="宋体" w:cs="宋体"/>
                <w:b w:val="0"/>
                <w:sz w:val="21"/>
                <w:szCs w:val="21"/>
                <w:highlight w:val="none"/>
                <w:lang w:val="en-US" w:eastAsia="zh-CN"/>
              </w:rPr>
              <w:t>雷竹种苗  泸州纳溪蜀南名优珍稀树种研究所           4千株                2021.4.6</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default" w:eastAsia="宋体"/>
                <w:b w:val="0"/>
                <w:sz w:val="21"/>
                <w:lang w:val="en-US" w:eastAsia="zh-CN"/>
              </w:rPr>
            </w:pPr>
            <w:r>
              <w:rPr>
                <w:rFonts w:hint="eastAsia"/>
                <w:b w:val="0"/>
                <w:sz w:val="21"/>
                <w:lang w:val="en-US" w:eastAsia="zh-CN"/>
              </w:rPr>
              <w:t>硝硫基复合肥      泸州惠丰农资有限公司             500kg                2021.6.18</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二、工序检验，抽《</w:t>
            </w:r>
            <w:r>
              <w:rPr>
                <w:rFonts w:hint="eastAsia"/>
                <w:b w:val="0"/>
                <w:sz w:val="21"/>
                <w:lang w:val="en-US" w:eastAsia="zh-CN"/>
              </w:rPr>
              <w:t>产品日常</w:t>
            </w:r>
            <w:r>
              <w:rPr>
                <w:rFonts w:hint="eastAsia" w:eastAsia="宋体"/>
                <w:b w:val="0"/>
                <w:sz w:val="21"/>
              </w:rPr>
              <w:t>检验记录》</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eastAsia" w:eastAsia="宋体"/>
                <w:b w:val="0"/>
                <w:sz w:val="21"/>
              </w:rPr>
            </w:pPr>
            <w:r>
              <w:rPr>
                <w:rFonts w:hint="eastAsia" w:eastAsia="宋体"/>
                <w:b w:val="0"/>
                <w:sz w:val="21"/>
              </w:rPr>
              <w:drawing>
                <wp:inline distT="0" distB="0" distL="114300" distR="114300">
                  <wp:extent cx="2994025" cy="2117725"/>
                  <wp:effectExtent l="0" t="0" r="8255" b="635"/>
                  <wp:docPr id="18" name="图片 18" descr="生产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生产记录_10"/>
                          <pic:cNvPicPr>
                            <a:picLocks noChangeAspect="1"/>
                          </pic:cNvPicPr>
                        </pic:nvPicPr>
                        <pic:blipFill>
                          <a:blip r:embed="rId20"/>
                          <a:stretch>
                            <a:fillRect/>
                          </a:stretch>
                        </pic:blipFill>
                        <pic:spPr>
                          <a:xfrm>
                            <a:off x="0" y="0"/>
                            <a:ext cx="2994025" cy="211772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spacing w:after="0" w:line="240" w:lineRule="auto"/>
              <w:textAlignment w:val="auto"/>
              <w:rPr>
                <w:rFonts w:hint="eastAsia"/>
                <w:b w:val="0"/>
                <w:sz w:val="21"/>
                <w:lang w:val="en-US" w:eastAsia="zh-CN"/>
              </w:rPr>
            </w:pPr>
            <w:r>
              <w:rPr>
                <w:rFonts w:hint="eastAsia"/>
                <w:b w:val="0"/>
                <w:sz w:val="21"/>
                <w:lang w:val="en-US" w:eastAsia="zh-CN"/>
              </w:rPr>
              <w:t>产品有异常时，针对性进行施肥、浇水、除草、疏枝、修剪、病虫害防治工作。</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default" w:eastAsia="宋体"/>
                <w:b w:val="0"/>
                <w:sz w:val="21"/>
                <w:lang w:val="en-US" w:eastAsia="zh-CN"/>
              </w:rPr>
            </w:pPr>
            <w:r>
              <w:rPr>
                <w:rFonts w:hint="eastAsia"/>
                <w:b w:val="0"/>
                <w:sz w:val="21"/>
                <w:lang w:val="en-US" w:eastAsia="zh-CN"/>
              </w:rPr>
              <w:t>据管理人员介绍：种植生产过程中已进行预见性防治工作，目前暂未发生突出性的种植问题。</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三、成品检验，</w:t>
            </w:r>
            <w:r>
              <w:rPr>
                <w:rFonts w:hint="eastAsia"/>
                <w:b w:val="0"/>
                <w:sz w:val="21"/>
                <w:lang w:val="en-US" w:eastAsia="zh-CN"/>
              </w:rPr>
              <w:t>种植苗生长达到一定程度后，由操作人员检验苗株的生长，检验方式：测量苗株高度和主干直径。检测工具：游标卡尺，卷尺。达到客户要求后通知客户，客户满意后进行发货，交客户验收。留有与客户之间的交流数据记录。</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eastAsia" w:eastAsia="宋体"/>
                <w:b w:val="0"/>
                <w:sz w:val="21"/>
                <w:lang w:eastAsia="zh-CN"/>
              </w:rPr>
            </w:pPr>
            <w:r>
              <w:rPr>
                <w:rFonts w:hint="eastAsia" w:eastAsia="宋体"/>
                <w:b w:val="0"/>
                <w:sz w:val="21"/>
              </w:rPr>
              <w:t>查：</w:t>
            </w:r>
            <w:r>
              <w:rPr>
                <w:rFonts w:hint="eastAsia"/>
                <w:b w:val="0"/>
                <w:sz w:val="21"/>
                <w:lang w:val="en-US" w:eastAsia="zh-CN"/>
              </w:rPr>
              <w:t>产品执行标准为国家标准和客户需求，无需进行</w:t>
            </w:r>
            <w:r>
              <w:rPr>
                <w:rFonts w:hint="eastAsia" w:eastAsia="宋体"/>
                <w:b w:val="0"/>
                <w:sz w:val="21"/>
              </w:rPr>
              <w:t>委外试验</w:t>
            </w:r>
            <w:r>
              <w:rPr>
                <w:rFonts w:hint="eastAsia"/>
                <w:b w:val="0"/>
                <w:sz w:val="21"/>
                <w:lang w:eastAsia="zh-CN"/>
              </w:rPr>
              <w:t>。</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 xml:space="preserve">经查，公司建标至今，没有原辅料、成品让步放行的情况，产品的放行均有授权的质检人员的签字。  </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eastAsia" w:ascii="Times New Roman" w:hAnsi="Times New Roman" w:eastAsia="宋体" w:cs="Times New Roman"/>
                <w:b w:val="0"/>
                <w:kern w:val="2"/>
                <w:sz w:val="21"/>
                <w:szCs w:val="18"/>
                <w:lang w:val="en-US" w:eastAsia="zh-CN" w:bidi="ar-SA"/>
              </w:rPr>
            </w:pPr>
            <w:r>
              <w:rPr>
                <w:rFonts w:hint="eastAsia" w:eastAsia="宋体"/>
                <w:b w:val="0"/>
                <w:sz w:val="21"/>
              </w:rPr>
              <w:t>基本符合要求。</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pStyle w:val="5"/>
              <w:keepNext w:val="0"/>
              <w:keepLines w:val="0"/>
              <w:pageBreakBefore w:val="0"/>
              <w:widowControl w:val="0"/>
              <w:kinsoku/>
              <w:wordWrap/>
              <w:overflowPunct/>
              <w:topLinePunct w:val="0"/>
              <w:autoSpaceDE/>
              <w:autoSpaceDN/>
              <w:bidi w:val="0"/>
              <w:spacing w:after="0" w:line="240" w:lineRule="auto"/>
              <w:textAlignment w:val="auto"/>
              <w:rPr>
                <w:rFonts w:ascii="Times New Roman" w:hAnsi="Times New Roman" w:eastAsia="宋体" w:cs="Times New Roman"/>
                <w:b w:val="0"/>
                <w:kern w:val="2"/>
                <w:sz w:val="21"/>
                <w:szCs w:val="18"/>
                <w:lang w:val="en-US" w:eastAsia="zh-CN" w:bidi="ar-SA"/>
              </w:rPr>
            </w:pPr>
            <w:r>
              <w:rPr>
                <w:rFonts w:hint="eastAsia" w:eastAsia="宋体"/>
                <w:b w:val="0"/>
                <w:sz w:val="21"/>
              </w:rPr>
              <w:t>不合格输出的控制</w:t>
            </w:r>
          </w:p>
        </w:tc>
        <w:tc>
          <w:tcPr>
            <w:tcW w:w="960" w:type="dxa"/>
            <w:vAlign w:val="top"/>
          </w:tcPr>
          <w:p>
            <w:pPr>
              <w:pStyle w:val="5"/>
              <w:keepNext w:val="0"/>
              <w:keepLines w:val="0"/>
              <w:pageBreakBefore w:val="0"/>
              <w:widowControl w:val="0"/>
              <w:kinsoku/>
              <w:wordWrap/>
              <w:overflowPunct/>
              <w:topLinePunct w:val="0"/>
              <w:autoSpaceDE/>
              <w:autoSpaceDN/>
              <w:bidi w:val="0"/>
              <w:spacing w:after="0" w:line="240" w:lineRule="auto"/>
              <w:textAlignment w:val="auto"/>
              <w:rPr>
                <w:rFonts w:hint="default" w:ascii="Times New Roman" w:hAnsi="Times New Roman" w:eastAsia="宋体" w:cs="Times New Roman"/>
                <w:b w:val="0"/>
                <w:kern w:val="2"/>
                <w:sz w:val="21"/>
                <w:szCs w:val="18"/>
                <w:lang w:val="en-US" w:eastAsia="zh-CN" w:bidi="ar-SA"/>
              </w:rPr>
            </w:pPr>
            <w:r>
              <w:rPr>
                <w:rFonts w:hint="eastAsia" w:eastAsia="宋体"/>
                <w:b w:val="0"/>
                <w:sz w:val="21"/>
              </w:rPr>
              <w:t>Q8.7</w:t>
            </w:r>
          </w:p>
        </w:tc>
        <w:tc>
          <w:tcPr>
            <w:tcW w:w="10004" w:type="dxa"/>
            <w:vAlign w:val="top"/>
          </w:tcPr>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公司明确各类、各阶段的不合格的控制管控要求，包括输入（来料）阶段、过程监视和测量阶段、输出（出货）阶段的不合格之识别、确定、标识、处置措施等，详见《不合格控制程序》</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---公司明确并实施处置不合格输出的途径包括以下几方面：</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a）纠正；</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b）隔离、限制、退货或暂停；</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c）告知顾客；</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d）获得让步接收的授权。</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---公司明确并实施对不合格的处置方法选择、采取措施的程度取决于不合格的性质及其对产品和服务的影响程度。</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---公司明确并实施对适用于纠正的不合格输出，在进行纠正之后须实施再验证。</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---公司明确并实施不合格处置后须保留含以下内容的记录</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a）有关不合格的描述；</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b）所采取措施的描述；</w:t>
            </w:r>
          </w:p>
          <w:p>
            <w:pPr>
              <w:pStyle w:val="5"/>
              <w:keepNext w:val="0"/>
              <w:keepLines w:val="0"/>
              <w:pageBreakBefore w:val="0"/>
              <w:widowControl w:val="0"/>
              <w:kinsoku/>
              <w:wordWrap/>
              <w:overflowPunct/>
              <w:topLinePunct w:val="0"/>
              <w:autoSpaceDE/>
              <w:autoSpaceDN/>
              <w:bidi w:val="0"/>
              <w:spacing w:after="0" w:line="240" w:lineRule="auto"/>
              <w:textAlignment w:val="auto"/>
              <w:rPr>
                <w:rFonts w:eastAsia="宋体"/>
                <w:b w:val="0"/>
                <w:sz w:val="21"/>
              </w:rPr>
            </w:pPr>
            <w:r>
              <w:rPr>
                <w:rFonts w:hint="eastAsia" w:eastAsia="宋体"/>
                <w:b w:val="0"/>
                <w:sz w:val="21"/>
              </w:rPr>
              <w:t>c）获得让步的描述；</w:t>
            </w:r>
          </w:p>
          <w:p>
            <w:pPr>
              <w:pStyle w:val="5"/>
              <w:keepNext w:val="0"/>
              <w:keepLines w:val="0"/>
              <w:pageBreakBefore w:val="0"/>
              <w:widowControl w:val="0"/>
              <w:kinsoku/>
              <w:wordWrap/>
              <w:overflowPunct/>
              <w:topLinePunct w:val="0"/>
              <w:autoSpaceDE/>
              <w:autoSpaceDN/>
              <w:bidi w:val="0"/>
              <w:spacing w:after="0" w:line="240" w:lineRule="auto"/>
              <w:textAlignment w:val="auto"/>
              <w:rPr>
                <w:rFonts w:hint="eastAsia" w:eastAsia="宋体"/>
                <w:b w:val="0"/>
                <w:sz w:val="21"/>
              </w:rPr>
            </w:pPr>
            <w:r>
              <w:rPr>
                <w:rFonts w:hint="eastAsia" w:eastAsia="宋体"/>
                <w:b w:val="0"/>
                <w:sz w:val="21"/>
              </w:rPr>
              <w:t>d）处置不合格的授权标识。</w:t>
            </w:r>
          </w:p>
          <w:p>
            <w:pPr>
              <w:pStyle w:val="5"/>
              <w:keepNext w:val="0"/>
              <w:keepLines w:val="0"/>
              <w:pageBreakBefore w:val="0"/>
              <w:widowControl w:val="0"/>
              <w:kinsoku/>
              <w:wordWrap/>
              <w:overflowPunct/>
              <w:topLinePunct w:val="0"/>
              <w:autoSpaceDE/>
              <w:autoSpaceDN/>
              <w:bidi w:val="0"/>
              <w:spacing w:after="0" w:line="240" w:lineRule="auto"/>
              <w:textAlignment w:val="auto"/>
              <w:rPr>
                <w:rFonts w:ascii="Times New Roman" w:hAnsi="Times New Roman" w:eastAsia="宋体" w:cs="Times New Roman"/>
                <w:b w:val="0"/>
                <w:kern w:val="2"/>
                <w:sz w:val="21"/>
                <w:szCs w:val="18"/>
                <w:lang w:val="en-US" w:eastAsia="zh-CN" w:bidi="ar-SA"/>
              </w:rPr>
            </w:pPr>
            <w:r>
              <w:rPr>
                <w:rFonts w:hint="eastAsia" w:eastAsia="宋体"/>
                <w:b w:val="0"/>
                <w:sz w:val="21"/>
                <w:lang w:val="en-US" w:eastAsia="zh-CN"/>
              </w:rPr>
              <w:t>由于工艺单一，目前还未发生不合格输出。</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bl>
    <w:p>
      <w:pPr>
        <w:keepNext w:val="0"/>
        <w:keepLines w:val="0"/>
        <w:pageBreakBefore w:val="0"/>
        <w:widowControl w:val="0"/>
        <w:kinsoku/>
        <w:wordWrap/>
        <w:overflowPunct/>
        <w:topLinePunct w:val="0"/>
        <w:autoSpaceDE/>
        <w:autoSpaceDN/>
        <w:bidi w:val="0"/>
        <w:adjustRightInd/>
        <w:spacing w:after="0" w:line="240" w:lineRule="auto"/>
        <w:textAlignment w:val="auto"/>
      </w:pPr>
    </w:p>
    <w:p>
      <w:pPr>
        <w:pStyle w:val="5"/>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rPr>
        <w:t>说明：不符合标注N</w:t>
      </w:r>
    </w:p>
    <w:p>
      <w:pPr>
        <w:pStyle w:val="5"/>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p>
    <w:p>
      <w:pPr>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pacing w:after="0"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jc w:val="center"/>
              <w:textAlignment w:val="auto"/>
              <w:rPr>
                <w:sz w:val="24"/>
                <w:szCs w:val="24"/>
              </w:rPr>
            </w:pPr>
            <w:r>
              <w:rPr>
                <w:rFonts w:hint="eastAsia"/>
                <w:sz w:val="24"/>
                <w:szCs w:val="24"/>
              </w:rPr>
              <w:t>过程与活动、</w:t>
            </w:r>
          </w:p>
          <w:p>
            <w:pPr>
              <w:keepNext w:val="0"/>
              <w:keepLines w:val="0"/>
              <w:pageBreakBefore w:val="0"/>
              <w:widowControl w:val="0"/>
              <w:kinsoku/>
              <w:wordWrap/>
              <w:overflowPunct/>
              <w:topLinePunct w:val="0"/>
              <w:autoSpaceDE/>
              <w:autoSpaceDN/>
              <w:bidi w:val="0"/>
              <w:adjustRightInd/>
              <w:spacing w:after="0" w:line="240" w:lineRule="auto"/>
              <w:jc w:val="center"/>
              <w:textAlignment w:val="auto"/>
            </w:pPr>
            <w:r>
              <w:rPr>
                <w:rFonts w:hint="eastAsia"/>
                <w:sz w:val="24"/>
                <w:szCs w:val="24"/>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sz w:val="24"/>
                <w:szCs w:val="24"/>
              </w:rPr>
              <w:t>涉及</w:t>
            </w:r>
          </w:p>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市场部  </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刘德春</w:t>
            </w:r>
            <w:r>
              <w:rPr>
                <w:rFonts w:hint="eastAsia"/>
                <w:sz w:val="24"/>
                <w:szCs w:val="24"/>
              </w:rPr>
              <w:t xml:space="preserve"> </w:t>
            </w:r>
            <w:r>
              <w:rPr>
                <w:sz w:val="24"/>
                <w:szCs w:val="24"/>
              </w:rPr>
              <w:t xml:space="preserve">     </w:t>
            </w:r>
            <w:r>
              <w:rPr>
                <w:rFonts w:hint="eastAsia"/>
                <w:sz w:val="24"/>
                <w:szCs w:val="24"/>
              </w:rPr>
              <w:t>陪同人员：</w:t>
            </w:r>
            <w:r>
              <w:rPr>
                <w:rFonts w:hint="eastAsia"/>
                <w:color w:val="FF0000"/>
                <w:sz w:val="24"/>
                <w:szCs w:val="24"/>
                <w:lang w:val="en-US" w:eastAsia="zh-CN"/>
              </w:rPr>
              <w:t>毕六秀</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sz w:val="24"/>
                <w:szCs w:val="24"/>
              </w:rPr>
              <w:t>审核员：陈兴平</w:t>
            </w:r>
            <w:r>
              <w:rPr>
                <w:rFonts w:hint="eastAsia"/>
                <w:sz w:val="24"/>
                <w:szCs w:val="24"/>
                <w:lang w:val="en-US" w:eastAsia="zh-CN"/>
              </w:rPr>
              <w:t xml:space="preserve">  余家龙</w:t>
            </w:r>
            <w:r>
              <w:rPr>
                <w:rFonts w:hint="eastAsia"/>
                <w:sz w:val="24"/>
                <w:szCs w:val="24"/>
              </w:rPr>
              <w:t xml:space="preserve"> </w:t>
            </w:r>
            <w:r>
              <w:rPr>
                <w:sz w:val="24"/>
                <w:szCs w:val="24"/>
              </w:rPr>
              <w:t xml:space="preserve">         </w:t>
            </w:r>
            <w:r>
              <w:rPr>
                <w:rFonts w:hint="eastAsia"/>
                <w:sz w:val="24"/>
                <w:szCs w:val="24"/>
              </w:rPr>
              <w:t>审核时间：</w:t>
            </w:r>
            <w:r>
              <w:t>2021年11月1</w:t>
            </w:r>
            <w:r>
              <w:rPr>
                <w:rFonts w:hint="eastAsia"/>
                <w:lang w:val="en-US" w:eastAsia="zh-CN"/>
              </w:rPr>
              <w:t>8</w:t>
            </w:r>
            <w:r>
              <w:t>日</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cs="新宋体"/>
                <w:sz w:val="18"/>
                <w:szCs w:val="18"/>
                <w:lang w:eastAsia="zh-CN"/>
              </w:rPr>
            </w:pPr>
            <w:r>
              <w:rPr>
                <w:rFonts w:hint="eastAsia"/>
                <w:sz w:val="24"/>
                <w:szCs w:val="24"/>
              </w:rPr>
              <w:t>审核条款：</w:t>
            </w:r>
            <w:r>
              <w:rPr>
                <w:rFonts w:hint="eastAsia" w:ascii="宋体" w:hAnsi="宋体" w:cs="新宋体"/>
                <w:sz w:val="18"/>
                <w:szCs w:val="18"/>
              </w:rPr>
              <w:t>QMS-2015</w:t>
            </w:r>
            <w:r>
              <w:rPr>
                <w:rFonts w:hint="eastAsia" w:ascii="宋体" w:hAnsi="宋体" w:cs="新宋体"/>
                <w:sz w:val="18"/>
                <w:szCs w:val="18"/>
                <w:lang w:eastAsia="zh-CN"/>
              </w:rPr>
              <w:t>：5.3岗位/职责 /权限；6.2质量目标及其实现的策划； 8.2产品和服务的要求；8.5.3顾客和外部供方的财产；9.1.2顾客满意；</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ascii="宋体" w:hAnsi="宋体" w:cs="新宋体"/>
                <w:sz w:val="18"/>
                <w:szCs w:val="18"/>
                <w:lang w:eastAsia="zh-CN"/>
              </w:rPr>
            </w:pPr>
            <w:r>
              <w:rPr>
                <w:rFonts w:hint="eastAsia" w:ascii="宋体" w:hAnsi="宋体" w:cs="新宋体"/>
                <w:sz w:val="18"/>
                <w:szCs w:val="18"/>
                <w:lang w:eastAsia="zh-CN"/>
              </w:rPr>
              <w:t>EMS-2015 ：5.3组织的角色、职责和权限、6.1.2环境因素；6.2目标及其达成的策划；8.1运行策划和控制；8.2应急准备和响应</w:t>
            </w:r>
          </w:p>
          <w:p>
            <w:pPr>
              <w:keepNext w:val="0"/>
              <w:keepLines w:val="0"/>
              <w:pageBreakBefore w:val="0"/>
              <w:widowControl w:val="0"/>
              <w:kinsoku/>
              <w:wordWrap/>
              <w:overflowPunct/>
              <w:topLinePunct w:val="0"/>
              <w:autoSpaceDE/>
              <w:autoSpaceDN/>
              <w:bidi w:val="0"/>
              <w:adjustRightInd/>
              <w:spacing w:after="0" w:line="240" w:lineRule="auto"/>
              <w:textAlignment w:val="auto"/>
              <w:rPr>
                <w:sz w:val="24"/>
                <w:szCs w:val="24"/>
              </w:rPr>
            </w:pPr>
            <w:r>
              <w:rPr>
                <w:rFonts w:hint="eastAsia" w:ascii="宋体" w:hAnsi="宋体" w:cs="新宋体"/>
                <w:sz w:val="18"/>
                <w:szCs w:val="18"/>
                <w:lang w:eastAsia="zh-CN"/>
              </w:rPr>
              <w:t>OHSMS-2020：5.3组织的角色、职责和权限、6.1.2危险源辨识和职业安全风险评价；6.2目标及其达成的策划；8.1运行策划和控制；8.2应急准备和响应；</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b w:val="0"/>
                <w:sz w:val="21"/>
                <w:szCs w:val="21"/>
              </w:rPr>
            </w:pPr>
            <w:r>
              <w:rPr>
                <w:rFonts w:hint="eastAsia" w:ascii="宋体" w:hAnsi="宋体" w:eastAsia="宋体" w:cs="新宋体"/>
                <w:b w:val="0"/>
                <w:sz w:val="21"/>
                <w:szCs w:val="21"/>
              </w:rPr>
              <w:t>组织的角色、职责和权限</w:t>
            </w:r>
          </w:p>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新宋体"/>
                <w:b w:val="0"/>
                <w:kern w:val="2"/>
                <w:sz w:val="21"/>
                <w:szCs w:val="21"/>
                <w:lang w:val="en-US" w:eastAsia="zh-CN" w:bidi="ar-SA"/>
              </w:rPr>
            </w:pPr>
          </w:p>
        </w:tc>
        <w:tc>
          <w:tcPr>
            <w:tcW w:w="960" w:type="dxa"/>
            <w:vAlign w:val="top"/>
          </w:tcPr>
          <w:p>
            <w:pPr>
              <w:keepNext w:val="0"/>
              <w:keepLines w:val="0"/>
              <w:pageBreakBefore w:val="0"/>
              <w:kinsoku/>
              <w:wordWrap/>
              <w:overflowPunct/>
              <w:topLinePunct w:val="0"/>
              <w:bidi w:val="0"/>
              <w:spacing w:after="0" w:line="240" w:lineRule="auto"/>
              <w:rPr>
                <w:rFonts w:eastAsia="宋体"/>
                <w:b w:val="0"/>
                <w:sz w:val="21"/>
                <w:szCs w:val="21"/>
              </w:rPr>
            </w:pPr>
            <w:r>
              <w:rPr>
                <w:rFonts w:hint="eastAsia" w:ascii="宋体" w:hAnsi="宋体" w:eastAsia="宋体" w:cs="新宋体"/>
                <w:b w:val="0"/>
                <w:sz w:val="21"/>
                <w:szCs w:val="21"/>
              </w:rPr>
              <w:t>QE</w:t>
            </w:r>
            <w:r>
              <w:rPr>
                <w:rFonts w:hint="eastAsia" w:ascii="宋体" w:hAnsi="宋体" w:cs="新宋体"/>
                <w:b w:val="0"/>
                <w:sz w:val="21"/>
                <w:szCs w:val="21"/>
                <w:lang w:val="en-US" w:eastAsia="zh-CN"/>
              </w:rPr>
              <w:t>S</w:t>
            </w:r>
            <w:r>
              <w:rPr>
                <w:rFonts w:hint="eastAsia" w:ascii="宋体" w:hAnsi="宋体" w:eastAsia="宋体" w:cs="新宋体"/>
                <w:b w:val="0"/>
                <w:sz w:val="21"/>
                <w:szCs w:val="21"/>
              </w:rPr>
              <w:t>5.3</w:t>
            </w:r>
          </w:p>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lang w:val="en-US" w:eastAsia="zh-CN" w:bidi="ar-SA"/>
              </w:rPr>
            </w:pPr>
          </w:p>
        </w:tc>
        <w:tc>
          <w:tcPr>
            <w:tcW w:w="10004" w:type="dxa"/>
            <w:vAlign w:val="top"/>
          </w:tcPr>
          <w:p>
            <w:pPr>
              <w:keepNext w:val="0"/>
              <w:keepLines w:val="0"/>
              <w:pageBreakBefore w:val="0"/>
              <w:widowControl/>
              <w:kinsoku/>
              <w:wordWrap/>
              <w:overflowPunct/>
              <w:topLinePunct w:val="0"/>
              <w:bidi w:val="0"/>
              <w:spacing w:after="0" w:line="240" w:lineRule="auto"/>
              <w:jc w:val="left"/>
              <w:rPr>
                <w:rFonts w:hint="eastAsia" w:hAnsi="宋体" w:eastAsia="宋体" w:cs="宋体"/>
                <w:b w:val="0"/>
                <w:sz w:val="21"/>
                <w:szCs w:val="21"/>
              </w:rPr>
            </w:pPr>
            <w:r>
              <w:rPr>
                <w:rFonts w:hint="eastAsia" w:hAnsi="宋体" w:eastAsia="宋体" w:cs="宋体"/>
                <w:b w:val="0"/>
                <w:sz w:val="21"/>
                <w:szCs w:val="21"/>
              </w:rPr>
              <w:t>查，</w:t>
            </w:r>
            <w:r>
              <w:rPr>
                <w:rFonts w:hint="eastAsia" w:hAnsi="宋体" w:cs="宋体"/>
                <w:b w:val="0"/>
                <w:sz w:val="21"/>
                <w:szCs w:val="21"/>
                <w:lang w:eastAsia="zh-CN"/>
              </w:rPr>
              <w:t>市场部</w:t>
            </w:r>
            <w:r>
              <w:rPr>
                <w:rFonts w:hint="eastAsia" w:hAnsi="宋体" w:eastAsia="宋体" w:cs="宋体"/>
                <w:b w:val="0"/>
                <w:sz w:val="21"/>
                <w:szCs w:val="21"/>
              </w:rPr>
              <w:t>的岗位职责和权限如下：</w:t>
            </w:r>
          </w:p>
          <w:p>
            <w:pPr>
              <w:keepNext w:val="0"/>
              <w:keepLines w:val="0"/>
              <w:pageBreakBefore w:val="0"/>
              <w:widowControl/>
              <w:kinsoku/>
              <w:wordWrap/>
              <w:overflowPunct/>
              <w:topLinePunct w:val="0"/>
              <w:bidi w:val="0"/>
              <w:spacing w:after="0" w:line="240" w:lineRule="auto"/>
              <w:jc w:val="left"/>
              <w:rPr>
                <w:rFonts w:hint="eastAsia" w:hAnsi="宋体" w:eastAsia="宋体" w:cs="宋体"/>
                <w:b w:val="0"/>
                <w:sz w:val="21"/>
                <w:szCs w:val="21"/>
              </w:rPr>
            </w:pPr>
            <w:r>
              <w:rPr>
                <w:rFonts w:hint="eastAsia" w:hAnsi="宋体" w:eastAsia="宋体" w:cs="宋体"/>
                <w:b w:val="0"/>
                <w:sz w:val="21"/>
                <w:szCs w:val="21"/>
              </w:rPr>
              <w:t>1）</w:t>
            </w:r>
            <w:r>
              <w:rPr>
                <w:rFonts w:hint="eastAsia" w:hAnsi="宋体" w:eastAsia="宋体" w:cs="宋体"/>
                <w:b w:val="0"/>
                <w:sz w:val="21"/>
                <w:szCs w:val="21"/>
                <w:lang w:val="zh-CN"/>
              </w:rPr>
              <w:t>负责</w:t>
            </w:r>
            <w:r>
              <w:rPr>
                <w:rFonts w:hint="eastAsia" w:hAnsi="宋体" w:cs="宋体"/>
                <w:b w:val="0"/>
                <w:sz w:val="21"/>
                <w:szCs w:val="21"/>
                <w:lang w:val="zh-CN"/>
              </w:rPr>
              <w:t>市场</w:t>
            </w:r>
            <w:r>
              <w:rPr>
                <w:rFonts w:hint="eastAsia" w:hAnsi="宋体" w:eastAsia="宋体" w:cs="宋体"/>
                <w:b w:val="0"/>
                <w:sz w:val="21"/>
                <w:szCs w:val="21"/>
                <w:lang w:val="zh-CN"/>
              </w:rPr>
              <w:t>活动策划，对顾客与产品有关要求的评审；</w:t>
            </w:r>
          </w:p>
          <w:p>
            <w:pPr>
              <w:keepNext w:val="0"/>
              <w:keepLines w:val="0"/>
              <w:pageBreakBefore w:val="0"/>
              <w:widowControl/>
              <w:kinsoku/>
              <w:wordWrap/>
              <w:overflowPunct/>
              <w:topLinePunct w:val="0"/>
              <w:bidi w:val="0"/>
              <w:spacing w:after="0" w:line="240" w:lineRule="auto"/>
              <w:jc w:val="left"/>
              <w:rPr>
                <w:rFonts w:hint="eastAsia" w:hAnsi="宋体" w:eastAsia="宋体" w:cs="宋体"/>
                <w:b w:val="0"/>
                <w:sz w:val="21"/>
                <w:szCs w:val="21"/>
              </w:rPr>
            </w:pPr>
            <w:r>
              <w:rPr>
                <w:rFonts w:hint="eastAsia" w:hAnsi="宋体" w:eastAsia="宋体" w:cs="宋体"/>
                <w:b w:val="0"/>
                <w:sz w:val="21"/>
                <w:szCs w:val="21"/>
              </w:rPr>
              <w:t>2）负责公司销售合同的评审，对公司合同评审质量负责；</w:t>
            </w:r>
          </w:p>
          <w:p>
            <w:pPr>
              <w:keepNext w:val="0"/>
              <w:keepLines w:val="0"/>
              <w:pageBreakBefore w:val="0"/>
              <w:widowControl/>
              <w:kinsoku/>
              <w:wordWrap/>
              <w:overflowPunct/>
              <w:topLinePunct w:val="0"/>
              <w:bidi w:val="0"/>
              <w:spacing w:after="0" w:line="240" w:lineRule="auto"/>
              <w:jc w:val="left"/>
              <w:rPr>
                <w:rFonts w:hint="eastAsia" w:hAnsi="宋体" w:eastAsia="宋体" w:cs="宋体"/>
                <w:b w:val="0"/>
                <w:sz w:val="21"/>
                <w:szCs w:val="21"/>
              </w:rPr>
            </w:pPr>
            <w:r>
              <w:rPr>
                <w:rFonts w:hint="eastAsia" w:hAnsi="宋体" w:eastAsia="宋体" w:cs="宋体"/>
                <w:b w:val="0"/>
                <w:sz w:val="21"/>
                <w:szCs w:val="21"/>
              </w:rPr>
              <w:t>3）负责产品销售及售前、售后与顾客沟通联络；</w:t>
            </w:r>
          </w:p>
          <w:p>
            <w:pPr>
              <w:keepNext w:val="0"/>
              <w:keepLines w:val="0"/>
              <w:pageBreakBefore w:val="0"/>
              <w:widowControl/>
              <w:kinsoku/>
              <w:wordWrap/>
              <w:overflowPunct/>
              <w:topLinePunct w:val="0"/>
              <w:bidi w:val="0"/>
              <w:spacing w:after="0" w:line="240" w:lineRule="auto"/>
              <w:jc w:val="left"/>
              <w:rPr>
                <w:rFonts w:hint="eastAsia" w:hAnsi="宋体" w:eastAsia="宋体" w:cs="宋体"/>
                <w:b w:val="0"/>
                <w:sz w:val="21"/>
                <w:szCs w:val="21"/>
              </w:rPr>
            </w:pPr>
            <w:r>
              <w:rPr>
                <w:rFonts w:hint="eastAsia" w:hAnsi="宋体" w:eastAsia="宋体" w:cs="宋体"/>
                <w:b w:val="0"/>
                <w:sz w:val="21"/>
                <w:szCs w:val="21"/>
              </w:rPr>
              <w:t>4）负责产品市场信息收集、整理、分析；回访和顾客满意度调查；</w:t>
            </w:r>
          </w:p>
          <w:p>
            <w:pPr>
              <w:keepNext w:val="0"/>
              <w:keepLines w:val="0"/>
              <w:pageBreakBefore w:val="0"/>
              <w:widowControl/>
              <w:kinsoku/>
              <w:wordWrap/>
              <w:overflowPunct/>
              <w:topLinePunct w:val="0"/>
              <w:bidi w:val="0"/>
              <w:spacing w:after="0" w:line="240" w:lineRule="auto"/>
              <w:jc w:val="left"/>
              <w:rPr>
                <w:rFonts w:hint="eastAsia" w:hAnsi="宋体" w:eastAsia="宋体" w:cs="宋体"/>
                <w:b w:val="0"/>
                <w:sz w:val="21"/>
                <w:szCs w:val="21"/>
              </w:rPr>
            </w:pPr>
            <w:r>
              <w:rPr>
                <w:rFonts w:hint="eastAsia" w:hAnsi="宋体" w:eastAsia="宋体" w:cs="宋体"/>
                <w:b w:val="0"/>
                <w:sz w:val="21"/>
                <w:szCs w:val="21"/>
                <w:lang w:val="en-US" w:eastAsia="zh-CN"/>
              </w:rPr>
              <w:t>5</w:t>
            </w:r>
            <w:r>
              <w:rPr>
                <w:rFonts w:hint="eastAsia" w:hAnsi="宋体" w:eastAsia="宋体" w:cs="宋体"/>
                <w:b w:val="0"/>
                <w:sz w:val="21"/>
                <w:szCs w:val="21"/>
              </w:rPr>
              <w:t>）负责本部门的环境因素识别，完成本部门目标、指标和环境管理方案的实施；</w:t>
            </w:r>
          </w:p>
          <w:p>
            <w:pPr>
              <w:keepNext w:val="0"/>
              <w:keepLines w:val="0"/>
              <w:pageBreakBefore w:val="0"/>
              <w:widowControl/>
              <w:kinsoku/>
              <w:wordWrap/>
              <w:overflowPunct/>
              <w:topLinePunct w:val="0"/>
              <w:bidi w:val="0"/>
              <w:spacing w:after="0" w:line="240" w:lineRule="auto"/>
              <w:jc w:val="left"/>
              <w:rPr>
                <w:rFonts w:hint="eastAsia" w:hAnsi="宋体" w:eastAsia="宋体" w:cs="宋体"/>
                <w:b w:val="0"/>
                <w:sz w:val="21"/>
                <w:szCs w:val="21"/>
              </w:rPr>
            </w:pPr>
            <w:r>
              <w:rPr>
                <w:rFonts w:hint="eastAsia" w:hAnsi="宋体" w:eastAsia="宋体" w:cs="宋体"/>
                <w:b w:val="0"/>
                <w:sz w:val="21"/>
                <w:szCs w:val="21"/>
                <w:lang w:val="en-US" w:eastAsia="zh-CN"/>
              </w:rPr>
              <w:t>6</w:t>
            </w:r>
            <w:r>
              <w:rPr>
                <w:rFonts w:hint="eastAsia" w:hAnsi="宋体" w:eastAsia="宋体" w:cs="宋体"/>
                <w:b w:val="0"/>
                <w:sz w:val="21"/>
                <w:szCs w:val="21"/>
              </w:rPr>
              <w:t>)</w:t>
            </w:r>
            <w:r>
              <w:rPr>
                <w:rFonts w:hint="eastAsia" w:hAnsi="宋体" w:cs="宋体"/>
                <w:b w:val="0"/>
                <w:sz w:val="21"/>
                <w:szCs w:val="21"/>
                <w:lang w:val="en-US" w:eastAsia="zh-CN"/>
              </w:rPr>
              <w:t xml:space="preserve"> </w:t>
            </w:r>
            <w:r>
              <w:rPr>
                <w:rFonts w:hint="eastAsia" w:hAnsi="宋体" w:eastAsia="宋体" w:cs="宋体"/>
                <w:b w:val="0"/>
                <w:sz w:val="21"/>
                <w:szCs w:val="21"/>
              </w:rPr>
              <w:t>负责对本部门的危险源进行辨识、风险评价和控制措施的确定，提出职业健康安全管理方案并实施。</w:t>
            </w:r>
          </w:p>
          <w:p>
            <w:pPr>
              <w:keepNext w:val="0"/>
              <w:keepLines w:val="0"/>
              <w:pageBreakBefore w:val="0"/>
              <w:widowControl/>
              <w:kinsoku/>
              <w:wordWrap/>
              <w:overflowPunct/>
              <w:topLinePunct w:val="0"/>
              <w:bidi w:val="0"/>
              <w:spacing w:after="0" w:line="240" w:lineRule="auto"/>
              <w:jc w:val="left"/>
              <w:rPr>
                <w:rFonts w:hint="eastAsia" w:hAnsi="宋体" w:eastAsia="宋体" w:cs="宋体"/>
                <w:b w:val="0"/>
                <w:sz w:val="21"/>
                <w:szCs w:val="21"/>
              </w:rPr>
            </w:pPr>
            <w:r>
              <w:rPr>
                <w:rFonts w:hint="eastAsia" w:hAnsi="宋体" w:eastAsia="宋体" w:cs="宋体"/>
                <w:b w:val="0"/>
                <w:sz w:val="21"/>
                <w:szCs w:val="21"/>
              </w:rPr>
              <w:t>……</w:t>
            </w:r>
          </w:p>
          <w:p>
            <w:pPr>
              <w:keepNext w:val="0"/>
              <w:keepLines w:val="0"/>
              <w:pageBreakBefore w:val="0"/>
              <w:widowControl/>
              <w:kinsoku/>
              <w:wordWrap/>
              <w:overflowPunct/>
              <w:topLinePunct w:val="0"/>
              <w:bidi w:val="0"/>
              <w:spacing w:after="0" w:line="240" w:lineRule="auto"/>
              <w:jc w:val="left"/>
              <w:rPr>
                <w:rFonts w:hint="eastAsia" w:ascii="Times New Roman" w:hAnsi="宋体" w:eastAsia="宋体" w:cs="宋体"/>
                <w:b w:val="0"/>
                <w:kern w:val="2"/>
                <w:sz w:val="21"/>
                <w:szCs w:val="21"/>
                <w:lang w:val="en-US" w:eastAsia="zh-CN" w:bidi="ar-SA"/>
              </w:rPr>
            </w:pPr>
            <w:r>
              <w:rPr>
                <w:rFonts w:hint="eastAsia" w:hAnsi="宋体" w:cs="宋体"/>
                <w:b w:val="0"/>
                <w:sz w:val="21"/>
                <w:szCs w:val="21"/>
                <w:lang w:eastAsia="zh-CN"/>
              </w:rPr>
              <w:t>市场部</w:t>
            </w:r>
            <w:r>
              <w:rPr>
                <w:rFonts w:hint="eastAsia" w:hAnsi="宋体" w:eastAsia="宋体" w:cs="宋体"/>
                <w:b w:val="0"/>
                <w:sz w:val="21"/>
                <w:szCs w:val="21"/>
              </w:rPr>
              <w:t>负责人对部门职责清楚。</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kern w:val="2"/>
                <w:sz w:val="21"/>
                <w:szCs w:val="21"/>
                <w:lang w:val="en-US" w:eastAsia="zh-CN" w:bidi="ar-SA"/>
              </w:rPr>
            </w:pPr>
            <w:r>
              <w:rPr>
                <w:rFonts w:hint="eastAsia" w:ascii="宋体" w:hAnsi="宋体" w:eastAsia="宋体" w:cs="新宋体"/>
                <w:b w:val="0"/>
                <w:sz w:val="21"/>
                <w:szCs w:val="21"/>
              </w:rPr>
              <w:t>环境因素</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kern w:val="2"/>
                <w:sz w:val="21"/>
                <w:szCs w:val="21"/>
                <w:lang w:val="en-US" w:eastAsia="zh-CN" w:bidi="ar-SA"/>
              </w:rPr>
            </w:pPr>
            <w:r>
              <w:rPr>
                <w:rFonts w:hint="eastAsia" w:ascii="宋体" w:hAnsi="宋体" w:eastAsia="宋体" w:cs="新宋体"/>
                <w:b w:val="0"/>
                <w:sz w:val="21"/>
                <w:szCs w:val="21"/>
              </w:rPr>
              <w:t>E6.1.2</w:t>
            </w:r>
          </w:p>
        </w:tc>
        <w:tc>
          <w:tcPr>
            <w:tcW w:w="10004" w:type="dxa"/>
            <w:vAlign w:val="top"/>
          </w:tcPr>
          <w:p>
            <w:pPr>
              <w:keepNext w:val="0"/>
              <w:keepLines w:val="0"/>
              <w:pageBreakBefore w:val="0"/>
              <w:kinsoku/>
              <w:wordWrap/>
              <w:overflowPunct/>
              <w:topLinePunct w:val="0"/>
              <w:autoSpaceDE w:val="0"/>
              <w:autoSpaceDN w:val="0"/>
              <w:bidi w:val="0"/>
              <w:adjustRightInd w:val="0"/>
              <w:spacing w:after="0" w:line="240" w:lineRule="auto"/>
              <w:ind w:firstLine="420" w:firstLineChars="200"/>
              <w:jc w:val="left"/>
              <w:rPr>
                <w:rFonts w:ascii="宋体" w:eastAsia="宋体" w:cs="宋体"/>
                <w:b w:val="0"/>
                <w:sz w:val="21"/>
                <w:szCs w:val="21"/>
              </w:rPr>
            </w:pPr>
            <w:r>
              <w:rPr>
                <w:rFonts w:hint="eastAsia" w:ascii="宋体" w:eastAsia="宋体" w:cs="宋体"/>
                <w:b w:val="0"/>
                <w:sz w:val="21"/>
                <w:szCs w:val="21"/>
              </w:rPr>
              <w:t>查，依据</w:t>
            </w:r>
            <w:r>
              <w:rPr>
                <w:rFonts w:hint="eastAsia" w:ascii="宋体" w:hAnsi="宋体" w:eastAsia="宋体" w:cs="宋体"/>
                <w:b w:val="0"/>
                <w:sz w:val="21"/>
                <w:szCs w:val="21"/>
              </w:rPr>
              <w:t>《环境因素、危险因素的识别与评价》</w:t>
            </w:r>
            <w:r>
              <w:rPr>
                <w:rFonts w:hint="eastAsia" w:ascii="宋体" w:eastAsia="宋体" w:cs="宋体"/>
                <w:b w:val="0"/>
                <w:sz w:val="21"/>
                <w:szCs w:val="21"/>
              </w:rPr>
              <w:t>，根据不同的时态、状态识别了环境因素，通过对其发生的可能性、危害性等进行评价，</w:t>
            </w:r>
            <w:r>
              <w:rPr>
                <w:rFonts w:hint="eastAsia" w:ascii="宋体" w:cs="宋体"/>
                <w:b w:val="0"/>
                <w:sz w:val="21"/>
                <w:szCs w:val="21"/>
                <w:lang w:eastAsia="zh-CN"/>
              </w:rPr>
              <w:t>市场部</w:t>
            </w:r>
            <w:r>
              <w:rPr>
                <w:rFonts w:hint="eastAsia" w:ascii="宋体" w:eastAsia="宋体" w:cs="宋体"/>
                <w:b w:val="0"/>
                <w:sz w:val="21"/>
                <w:szCs w:val="21"/>
              </w:rPr>
              <w:t>确定的重要环境因素有：潜在火灾、固废的排放。</w:t>
            </w:r>
          </w:p>
          <w:p>
            <w:pPr>
              <w:keepNext w:val="0"/>
              <w:keepLines w:val="0"/>
              <w:pageBreakBefore w:val="0"/>
              <w:kinsoku/>
              <w:wordWrap/>
              <w:overflowPunct/>
              <w:topLinePunct w:val="0"/>
              <w:autoSpaceDE w:val="0"/>
              <w:autoSpaceDN w:val="0"/>
              <w:bidi w:val="0"/>
              <w:adjustRightInd w:val="0"/>
              <w:spacing w:after="0" w:line="240" w:lineRule="auto"/>
              <w:ind w:firstLine="420" w:firstLineChars="200"/>
              <w:jc w:val="left"/>
              <w:rPr>
                <w:rFonts w:ascii="宋体" w:hAnsi="宋体" w:eastAsia="宋体" w:cs="宋体"/>
                <w:b w:val="0"/>
                <w:kern w:val="2"/>
                <w:sz w:val="21"/>
                <w:szCs w:val="21"/>
                <w:lang w:val="en-US" w:eastAsia="zh-CN" w:bidi="ar-SA"/>
              </w:rPr>
            </w:pPr>
            <w:r>
              <w:rPr>
                <w:rFonts w:hint="eastAsia" w:ascii="宋体" w:eastAsia="宋体" w:cs="宋体"/>
                <w:b w:val="0"/>
                <w:sz w:val="21"/>
                <w:szCs w:val="21"/>
              </w:rPr>
              <w:t>现场查看，</w:t>
            </w:r>
            <w:r>
              <w:rPr>
                <w:rFonts w:hint="eastAsia" w:ascii="宋体" w:cs="宋体"/>
                <w:b w:val="0"/>
                <w:sz w:val="21"/>
                <w:szCs w:val="21"/>
                <w:lang w:eastAsia="zh-CN"/>
              </w:rPr>
              <w:t>市场部</w:t>
            </w:r>
            <w:r>
              <w:rPr>
                <w:rFonts w:hint="eastAsia" w:ascii="宋体" w:eastAsia="宋体" w:cs="宋体"/>
                <w:b w:val="0"/>
                <w:sz w:val="21"/>
                <w:szCs w:val="21"/>
              </w:rPr>
              <w:t>的主要工作为客户提供产品销售</w:t>
            </w:r>
            <w:r>
              <w:rPr>
                <w:rFonts w:hint="eastAsia" w:ascii="宋体" w:cs="宋体"/>
                <w:b w:val="0"/>
                <w:sz w:val="21"/>
                <w:szCs w:val="21"/>
                <w:lang w:eastAsia="zh-CN"/>
              </w:rPr>
              <w:t>。</w:t>
            </w:r>
            <w:r>
              <w:rPr>
                <w:rFonts w:hint="eastAsia" w:ascii="宋体" w:eastAsia="宋体" w:cs="宋体"/>
                <w:b w:val="0"/>
                <w:sz w:val="21"/>
                <w:szCs w:val="21"/>
              </w:rPr>
              <w:t>销售过程中有办公固废、生活垃圾</w:t>
            </w:r>
            <w:r>
              <w:rPr>
                <w:rFonts w:hint="eastAsia" w:eastAsia="宋体" w:cs="宋体"/>
                <w:b w:val="0"/>
                <w:sz w:val="21"/>
                <w:szCs w:val="21"/>
              </w:rPr>
              <w:t>等固废废弃，</w:t>
            </w:r>
            <w:r>
              <w:rPr>
                <w:rFonts w:hint="eastAsia" w:ascii="宋体" w:eastAsia="宋体" w:cs="宋体"/>
                <w:b w:val="0"/>
                <w:sz w:val="21"/>
                <w:szCs w:val="21"/>
              </w:rPr>
              <w:t>部门的环境因素识别和重要环境因素基本到位。</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危险源辨识和职业安全风险评价</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kern w:val="2"/>
                <w:sz w:val="21"/>
                <w:szCs w:val="21"/>
                <w:lang w:val="en-US" w:eastAsia="zh-CN" w:bidi="ar-SA"/>
              </w:rPr>
            </w:pPr>
            <w:r>
              <w:rPr>
                <w:rFonts w:hint="eastAsia" w:ascii="宋体" w:hAnsi="宋体" w:eastAsia="宋体" w:cs="新宋体"/>
                <w:b w:val="0"/>
                <w:sz w:val="21"/>
                <w:szCs w:val="21"/>
              </w:rPr>
              <w:t>S</w:t>
            </w:r>
            <w:r>
              <w:rPr>
                <w:rFonts w:hint="eastAsia" w:ascii="宋体" w:hAnsi="宋体" w:cs="新宋体"/>
                <w:b w:val="0"/>
                <w:sz w:val="21"/>
                <w:szCs w:val="21"/>
                <w:lang w:val="en-US" w:eastAsia="zh-CN"/>
              </w:rPr>
              <w:t>6.1.2</w:t>
            </w:r>
            <w:r>
              <w:rPr>
                <w:rFonts w:hint="eastAsia" w:ascii="宋体" w:hAnsi="宋体" w:eastAsia="宋体" w:cs="新宋体"/>
                <w:b w:val="0"/>
                <w:sz w:val="21"/>
                <w:szCs w:val="21"/>
              </w:rPr>
              <w:t xml:space="preserve"> </w:t>
            </w:r>
          </w:p>
        </w:tc>
        <w:tc>
          <w:tcPr>
            <w:tcW w:w="10004" w:type="dxa"/>
            <w:vAlign w:val="top"/>
          </w:tcPr>
          <w:p>
            <w:pPr>
              <w:keepNext w:val="0"/>
              <w:keepLines w:val="0"/>
              <w:pageBreakBefore w:val="0"/>
              <w:kinsoku/>
              <w:wordWrap/>
              <w:overflowPunct/>
              <w:topLinePunct w:val="0"/>
              <w:bidi w:val="0"/>
              <w:spacing w:after="0" w:line="240" w:lineRule="auto"/>
              <w:ind w:firstLine="210" w:firstLineChars="100"/>
              <w:rPr>
                <w:rFonts w:ascii="宋体" w:hAnsi="宋体" w:eastAsia="宋体" w:cs="宋体"/>
                <w:b w:val="0"/>
                <w:sz w:val="21"/>
                <w:szCs w:val="21"/>
              </w:rPr>
            </w:pPr>
            <w:r>
              <w:rPr>
                <w:rFonts w:hint="eastAsia" w:ascii="宋体" w:eastAsia="宋体" w:cs="宋体"/>
                <w:b w:val="0"/>
                <w:sz w:val="21"/>
                <w:szCs w:val="21"/>
              </w:rPr>
              <w:t>查，</w:t>
            </w:r>
            <w:r>
              <w:rPr>
                <w:rFonts w:hint="eastAsia" w:ascii="宋体" w:cs="宋体"/>
                <w:b w:val="0"/>
                <w:sz w:val="21"/>
                <w:szCs w:val="21"/>
                <w:lang w:eastAsia="zh-CN"/>
              </w:rPr>
              <w:t>市场部</w:t>
            </w:r>
            <w:r>
              <w:rPr>
                <w:rFonts w:hint="eastAsia" w:ascii="宋体" w:eastAsia="宋体" w:cs="宋体"/>
                <w:b w:val="0"/>
                <w:sz w:val="21"/>
                <w:szCs w:val="21"/>
              </w:rPr>
              <w:t>经过辨识与评审形成了</w:t>
            </w:r>
            <w:r>
              <w:rPr>
                <w:rFonts w:hint="eastAsia" w:ascii="宋体" w:hAnsi="宋体" w:eastAsia="宋体" w:cs="宋体"/>
                <w:b w:val="0"/>
                <w:sz w:val="21"/>
                <w:szCs w:val="21"/>
              </w:rPr>
              <w:t>《危险源辨识与风险评价表》共识别出以下危险源，包括电气使用不当造成</w:t>
            </w:r>
            <w:r>
              <w:rPr>
                <w:rFonts w:hint="eastAsia" w:eastAsia="宋体"/>
                <w:b w:val="0"/>
                <w:sz w:val="21"/>
                <w:szCs w:val="21"/>
              </w:rPr>
              <w:t>火灾</w:t>
            </w:r>
            <w:r>
              <w:rPr>
                <w:rFonts w:hint="eastAsia" w:ascii="宋体" w:hAnsi="宋体" w:eastAsia="宋体" w:cs="宋体"/>
                <w:b w:val="0"/>
                <w:sz w:val="21"/>
                <w:szCs w:val="21"/>
              </w:rPr>
              <w:t>；员工操作不当造成</w:t>
            </w:r>
            <w:r>
              <w:rPr>
                <w:rFonts w:hint="eastAsia" w:eastAsia="宋体"/>
                <w:b w:val="0"/>
                <w:sz w:val="21"/>
                <w:szCs w:val="21"/>
              </w:rPr>
              <w:t>触电</w:t>
            </w:r>
            <w:r>
              <w:rPr>
                <w:rFonts w:hint="eastAsia" w:ascii="宋体" w:hAnsi="宋体" w:eastAsia="宋体" w:cs="宋体"/>
                <w:b w:val="0"/>
                <w:sz w:val="21"/>
                <w:szCs w:val="21"/>
              </w:rPr>
              <w:t>。</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rPr>
            </w:pPr>
            <w:r>
              <w:rPr>
                <w:rFonts w:hint="eastAsia" w:ascii="宋体" w:hAnsi="宋体" w:eastAsia="宋体" w:cs="宋体"/>
                <w:b w:val="0"/>
                <w:sz w:val="21"/>
                <w:szCs w:val="21"/>
              </w:rPr>
              <w:t>采用的是经验判断法、过程分析法识别。</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rPr>
            </w:pPr>
            <w:r>
              <w:rPr>
                <w:rFonts w:hint="eastAsia" w:ascii="宋体" w:hAnsi="宋体" w:eastAsia="宋体" w:cs="宋体"/>
                <w:b w:val="0"/>
                <w:sz w:val="21"/>
                <w:szCs w:val="21"/>
              </w:rPr>
              <w:t>打分法确定重大风险：1）</w:t>
            </w:r>
            <w:r>
              <w:rPr>
                <w:rFonts w:hint="eastAsia" w:eastAsia="宋体"/>
                <w:b w:val="0"/>
                <w:sz w:val="21"/>
                <w:szCs w:val="21"/>
              </w:rPr>
              <w:t>火灾；</w:t>
            </w:r>
            <w:r>
              <w:rPr>
                <w:rFonts w:hint="eastAsia" w:ascii="宋体" w:hAnsi="宋体" w:eastAsia="宋体" w:cs="宋体"/>
                <w:b w:val="0"/>
                <w:sz w:val="21"/>
                <w:szCs w:val="21"/>
              </w:rPr>
              <w:t>2）</w:t>
            </w:r>
            <w:r>
              <w:rPr>
                <w:rFonts w:hint="eastAsia" w:eastAsia="宋体"/>
                <w:b w:val="0"/>
                <w:sz w:val="21"/>
                <w:szCs w:val="21"/>
              </w:rPr>
              <w:t>触电</w:t>
            </w:r>
            <w:r>
              <w:rPr>
                <w:rFonts w:hint="eastAsia"/>
                <w:b w:val="0"/>
                <w:sz w:val="21"/>
                <w:szCs w:val="21"/>
                <w:lang w:val="en-US" w:eastAsia="zh-CN"/>
              </w:rPr>
              <w:t>2</w:t>
            </w:r>
            <w:r>
              <w:rPr>
                <w:rFonts w:hint="eastAsia" w:ascii="宋体" w:hAnsi="宋体" w:eastAsia="宋体" w:cs="宋体"/>
                <w:b w:val="0"/>
                <w:sz w:val="21"/>
                <w:szCs w:val="21"/>
              </w:rPr>
              <w:t>项。</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rPr>
            </w:pPr>
            <w:r>
              <w:rPr>
                <w:rFonts w:hint="eastAsia" w:ascii="宋体" w:hAnsi="宋体" w:eastAsia="宋体" w:cs="宋体"/>
                <w:b w:val="0"/>
                <w:sz w:val="21"/>
                <w:szCs w:val="21"/>
              </w:rPr>
              <w:t>危险源辨识基本充分、风险等级评价基本合理。</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rPr>
            </w:pPr>
            <w:r>
              <w:rPr>
                <w:rFonts w:hint="eastAsia" w:ascii="宋体" w:hAnsi="宋体" w:eastAsia="宋体" w:cs="宋体"/>
                <w:b w:val="0"/>
                <w:sz w:val="21"/>
                <w:szCs w:val="21"/>
              </w:rPr>
              <w:t xml:space="preserve">查，风险控制措施有：  </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rPr>
            </w:pPr>
            <w:r>
              <w:rPr>
                <w:rFonts w:hint="eastAsia" w:ascii="宋体" w:hAnsi="宋体" w:eastAsia="宋体" w:cs="宋体"/>
                <w:b w:val="0"/>
                <w:sz w:val="21"/>
                <w:szCs w:val="21"/>
              </w:rPr>
              <w:t>安全知识、消防知识宣传、教育及培训；</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rPr>
            </w:pPr>
            <w:r>
              <w:rPr>
                <w:rFonts w:hint="eastAsia" w:ascii="宋体" w:hAnsi="宋体" w:eastAsia="宋体" w:cs="宋体"/>
                <w:b w:val="0"/>
                <w:sz w:val="21"/>
                <w:szCs w:val="21"/>
              </w:rPr>
              <w:t>张贴安全、楼层消防疏散图；</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sz w:val="21"/>
                <w:szCs w:val="21"/>
              </w:rPr>
            </w:pPr>
            <w:r>
              <w:rPr>
                <w:rFonts w:hint="eastAsia" w:ascii="宋体" w:hAnsi="宋体" w:eastAsia="宋体" w:cs="宋体"/>
                <w:b w:val="0"/>
                <w:sz w:val="21"/>
                <w:szCs w:val="21"/>
              </w:rPr>
              <w:t>定期安全检查等。</w:t>
            </w:r>
          </w:p>
          <w:p>
            <w:pPr>
              <w:keepNext w:val="0"/>
              <w:keepLines w:val="0"/>
              <w:pageBreakBefore w:val="0"/>
              <w:widowControl/>
              <w:kinsoku/>
              <w:wordWrap/>
              <w:overflowPunct/>
              <w:topLinePunct w:val="0"/>
              <w:bidi w:val="0"/>
              <w:spacing w:after="0" w:line="240" w:lineRule="auto"/>
              <w:jc w:val="left"/>
              <w:rPr>
                <w:rFonts w:ascii="宋体" w:hAnsi="宋体" w:eastAsia="宋体" w:cs="宋体"/>
                <w:b w:val="0"/>
                <w:kern w:val="2"/>
                <w:sz w:val="21"/>
                <w:szCs w:val="21"/>
                <w:lang w:val="en-US" w:eastAsia="zh-CN" w:bidi="ar-SA"/>
              </w:rPr>
            </w:pPr>
            <w:r>
              <w:rPr>
                <w:rFonts w:hint="eastAsia" w:ascii="宋体" w:hAnsi="宋体" w:eastAsia="宋体"/>
                <w:b w:val="0"/>
                <w:sz w:val="21"/>
                <w:szCs w:val="21"/>
              </w:rPr>
              <w:t>危险源识别基本充分，控制措施需要完善。</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kinsoku/>
              <w:wordWrap/>
              <w:overflowPunct/>
              <w:topLinePunct w:val="0"/>
              <w:bidi w:val="0"/>
              <w:spacing w:after="0" w:line="240" w:lineRule="auto"/>
              <w:rPr>
                <w:rFonts w:ascii="宋体" w:hAnsi="宋体" w:eastAsia="宋体" w:cs="新宋体"/>
                <w:b w:val="0"/>
                <w:kern w:val="2"/>
                <w:sz w:val="21"/>
                <w:szCs w:val="21"/>
                <w:lang w:val="en-US" w:eastAsia="zh-CN" w:bidi="ar-SA"/>
              </w:rPr>
            </w:pPr>
            <w:r>
              <w:rPr>
                <w:rFonts w:hint="eastAsia" w:ascii="宋体" w:hAnsi="宋体" w:eastAsia="宋体" w:cs="新宋体"/>
                <w:b w:val="0"/>
                <w:sz w:val="21"/>
                <w:szCs w:val="21"/>
              </w:rPr>
              <w:t>目标及其实现的策划</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新宋体"/>
                <w:b w:val="0"/>
                <w:kern w:val="2"/>
                <w:sz w:val="21"/>
                <w:szCs w:val="21"/>
                <w:lang w:val="en-US" w:eastAsia="zh-CN" w:bidi="ar-SA"/>
              </w:rPr>
            </w:pPr>
            <w:r>
              <w:rPr>
                <w:rFonts w:hint="eastAsia" w:ascii="宋体" w:hAnsi="宋体" w:eastAsia="宋体" w:cs="新宋体"/>
                <w:b w:val="0"/>
                <w:sz w:val="21"/>
                <w:szCs w:val="21"/>
              </w:rPr>
              <w:t>QE</w:t>
            </w:r>
            <w:r>
              <w:rPr>
                <w:rFonts w:hint="eastAsia" w:ascii="宋体" w:hAnsi="宋体" w:cs="新宋体"/>
                <w:b w:val="0"/>
                <w:sz w:val="21"/>
                <w:szCs w:val="21"/>
                <w:lang w:val="en-US" w:eastAsia="zh-CN"/>
              </w:rPr>
              <w:t>S</w:t>
            </w:r>
            <w:r>
              <w:rPr>
                <w:rFonts w:hint="eastAsia" w:ascii="宋体" w:hAnsi="宋体" w:eastAsia="宋体" w:cs="新宋体"/>
                <w:b w:val="0"/>
                <w:sz w:val="21"/>
                <w:szCs w:val="21"/>
              </w:rPr>
              <w:t>6.2</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Arial"/>
                <w:b w:val="0"/>
                <w:iCs/>
                <w:sz w:val="21"/>
                <w:szCs w:val="21"/>
              </w:rPr>
            </w:pPr>
            <w:r>
              <w:rPr>
                <w:rFonts w:hint="eastAsia" w:ascii="宋体" w:hAnsi="宋体" w:eastAsia="宋体" w:cs="Arial"/>
                <w:b w:val="0"/>
                <w:iCs/>
                <w:sz w:val="21"/>
                <w:szCs w:val="21"/>
              </w:rPr>
              <w:t>查</w:t>
            </w:r>
            <w:r>
              <w:rPr>
                <w:rFonts w:hint="eastAsia" w:ascii="宋体" w:hAnsi="宋体" w:cs="Arial"/>
                <w:b w:val="0"/>
                <w:iCs/>
                <w:sz w:val="21"/>
                <w:szCs w:val="21"/>
                <w:lang w:eastAsia="zh-CN"/>
              </w:rPr>
              <w:t>市场部</w:t>
            </w:r>
            <w:r>
              <w:rPr>
                <w:rFonts w:hint="eastAsia" w:ascii="宋体" w:hAnsi="宋体" w:eastAsia="宋体" w:cs="Arial"/>
                <w:b w:val="0"/>
                <w:iCs/>
                <w:sz w:val="21"/>
                <w:szCs w:val="21"/>
              </w:rPr>
              <w:t>的质量、环境安全目标为：        实施情况（</w:t>
            </w:r>
            <w:r>
              <w:rPr>
                <w:rFonts w:hint="eastAsia" w:ascii="宋体" w:hAnsi="宋体" w:cs="Arial"/>
                <w:b w:val="0"/>
                <w:iCs/>
                <w:sz w:val="21"/>
                <w:szCs w:val="21"/>
                <w:lang w:eastAsia="zh-CN"/>
              </w:rPr>
              <w:t>2021年</w:t>
            </w:r>
            <w:r>
              <w:rPr>
                <w:rFonts w:hint="eastAsia" w:ascii="宋体" w:hAnsi="宋体" w:cs="Arial"/>
                <w:b w:val="0"/>
                <w:iCs/>
                <w:sz w:val="21"/>
                <w:szCs w:val="21"/>
                <w:lang w:val="en-US" w:eastAsia="zh-CN"/>
              </w:rPr>
              <w:t>3</w:t>
            </w:r>
            <w:r>
              <w:rPr>
                <w:rFonts w:hint="eastAsia" w:ascii="宋体" w:hAnsi="宋体" w:cs="Arial"/>
                <w:b w:val="0"/>
                <w:iCs/>
                <w:sz w:val="21"/>
                <w:szCs w:val="21"/>
                <w:lang w:eastAsia="zh-CN"/>
              </w:rPr>
              <w:t>月-2021年</w:t>
            </w:r>
            <w:r>
              <w:rPr>
                <w:rFonts w:hint="eastAsia" w:ascii="宋体" w:hAnsi="宋体" w:cs="Arial"/>
                <w:b w:val="0"/>
                <w:iCs/>
                <w:sz w:val="21"/>
                <w:szCs w:val="21"/>
                <w:lang w:val="en-US" w:eastAsia="zh-CN"/>
              </w:rPr>
              <w:t>8</w:t>
            </w:r>
            <w:r>
              <w:rPr>
                <w:rFonts w:hint="eastAsia" w:ascii="宋体" w:hAnsi="宋体" w:cs="Arial"/>
                <w:b w:val="0"/>
                <w:iCs/>
                <w:sz w:val="21"/>
                <w:szCs w:val="21"/>
                <w:lang w:eastAsia="zh-CN"/>
              </w:rPr>
              <w:t>月</w:t>
            </w:r>
            <w:r>
              <w:rPr>
                <w:rFonts w:hint="eastAsia" w:ascii="宋体" w:hAnsi="宋体" w:eastAsia="宋体" w:cs="Arial"/>
                <w:b w:val="0"/>
                <w:iCs/>
                <w:sz w:val="21"/>
                <w:szCs w:val="21"/>
              </w:rPr>
              <w:t>）</w:t>
            </w:r>
          </w:p>
          <w:p>
            <w:pPr>
              <w:keepNext w:val="0"/>
              <w:keepLines w:val="0"/>
              <w:pageBreakBefore w:val="0"/>
              <w:kinsoku/>
              <w:wordWrap/>
              <w:overflowPunct/>
              <w:topLinePunct w:val="0"/>
              <w:bidi w:val="0"/>
              <w:adjustRightInd w:val="0"/>
              <w:snapToGrid w:val="0"/>
              <w:spacing w:after="0" w:line="240" w:lineRule="auto"/>
              <w:ind w:right="-23"/>
              <w:rPr>
                <w:rFonts w:hint="default" w:ascii="宋体" w:hAnsi="宋体" w:eastAsia="宋体" w:cs="宋体"/>
                <w:b w:val="0"/>
                <w:sz w:val="21"/>
                <w:szCs w:val="21"/>
                <w:lang w:val="en-US" w:eastAsia="zh-CN"/>
              </w:rPr>
            </w:pPr>
            <w:r>
              <w:rPr>
                <w:rFonts w:hint="eastAsia" w:ascii="宋体" w:hAnsi="宋体" w:eastAsia="宋体" w:cs="宋体"/>
                <w:b w:val="0"/>
                <w:sz w:val="21"/>
                <w:szCs w:val="21"/>
              </w:rPr>
              <w:t>1）顾客满意率≥90％</w:t>
            </w:r>
            <w:r>
              <w:rPr>
                <w:rFonts w:hint="eastAsia" w:ascii="宋体" w:hAnsi="宋体" w:eastAsia="宋体" w:cs="Arial"/>
                <w:b w:val="0"/>
                <w:iCs/>
                <w:sz w:val="21"/>
                <w:szCs w:val="21"/>
              </w:rPr>
              <w:t xml:space="preserve">；                        </w:t>
            </w:r>
            <w:r>
              <w:rPr>
                <w:rFonts w:hint="eastAsia" w:ascii="宋体" w:hAnsi="宋体" w:cs="Arial"/>
                <w:b w:val="0"/>
                <w:iCs/>
                <w:sz w:val="21"/>
                <w:szCs w:val="21"/>
                <w:lang w:val="en-US" w:eastAsia="zh-CN"/>
              </w:rPr>
              <w:t xml:space="preserve"> </w:t>
            </w:r>
            <w:r>
              <w:rPr>
                <w:rFonts w:hint="eastAsia" w:ascii="宋体" w:hAnsi="宋体" w:eastAsia="宋体" w:cs="Arial"/>
                <w:b w:val="0"/>
                <w:iCs/>
                <w:sz w:val="21"/>
                <w:szCs w:val="21"/>
              </w:rPr>
              <w:t xml:space="preserve"> </w:t>
            </w:r>
            <w:r>
              <w:rPr>
                <w:rFonts w:hint="eastAsia" w:ascii="宋体" w:hAnsi="宋体" w:cs="Arial"/>
                <w:b w:val="0"/>
                <w:iCs/>
                <w:sz w:val="21"/>
                <w:szCs w:val="21"/>
                <w:lang w:val="en-US" w:eastAsia="zh-CN"/>
              </w:rPr>
              <w:t xml:space="preserve"> 93.5%</w:t>
            </w:r>
          </w:p>
          <w:p>
            <w:pPr>
              <w:keepNext w:val="0"/>
              <w:keepLines w:val="0"/>
              <w:pageBreakBefore w:val="0"/>
              <w:kinsoku/>
              <w:wordWrap/>
              <w:overflowPunct/>
              <w:topLinePunct w:val="0"/>
              <w:bidi w:val="0"/>
              <w:adjustRightInd w:val="0"/>
              <w:snapToGrid w:val="0"/>
              <w:spacing w:after="0" w:line="240" w:lineRule="auto"/>
              <w:ind w:right="-23"/>
              <w:rPr>
                <w:rFonts w:hint="eastAsia" w:ascii="宋体" w:hAnsi="宋体" w:eastAsia="宋体" w:cs="宋体"/>
                <w:b w:val="0"/>
                <w:sz w:val="21"/>
                <w:szCs w:val="21"/>
                <w:lang w:val="en-US" w:eastAsia="zh-CN"/>
              </w:rPr>
            </w:pPr>
            <w:r>
              <w:rPr>
                <w:rFonts w:hint="eastAsia" w:ascii="宋体" w:hAnsi="宋体" w:eastAsia="宋体" w:cs="宋体"/>
                <w:b w:val="0"/>
                <w:sz w:val="21"/>
                <w:szCs w:val="21"/>
              </w:rPr>
              <w:t>2)</w:t>
            </w:r>
            <w:r>
              <w:rPr>
                <w:rFonts w:hint="eastAsia" w:ascii="宋体" w:hAnsi="宋体" w:cs="宋体"/>
                <w:b w:val="0"/>
                <w:sz w:val="21"/>
                <w:szCs w:val="21"/>
                <w:lang w:val="en-US" w:eastAsia="zh-CN"/>
              </w:rPr>
              <w:t xml:space="preserve"> 客户投诉处理率达100％</w:t>
            </w:r>
            <w:r>
              <w:rPr>
                <w:rFonts w:hint="eastAsia" w:ascii="宋体" w:hAnsi="宋体" w:eastAsia="宋体" w:cs="宋体"/>
                <w:b w:val="0"/>
                <w:sz w:val="21"/>
                <w:szCs w:val="21"/>
              </w:rPr>
              <w:t>；                      100%</w:t>
            </w:r>
          </w:p>
          <w:p>
            <w:pPr>
              <w:keepNext w:val="0"/>
              <w:keepLines w:val="0"/>
              <w:pageBreakBefore w:val="0"/>
              <w:kinsoku/>
              <w:wordWrap/>
              <w:overflowPunct/>
              <w:topLinePunct w:val="0"/>
              <w:bidi w:val="0"/>
              <w:spacing w:after="0" w:line="240" w:lineRule="auto"/>
              <w:jc w:val="left"/>
              <w:rPr>
                <w:rFonts w:hint="default" w:ascii="宋体" w:hAnsi="宋体" w:eastAsia="宋体" w:cs="宋体"/>
                <w:b w:val="0"/>
                <w:sz w:val="21"/>
                <w:szCs w:val="21"/>
                <w:lang w:val="en-US" w:eastAsia="zh-CN"/>
              </w:rPr>
            </w:pPr>
            <w:r>
              <w:rPr>
                <w:rFonts w:hint="eastAsia" w:ascii="宋体" w:hAnsi="宋体" w:eastAsia="宋体" w:cs="宋体"/>
                <w:b w:val="0"/>
                <w:sz w:val="21"/>
                <w:szCs w:val="21"/>
              </w:rPr>
              <w:t>3）无重大火灾事故</w:t>
            </w:r>
            <w:r>
              <w:rPr>
                <w:rFonts w:hint="eastAsia" w:ascii="宋体" w:hAnsi="宋体" w:cs="宋体"/>
                <w:b w:val="0"/>
                <w:sz w:val="21"/>
                <w:szCs w:val="21"/>
                <w:lang w:val="en-US" w:eastAsia="zh-CN"/>
              </w:rPr>
              <w:t xml:space="preserve">                                 0</w:t>
            </w:r>
          </w:p>
          <w:p>
            <w:pPr>
              <w:keepNext w:val="0"/>
              <w:keepLines w:val="0"/>
              <w:pageBreakBefore w:val="0"/>
              <w:kinsoku/>
              <w:wordWrap/>
              <w:overflowPunct/>
              <w:topLinePunct w:val="0"/>
              <w:bidi w:val="0"/>
              <w:spacing w:after="0" w:line="240" w:lineRule="auto"/>
              <w:ind w:right="170"/>
              <w:jc w:val="left"/>
              <w:rPr>
                <w:rFonts w:ascii="宋体" w:hAnsi="宋体" w:eastAsia="宋体" w:cs="宋体"/>
                <w:b w:val="0"/>
                <w:sz w:val="21"/>
                <w:szCs w:val="21"/>
              </w:rPr>
            </w:pPr>
            <w:r>
              <w:rPr>
                <w:rFonts w:hint="eastAsia" w:ascii="宋体" w:hAnsi="宋体" w:eastAsia="宋体" w:cs="宋体"/>
                <w:b w:val="0"/>
                <w:sz w:val="21"/>
                <w:szCs w:val="21"/>
              </w:rPr>
              <w:t>查：</w:t>
            </w:r>
            <w:r>
              <w:rPr>
                <w:rFonts w:hint="eastAsia" w:ascii="宋体" w:hAnsi="宋体" w:cs="宋体"/>
                <w:b w:val="0"/>
                <w:sz w:val="21"/>
                <w:szCs w:val="21"/>
                <w:lang w:eastAsia="zh-CN"/>
              </w:rPr>
              <w:t>2021年</w:t>
            </w:r>
            <w:r>
              <w:rPr>
                <w:rFonts w:hint="eastAsia" w:ascii="宋体" w:hAnsi="宋体" w:cs="宋体"/>
                <w:b w:val="0"/>
                <w:sz w:val="21"/>
                <w:szCs w:val="21"/>
                <w:lang w:val="en-US" w:eastAsia="zh-CN"/>
              </w:rPr>
              <w:t>3</w:t>
            </w:r>
            <w:r>
              <w:rPr>
                <w:rFonts w:hint="eastAsia" w:ascii="宋体" w:hAnsi="宋体" w:cs="宋体"/>
                <w:b w:val="0"/>
                <w:sz w:val="21"/>
                <w:szCs w:val="21"/>
                <w:lang w:eastAsia="zh-CN"/>
              </w:rPr>
              <w:t>月-2021年</w:t>
            </w:r>
            <w:r>
              <w:rPr>
                <w:rFonts w:hint="eastAsia" w:ascii="宋体" w:hAnsi="宋体" w:cs="宋体"/>
                <w:b w:val="0"/>
                <w:sz w:val="21"/>
                <w:szCs w:val="21"/>
                <w:lang w:val="en-US" w:eastAsia="zh-CN"/>
              </w:rPr>
              <w:t>8</w:t>
            </w:r>
            <w:r>
              <w:rPr>
                <w:rFonts w:hint="eastAsia" w:ascii="宋体" w:hAnsi="宋体" w:cs="宋体"/>
                <w:b w:val="0"/>
                <w:sz w:val="21"/>
                <w:szCs w:val="21"/>
                <w:lang w:eastAsia="zh-CN"/>
              </w:rPr>
              <w:t>月市场部</w:t>
            </w:r>
            <w:r>
              <w:rPr>
                <w:rFonts w:hint="eastAsia" w:ascii="宋体" w:hAnsi="宋体" w:eastAsia="宋体" w:cs="宋体"/>
                <w:b w:val="0"/>
                <w:sz w:val="21"/>
                <w:szCs w:val="21"/>
              </w:rPr>
              <w:t>目标完成情况：均能达到要求。</w:t>
            </w:r>
          </w:p>
          <w:p>
            <w:pPr>
              <w:keepNext w:val="0"/>
              <w:keepLines w:val="0"/>
              <w:pageBreakBefore w:val="0"/>
              <w:widowControl/>
              <w:kinsoku/>
              <w:wordWrap/>
              <w:overflowPunct/>
              <w:topLinePunct w:val="0"/>
              <w:bidi w:val="0"/>
              <w:spacing w:after="0" w:line="240" w:lineRule="auto"/>
              <w:jc w:val="left"/>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查，公司编制了环境安全目标管理实施方案：制定、执行程序或作业文件；加强监测和测量；培训与教育；应急响应。</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hint="eastAsia" w:ascii="宋体" w:hAnsi="宋体" w:eastAsia="宋体" w:cs="宋体"/>
                <w:b w:val="0"/>
                <w:kern w:val="2"/>
                <w:sz w:val="21"/>
                <w:szCs w:val="21"/>
                <w:lang w:val="en-US" w:eastAsia="zh-CN" w:bidi="ar-SA"/>
              </w:rPr>
            </w:pPr>
            <w:r>
              <w:rPr>
                <w:rFonts w:hint="eastAsia" w:ascii="宋体" w:hAnsi="宋体" w:eastAsia="宋体" w:cs="新宋体"/>
                <w:b w:val="0"/>
                <w:sz w:val="21"/>
                <w:szCs w:val="21"/>
              </w:rPr>
              <w:t>运行策划和控制</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kern w:val="2"/>
                <w:sz w:val="21"/>
                <w:szCs w:val="21"/>
                <w:lang w:val="en-US" w:eastAsia="zh-CN" w:bidi="ar-SA"/>
              </w:rPr>
            </w:pPr>
            <w:r>
              <w:rPr>
                <w:rFonts w:hint="eastAsia" w:ascii="宋体" w:hAnsi="宋体" w:eastAsia="宋体" w:cs="新宋体"/>
                <w:b w:val="0"/>
                <w:sz w:val="21"/>
                <w:szCs w:val="21"/>
              </w:rPr>
              <w:t>E</w:t>
            </w:r>
            <w:r>
              <w:rPr>
                <w:rFonts w:hint="eastAsia" w:ascii="宋体" w:hAnsi="宋体" w:cs="新宋体"/>
                <w:b w:val="0"/>
                <w:sz w:val="21"/>
                <w:szCs w:val="21"/>
                <w:lang w:val="en-US" w:eastAsia="zh-CN"/>
              </w:rPr>
              <w:t>S</w:t>
            </w:r>
            <w:r>
              <w:rPr>
                <w:rFonts w:hint="eastAsia" w:ascii="宋体" w:hAnsi="宋体" w:eastAsia="宋体" w:cs="新宋体"/>
                <w:b w:val="0"/>
                <w:sz w:val="21"/>
                <w:szCs w:val="21"/>
              </w:rPr>
              <w:t>8.1</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查，</w:t>
            </w:r>
            <w:r>
              <w:rPr>
                <w:rFonts w:hint="eastAsia" w:ascii="宋体" w:hAnsi="宋体" w:cs="宋体"/>
                <w:b w:val="0"/>
                <w:sz w:val="21"/>
                <w:szCs w:val="21"/>
                <w:lang w:eastAsia="zh-CN"/>
              </w:rPr>
              <w:t>市场部</w:t>
            </w:r>
            <w:r>
              <w:rPr>
                <w:rFonts w:hint="eastAsia" w:ascii="宋体" w:hAnsi="宋体" w:eastAsia="宋体" w:cs="宋体"/>
                <w:b w:val="0"/>
                <w:sz w:val="21"/>
                <w:szCs w:val="21"/>
              </w:rPr>
              <w:t>实施以下环境安全管理制度：《固体废弃物管理规定》《消防管理制度》、《安全检查制度》、《火灾事故应急救援预案》、《运行管理制度》等。</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查不可接受风险源：</w:t>
            </w:r>
          </w:p>
          <w:p>
            <w:pPr>
              <w:keepNext w:val="0"/>
              <w:keepLines w:val="0"/>
              <w:pageBreakBefore w:val="0"/>
              <w:kinsoku/>
              <w:wordWrap/>
              <w:overflowPunct/>
              <w:topLinePunct w:val="0"/>
              <w:bidi w:val="0"/>
              <w:spacing w:after="0" w:line="240" w:lineRule="auto"/>
              <w:jc w:val="left"/>
              <w:rPr>
                <w:rFonts w:ascii="宋体" w:hAnsi="宋体" w:eastAsia="宋体" w:cs="宋体"/>
                <w:b w:val="0"/>
                <w:color w:val="000000" w:themeColor="text1"/>
                <w:sz w:val="21"/>
                <w:szCs w:val="21"/>
              </w:rPr>
            </w:pPr>
            <w:r>
              <w:rPr>
                <w:rFonts w:hint="eastAsia" w:ascii="宋体" w:hAnsi="宋体" w:cs="宋体"/>
                <w:b w:val="0"/>
                <w:color w:val="000000" w:themeColor="text1"/>
                <w:sz w:val="21"/>
                <w:szCs w:val="21"/>
                <w:lang w:eastAsia="zh-CN"/>
              </w:rPr>
              <w:t>（</w:t>
            </w:r>
            <w:r>
              <w:rPr>
                <w:rFonts w:hint="eastAsia" w:ascii="宋体" w:hAnsi="宋体" w:cs="宋体"/>
                <w:b w:val="0"/>
                <w:color w:val="000000" w:themeColor="text1"/>
                <w:sz w:val="21"/>
                <w:szCs w:val="21"/>
                <w:lang w:val="en-US" w:eastAsia="zh-CN"/>
              </w:rPr>
              <w:t>1</w:t>
            </w:r>
            <w:r>
              <w:rPr>
                <w:rFonts w:hint="eastAsia" w:ascii="宋体" w:hAnsi="宋体" w:cs="宋体"/>
                <w:b w:val="0"/>
                <w:color w:val="000000" w:themeColor="text1"/>
                <w:sz w:val="21"/>
                <w:szCs w:val="21"/>
                <w:lang w:eastAsia="zh-CN"/>
              </w:rPr>
              <w:t>）</w:t>
            </w:r>
            <w:r>
              <w:rPr>
                <w:rFonts w:hint="eastAsia" w:ascii="宋体" w:hAnsi="宋体" w:eastAsia="宋体" w:cs="宋体"/>
                <w:b w:val="0"/>
                <w:color w:val="000000" w:themeColor="text1"/>
                <w:sz w:val="21"/>
                <w:szCs w:val="21"/>
              </w:rPr>
              <w:t>电线老化、违章用电，线路短路引发的火灾；（2）设备漏电、电线破损等引起的触电。</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查重要环境因素：</w:t>
            </w:r>
          </w:p>
          <w:p>
            <w:pPr>
              <w:keepNext w:val="0"/>
              <w:keepLines w:val="0"/>
              <w:pageBreakBefore w:val="0"/>
              <w:numPr>
                <w:ilvl w:val="0"/>
                <w:numId w:val="0"/>
              </w:numPr>
              <w:kinsoku/>
              <w:wordWrap/>
              <w:overflowPunct/>
              <w:topLinePunct w:val="0"/>
              <w:bidi w:val="0"/>
              <w:spacing w:after="0" w:line="240" w:lineRule="auto"/>
              <w:ind w:left="360" w:leftChars="0"/>
              <w:rPr>
                <w:rFonts w:ascii="宋体" w:hAnsi="宋体" w:eastAsia="宋体" w:cs="宋体"/>
                <w:b w:val="0"/>
                <w:sz w:val="21"/>
                <w:szCs w:val="21"/>
              </w:rPr>
            </w:pPr>
            <w:r>
              <w:rPr>
                <w:rFonts w:hint="eastAsia" w:ascii="宋体" w:hAnsi="宋体" w:cs="宋体"/>
                <w:b w:val="0"/>
                <w:sz w:val="21"/>
                <w:szCs w:val="21"/>
                <w:lang w:val="en-US" w:eastAsia="zh-CN"/>
              </w:rPr>
              <w:t>1）</w:t>
            </w:r>
            <w:r>
              <w:rPr>
                <w:rFonts w:hint="eastAsia" w:ascii="宋体" w:hAnsi="宋体" w:eastAsia="宋体" w:cs="宋体"/>
                <w:b w:val="0"/>
                <w:sz w:val="21"/>
                <w:szCs w:val="21"/>
              </w:rPr>
              <w:t>潜在火灾；</w:t>
            </w:r>
          </w:p>
          <w:p>
            <w:pPr>
              <w:keepNext w:val="0"/>
              <w:keepLines w:val="0"/>
              <w:pageBreakBefore w:val="0"/>
              <w:numPr>
                <w:ilvl w:val="0"/>
                <w:numId w:val="0"/>
              </w:numPr>
              <w:kinsoku/>
              <w:wordWrap/>
              <w:overflowPunct/>
              <w:topLinePunct w:val="0"/>
              <w:bidi w:val="0"/>
              <w:spacing w:after="0" w:line="240" w:lineRule="auto"/>
              <w:ind w:left="360" w:leftChars="0"/>
              <w:rPr>
                <w:rFonts w:ascii="宋体" w:hAnsi="宋体" w:eastAsia="宋体" w:cs="宋体"/>
                <w:b w:val="0"/>
                <w:sz w:val="21"/>
                <w:szCs w:val="21"/>
              </w:rPr>
            </w:pPr>
            <w:r>
              <w:rPr>
                <w:rFonts w:hint="eastAsia" w:ascii="宋体" w:hAnsi="宋体" w:cs="宋体"/>
                <w:b w:val="0"/>
                <w:sz w:val="21"/>
                <w:szCs w:val="21"/>
                <w:lang w:val="en-US" w:eastAsia="zh-CN"/>
              </w:rPr>
              <w:t>2）</w:t>
            </w:r>
            <w:r>
              <w:rPr>
                <w:rFonts w:hint="eastAsia" w:ascii="宋体" w:hAnsi="宋体" w:eastAsia="宋体" w:cs="宋体"/>
                <w:b w:val="0"/>
                <w:sz w:val="21"/>
                <w:szCs w:val="21"/>
              </w:rPr>
              <w:t>固废排放；</w:t>
            </w:r>
          </w:p>
          <w:p>
            <w:pPr>
              <w:keepNext w:val="0"/>
              <w:keepLines w:val="0"/>
              <w:pageBreakBefore w:val="0"/>
              <w:kinsoku/>
              <w:wordWrap/>
              <w:overflowPunct/>
              <w:topLinePunct w:val="0"/>
              <w:bidi w:val="0"/>
              <w:spacing w:after="0" w:line="240" w:lineRule="auto"/>
              <w:ind w:left="360"/>
              <w:rPr>
                <w:rFonts w:ascii="宋体" w:hAnsi="宋体" w:eastAsia="宋体" w:cs="宋体"/>
                <w:b w:val="0"/>
                <w:sz w:val="21"/>
                <w:szCs w:val="21"/>
              </w:rPr>
            </w:pPr>
            <w:r>
              <w:rPr>
                <w:rFonts w:hint="eastAsia" w:ascii="宋体" w:hAnsi="宋体" w:eastAsia="宋体" w:cs="宋体"/>
                <w:b w:val="0"/>
                <w:sz w:val="21"/>
                <w:szCs w:val="21"/>
              </w:rPr>
              <w:t>查看，公司制订的相应的安全管理制度及管理方案，对不可接受风险源进行管控。</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据称：对火灾应急设施、安防设施运行情况等进行了检查维护。</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查</w:t>
            </w:r>
            <w:r>
              <w:rPr>
                <w:rFonts w:hint="eastAsia" w:ascii="宋体" w:hAnsi="宋体" w:cs="宋体"/>
                <w:b w:val="0"/>
                <w:sz w:val="21"/>
                <w:szCs w:val="21"/>
                <w:lang w:eastAsia="zh-CN"/>
              </w:rPr>
              <w:t>市场部</w:t>
            </w:r>
            <w:r>
              <w:rPr>
                <w:rFonts w:hint="eastAsia" w:ascii="宋体" w:hAnsi="宋体" w:eastAsia="宋体" w:cs="宋体"/>
                <w:b w:val="0"/>
                <w:sz w:val="21"/>
                <w:szCs w:val="21"/>
              </w:rPr>
              <w:t>办公区域环境和安全实施情况；</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现场查看：现场未发现大功率电器使用。</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现场查看：现场电线有穿管保护，固定布局、现场有禁止吸烟的提醒，办公设备均有接地保护。</w:t>
            </w:r>
          </w:p>
          <w:p>
            <w:pPr>
              <w:keepNext w:val="0"/>
              <w:keepLines w:val="0"/>
              <w:pageBreakBefore w:val="0"/>
              <w:kinsoku/>
              <w:wordWrap/>
              <w:overflowPunct/>
              <w:topLinePunct w:val="0"/>
              <w:bidi w:val="0"/>
              <w:spacing w:after="0" w:line="240" w:lineRule="auto"/>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查见办公区有一般固废分装桶，现场有处理的记录。</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应急准备和响应</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kern w:val="2"/>
                <w:sz w:val="21"/>
                <w:szCs w:val="21"/>
                <w:lang w:val="en-US" w:eastAsia="zh-CN" w:bidi="ar-SA"/>
              </w:rPr>
            </w:pPr>
            <w:r>
              <w:rPr>
                <w:rFonts w:hint="eastAsia" w:ascii="宋体" w:hAnsi="宋体" w:eastAsia="宋体" w:cs="宋体"/>
                <w:b w:val="0"/>
                <w:sz w:val="21"/>
                <w:szCs w:val="21"/>
              </w:rPr>
              <w:t>E</w:t>
            </w:r>
            <w:r>
              <w:rPr>
                <w:rFonts w:hint="eastAsia" w:ascii="宋体" w:hAnsi="宋体" w:cs="宋体"/>
                <w:b w:val="0"/>
                <w:sz w:val="21"/>
                <w:szCs w:val="21"/>
                <w:lang w:val="en-US" w:eastAsia="zh-CN"/>
              </w:rPr>
              <w:t>S</w:t>
            </w:r>
            <w:r>
              <w:rPr>
                <w:rFonts w:hint="eastAsia" w:ascii="宋体" w:hAnsi="宋体" w:eastAsia="宋体" w:cs="宋体"/>
                <w:b w:val="0"/>
                <w:sz w:val="21"/>
                <w:szCs w:val="21"/>
              </w:rPr>
              <w:t>8.2</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eastAsia="宋体"/>
                <w:b w:val="0"/>
                <w:sz w:val="21"/>
                <w:szCs w:val="21"/>
                <w:highlight w:val="none"/>
              </w:rPr>
            </w:pPr>
            <w:r>
              <w:rPr>
                <w:rFonts w:hint="eastAsia" w:eastAsia="宋体" w:cs="宋体"/>
                <w:b w:val="0"/>
                <w:sz w:val="21"/>
                <w:szCs w:val="21"/>
                <w:highlight w:val="none"/>
              </w:rPr>
              <w:t>查见：《</w:t>
            </w:r>
            <w:r>
              <w:rPr>
                <w:rFonts w:hint="eastAsia" w:ascii="宋体" w:hAnsi="宋体" w:eastAsia="宋体" w:cs="宋体"/>
                <w:b w:val="0"/>
                <w:sz w:val="21"/>
                <w:szCs w:val="21"/>
                <w:highlight w:val="none"/>
              </w:rPr>
              <w:t>应急准备和响应程序</w:t>
            </w:r>
            <w:r>
              <w:rPr>
                <w:rFonts w:hint="eastAsia" w:eastAsia="宋体" w:cs="宋体"/>
                <w:b w:val="0"/>
                <w:sz w:val="21"/>
                <w:szCs w:val="21"/>
                <w:highlight w:val="none"/>
              </w:rPr>
              <w:t>》、《</w:t>
            </w:r>
            <w:r>
              <w:rPr>
                <w:rFonts w:hint="eastAsia" w:ascii="宋体" w:hAnsi="宋体" w:eastAsia="宋体" w:cs="宋体"/>
                <w:b w:val="0"/>
                <w:sz w:val="21"/>
                <w:szCs w:val="21"/>
                <w:highlight w:val="none"/>
              </w:rPr>
              <w:t>火灾应急疏散预案</w:t>
            </w:r>
            <w:r>
              <w:rPr>
                <w:rFonts w:hint="eastAsia" w:eastAsia="宋体" w:cs="宋体"/>
                <w:b w:val="0"/>
                <w:sz w:val="21"/>
                <w:szCs w:val="21"/>
                <w:highlight w:val="none"/>
              </w:rPr>
              <w:t>》等。</w:t>
            </w:r>
          </w:p>
          <w:p>
            <w:pPr>
              <w:keepNext w:val="0"/>
              <w:keepLines w:val="0"/>
              <w:pageBreakBefore w:val="0"/>
              <w:kinsoku/>
              <w:wordWrap/>
              <w:overflowPunct/>
              <w:topLinePunct w:val="0"/>
              <w:bidi w:val="0"/>
              <w:spacing w:after="0" w:line="240" w:lineRule="auto"/>
              <w:jc w:val="left"/>
              <w:rPr>
                <w:rFonts w:ascii="宋体" w:hAnsi="宋体" w:eastAsia="宋体" w:cs="宋体"/>
                <w:b w:val="0"/>
                <w:sz w:val="21"/>
                <w:szCs w:val="21"/>
                <w:highlight w:val="none"/>
              </w:rPr>
            </w:pPr>
            <w:r>
              <w:rPr>
                <w:rFonts w:hint="eastAsia" w:eastAsia="宋体" w:cs="宋体"/>
                <w:b w:val="0"/>
                <w:sz w:val="21"/>
                <w:szCs w:val="21"/>
                <w:highlight w:val="none"/>
              </w:rPr>
              <w:t>查见：消防演练实况记录：相关人员</w:t>
            </w:r>
            <w:r>
              <w:rPr>
                <w:rFonts w:hint="eastAsia" w:ascii="宋体" w:hAnsi="宋体" w:eastAsia="宋体" w:cs="宋体"/>
                <w:b w:val="0"/>
                <w:sz w:val="21"/>
                <w:szCs w:val="21"/>
                <w:highlight w:val="none"/>
              </w:rPr>
              <w:t>参加了</w:t>
            </w:r>
            <w:r>
              <w:rPr>
                <w:rFonts w:hint="eastAsia" w:ascii="宋体" w:hAnsi="宋体" w:cs="宋体"/>
                <w:b w:val="0"/>
                <w:sz w:val="21"/>
                <w:szCs w:val="21"/>
                <w:highlight w:val="none"/>
                <w:lang w:eastAsia="zh-CN"/>
              </w:rPr>
              <w:t>2021年</w:t>
            </w:r>
            <w:r>
              <w:rPr>
                <w:rFonts w:hint="eastAsia" w:ascii="宋体" w:hAnsi="宋体" w:cs="宋体"/>
                <w:b w:val="0"/>
                <w:sz w:val="21"/>
                <w:szCs w:val="21"/>
                <w:highlight w:val="none"/>
                <w:lang w:val="en-US" w:eastAsia="zh-CN"/>
              </w:rPr>
              <w:t>4</w:t>
            </w:r>
            <w:r>
              <w:rPr>
                <w:rFonts w:hint="eastAsia" w:ascii="宋体" w:hAnsi="宋体" w:cs="宋体"/>
                <w:b w:val="0"/>
                <w:sz w:val="21"/>
                <w:szCs w:val="21"/>
                <w:highlight w:val="none"/>
                <w:lang w:eastAsia="zh-CN"/>
              </w:rPr>
              <w:t>月</w:t>
            </w:r>
            <w:r>
              <w:rPr>
                <w:rFonts w:hint="eastAsia" w:ascii="宋体" w:hAnsi="宋体" w:cs="宋体"/>
                <w:b w:val="0"/>
                <w:sz w:val="21"/>
                <w:szCs w:val="21"/>
                <w:highlight w:val="none"/>
                <w:lang w:val="en-US" w:eastAsia="zh-CN"/>
              </w:rPr>
              <w:t>10</w:t>
            </w:r>
            <w:r>
              <w:rPr>
                <w:rFonts w:hint="eastAsia" w:ascii="宋体" w:hAnsi="宋体" w:cs="宋体"/>
                <w:b w:val="0"/>
                <w:sz w:val="21"/>
                <w:szCs w:val="21"/>
                <w:highlight w:val="none"/>
                <w:lang w:eastAsia="zh-CN"/>
              </w:rPr>
              <w:t>日</w:t>
            </w:r>
            <w:r>
              <w:rPr>
                <w:rFonts w:hint="eastAsia" w:ascii="宋体" w:hAnsi="宋体" w:eastAsia="宋体" w:cs="宋体"/>
                <w:b w:val="0"/>
                <w:sz w:val="21"/>
                <w:szCs w:val="21"/>
                <w:highlight w:val="none"/>
              </w:rPr>
              <w:t>在公司</w:t>
            </w:r>
            <w:r>
              <w:rPr>
                <w:rFonts w:hint="eastAsia" w:ascii="宋体" w:hAnsi="宋体" w:eastAsia="宋体" w:cs="宋体"/>
                <w:b w:val="0"/>
                <w:sz w:val="21"/>
                <w:szCs w:val="21"/>
                <w:highlight w:val="none"/>
                <w:lang w:val="en-US" w:eastAsia="zh-CN"/>
              </w:rPr>
              <w:t>办公门前</w:t>
            </w:r>
            <w:r>
              <w:rPr>
                <w:rFonts w:hint="eastAsia" w:ascii="宋体" w:hAnsi="宋体" w:eastAsia="宋体" w:cs="宋体"/>
                <w:b w:val="0"/>
                <w:sz w:val="21"/>
                <w:szCs w:val="21"/>
                <w:highlight w:val="none"/>
              </w:rPr>
              <w:t>由</w:t>
            </w:r>
            <w:r>
              <w:rPr>
                <w:rFonts w:hint="eastAsia" w:ascii="宋体" w:hAnsi="宋体" w:cs="宋体"/>
                <w:b w:val="0"/>
                <w:sz w:val="21"/>
                <w:szCs w:val="21"/>
                <w:highlight w:val="none"/>
                <w:lang w:eastAsia="zh-CN"/>
              </w:rPr>
              <w:t>综合办</w:t>
            </w:r>
            <w:r>
              <w:rPr>
                <w:rFonts w:hint="eastAsia" w:ascii="宋体" w:hAnsi="宋体" w:eastAsia="宋体" w:cs="宋体"/>
                <w:b w:val="0"/>
                <w:sz w:val="21"/>
                <w:szCs w:val="21"/>
                <w:highlight w:val="none"/>
              </w:rPr>
              <w:t>组织的因</w:t>
            </w:r>
            <w:r>
              <w:rPr>
                <w:rFonts w:hint="eastAsia" w:ascii="宋体" w:hAnsi="宋体" w:cs="宋体"/>
                <w:b w:val="0"/>
                <w:sz w:val="21"/>
                <w:szCs w:val="21"/>
                <w:highlight w:val="none"/>
                <w:lang w:val="en-US" w:eastAsia="zh-CN"/>
              </w:rPr>
              <w:t>设备短路</w:t>
            </w:r>
            <w:r>
              <w:rPr>
                <w:rFonts w:hint="eastAsia" w:ascii="宋体" w:hAnsi="宋体" w:eastAsia="宋体" w:cs="宋体"/>
                <w:b w:val="0"/>
                <w:sz w:val="21"/>
                <w:szCs w:val="21"/>
                <w:highlight w:val="none"/>
              </w:rPr>
              <w:t>，导致的火灾消防演练。对参加学习人员进行了分组，交待了处理程序，最短时间内扑灭火势，并向1</w:t>
            </w:r>
            <w:r>
              <w:rPr>
                <w:rFonts w:ascii="宋体" w:hAnsi="宋体" w:eastAsia="宋体" w:cs="宋体"/>
                <w:b w:val="0"/>
                <w:sz w:val="21"/>
                <w:szCs w:val="21"/>
                <w:highlight w:val="none"/>
              </w:rPr>
              <w:t>19报警，人员撒离线路等；</w:t>
            </w:r>
          </w:p>
          <w:p>
            <w:pPr>
              <w:keepNext w:val="0"/>
              <w:keepLines w:val="0"/>
              <w:pageBreakBefore w:val="0"/>
              <w:kinsoku/>
              <w:wordWrap/>
              <w:overflowPunct/>
              <w:topLinePunct w:val="0"/>
              <w:bidi w:val="0"/>
              <w:spacing w:after="0" w:line="240" w:lineRule="auto"/>
              <w:ind w:firstLine="420" w:firstLineChars="200"/>
              <w:rPr>
                <w:rFonts w:ascii="宋体" w:eastAsia="宋体" w:cs="宋体"/>
                <w:b w:val="0"/>
                <w:sz w:val="21"/>
                <w:szCs w:val="21"/>
                <w:highlight w:val="none"/>
              </w:rPr>
            </w:pPr>
            <w:r>
              <w:rPr>
                <w:rFonts w:hint="eastAsia" w:ascii="宋体" w:eastAsia="宋体" w:cs="宋体"/>
                <w:b w:val="0"/>
                <w:sz w:val="21"/>
                <w:szCs w:val="21"/>
                <w:highlight w:val="none"/>
              </w:rPr>
              <w:t>查，现场能提供以上演练记录及演练效果评估报告。通过演练，公司员工对火灾扑救方式，消防器材正确使用，逃生自救技巧等都有了明确了解，对今后应对火灾事故，减少人身伤害有很大的帮助。</w:t>
            </w:r>
          </w:p>
          <w:p>
            <w:pPr>
              <w:keepNext w:val="0"/>
              <w:keepLines w:val="0"/>
              <w:pageBreakBefore w:val="0"/>
              <w:kinsoku/>
              <w:wordWrap/>
              <w:overflowPunct/>
              <w:topLinePunct w:val="0"/>
              <w:bidi w:val="0"/>
              <w:spacing w:after="0" w:line="240" w:lineRule="auto"/>
              <w:ind w:firstLine="420" w:firstLineChars="200"/>
              <w:rPr>
                <w:rFonts w:ascii="宋体" w:eastAsia="宋体" w:cs="宋体"/>
                <w:b w:val="0"/>
                <w:sz w:val="21"/>
                <w:szCs w:val="21"/>
                <w:highlight w:val="none"/>
              </w:rPr>
            </w:pPr>
            <w:r>
              <w:rPr>
                <w:rFonts w:hint="eastAsia" w:ascii="宋体" w:eastAsia="宋体" w:cs="宋体"/>
                <w:b w:val="0"/>
                <w:sz w:val="21"/>
                <w:szCs w:val="21"/>
                <w:highlight w:val="none"/>
              </w:rPr>
              <w:t>本次演习有效，无需更改。</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kern w:val="2"/>
                <w:sz w:val="21"/>
                <w:szCs w:val="21"/>
                <w:highlight w:val="none"/>
                <w:lang w:val="en-US" w:eastAsia="zh-CN" w:bidi="ar-SA"/>
              </w:rPr>
            </w:pPr>
            <w:r>
              <w:rPr>
                <w:rFonts w:ascii="宋体" w:hAnsi="宋体" w:eastAsia="宋体"/>
                <w:b w:val="0"/>
                <w:sz w:val="21"/>
                <w:szCs w:val="21"/>
                <w:highlight w:val="none"/>
              </w:rPr>
              <w:t>应急准备</w:t>
            </w:r>
            <w:r>
              <w:rPr>
                <w:rFonts w:hint="eastAsia" w:ascii="宋体" w:hAnsi="宋体" w:eastAsia="宋体"/>
                <w:b w:val="0"/>
                <w:sz w:val="21"/>
                <w:szCs w:val="21"/>
                <w:highlight w:val="none"/>
              </w:rPr>
              <w:t>：</w:t>
            </w:r>
            <w:r>
              <w:rPr>
                <w:rFonts w:hint="eastAsia" w:ascii="宋体" w:hAnsi="宋体" w:eastAsia="宋体" w:cs="宋体"/>
                <w:b w:val="0"/>
                <w:sz w:val="21"/>
                <w:szCs w:val="21"/>
                <w:highlight w:val="none"/>
              </w:rPr>
              <w:t>在公司办公区域，按要求配置有灭火器</w:t>
            </w:r>
            <w:r>
              <w:rPr>
                <w:rFonts w:hint="eastAsia" w:ascii="宋体" w:hAnsi="宋体" w:eastAsia="宋体"/>
                <w:b w:val="0"/>
                <w:sz w:val="21"/>
                <w:szCs w:val="21"/>
                <w:highlight w:val="none"/>
              </w:rPr>
              <w:t>。</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产品和服务的要求</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kern w:val="2"/>
                <w:sz w:val="21"/>
                <w:szCs w:val="21"/>
                <w:lang w:val="en-US" w:eastAsia="zh-CN" w:bidi="ar-SA"/>
              </w:rPr>
            </w:pPr>
            <w:r>
              <w:rPr>
                <w:rFonts w:hint="eastAsia" w:ascii="宋体" w:hAnsi="宋体" w:eastAsia="宋体" w:cs="宋体"/>
                <w:b w:val="0"/>
                <w:sz w:val="21"/>
                <w:szCs w:val="21"/>
              </w:rPr>
              <w:t xml:space="preserve">Q8.2 </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公司制定并实施《与顾客有关过程控制程序》，</w:t>
            </w:r>
            <w:r>
              <w:rPr>
                <w:rFonts w:hint="eastAsia" w:ascii="宋体" w:hAnsi="宋体" w:cs="宋体"/>
                <w:b w:val="0"/>
                <w:sz w:val="21"/>
                <w:szCs w:val="21"/>
                <w:lang w:eastAsia="zh-CN"/>
              </w:rPr>
              <w:t>市场部</w:t>
            </w:r>
            <w:r>
              <w:rPr>
                <w:rFonts w:hint="eastAsia" w:ascii="宋体" w:hAnsi="宋体" w:eastAsia="宋体" w:cs="宋体"/>
                <w:b w:val="0"/>
                <w:sz w:val="21"/>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对市场进行调研，定向顾客提供的产品和服务的要求，从以下几个方面来确定与服务有关的要求：</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 xml:space="preserve">（1）顾客对产品规定的要求,包括产品项目内容、技术、进度和费用要求以及设计、策划后期服务要求；      </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（2）与产品有关的法律、法规要求；</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（3）公司确定的其他附加要求,如采用的新技术、新材料等；</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顾客有合作意向时或发放招标文件时，介绍公司产品，了解顾客对产品性能、功能、数量等要求，并结合企业标准进行确定，且明示在合同或订单上，确定顾客对产品的具体要求。</w:t>
            </w:r>
          </w:p>
          <w:p>
            <w:pPr>
              <w:keepNext w:val="0"/>
              <w:keepLines w:val="0"/>
              <w:pageBreakBefore w:val="0"/>
              <w:widowControl/>
              <w:kinsoku/>
              <w:wordWrap/>
              <w:overflowPunct/>
              <w:topLinePunct w:val="0"/>
              <w:bidi w:val="0"/>
              <w:spacing w:after="0" w:line="240" w:lineRule="auto"/>
              <w:ind w:firstLine="315" w:firstLineChars="150"/>
              <w:rPr>
                <w:rFonts w:ascii="宋体" w:hAnsi="宋体" w:eastAsia="宋体" w:cs="宋体"/>
                <w:b w:val="0"/>
                <w:iCs/>
                <w:sz w:val="21"/>
                <w:szCs w:val="21"/>
              </w:rPr>
            </w:pPr>
            <w:r>
              <w:rPr>
                <w:rFonts w:hint="eastAsia" w:ascii="宋体" w:hAnsi="宋体" w:eastAsia="宋体" w:cs="宋体"/>
                <w:b w:val="0"/>
                <w:iCs/>
                <w:sz w:val="21"/>
                <w:szCs w:val="21"/>
              </w:rPr>
              <w:t>抽产品销售合同</w:t>
            </w:r>
          </w:p>
          <w:p>
            <w:pPr>
              <w:keepNext w:val="0"/>
              <w:keepLines w:val="0"/>
              <w:pageBreakBefore w:val="0"/>
              <w:widowControl/>
              <w:numPr>
                <w:ilvl w:val="0"/>
                <w:numId w:val="6"/>
              </w:numPr>
              <w:kinsoku/>
              <w:wordWrap/>
              <w:overflowPunct/>
              <w:topLinePunct w:val="0"/>
              <w:bidi w:val="0"/>
              <w:spacing w:after="0" w:line="240" w:lineRule="auto"/>
              <w:ind w:firstLine="315" w:firstLineChars="150"/>
              <w:rPr>
                <w:rFonts w:ascii="宋体" w:hAnsi="宋体" w:eastAsia="宋体" w:cs="宋体"/>
                <w:b w:val="0"/>
                <w:sz w:val="21"/>
                <w:szCs w:val="21"/>
              </w:rPr>
            </w:pPr>
            <w:r>
              <w:rPr>
                <w:rFonts w:hint="eastAsia" w:ascii="宋体" w:hAnsi="宋体" w:eastAsia="宋体" w:cs="宋体"/>
                <w:b w:val="0"/>
                <w:sz w:val="21"/>
                <w:szCs w:val="21"/>
              </w:rPr>
              <w:t>于</w:t>
            </w:r>
            <w:r>
              <w:rPr>
                <w:rFonts w:hint="eastAsia" w:ascii="宋体" w:hAnsi="宋体" w:cs="宋体"/>
                <w:b w:val="0"/>
                <w:sz w:val="21"/>
                <w:szCs w:val="21"/>
                <w:lang w:val="en-US" w:eastAsia="zh-CN"/>
              </w:rPr>
              <w:t>2021年4</w:t>
            </w:r>
            <w:r>
              <w:rPr>
                <w:rFonts w:hint="eastAsia" w:ascii="宋体" w:hAnsi="宋体" w:eastAsia="宋体" w:cs="宋体"/>
                <w:b w:val="0"/>
                <w:sz w:val="21"/>
                <w:szCs w:val="21"/>
              </w:rPr>
              <w:t>月</w:t>
            </w:r>
            <w:r>
              <w:rPr>
                <w:rFonts w:hint="eastAsia" w:ascii="宋体" w:hAnsi="宋体" w:cs="宋体"/>
                <w:b w:val="0"/>
                <w:sz w:val="21"/>
                <w:szCs w:val="21"/>
                <w:lang w:val="en-US" w:eastAsia="zh-CN"/>
              </w:rPr>
              <w:t>17</w:t>
            </w:r>
            <w:r>
              <w:rPr>
                <w:rFonts w:hint="eastAsia" w:ascii="宋体" w:hAnsi="宋体" w:eastAsia="宋体" w:cs="宋体"/>
                <w:b w:val="0"/>
                <w:sz w:val="21"/>
                <w:szCs w:val="21"/>
              </w:rPr>
              <w:t>日与</w:t>
            </w:r>
            <w:r>
              <w:rPr>
                <w:rFonts w:hint="eastAsia" w:ascii="宋体" w:hAnsi="宋体" w:cs="宋体"/>
                <w:b w:val="0"/>
                <w:sz w:val="21"/>
                <w:szCs w:val="21"/>
                <w:lang w:val="en-US" w:eastAsia="zh-CN"/>
              </w:rPr>
              <w:t>叙永县马岭镇人民政府</w:t>
            </w:r>
            <w:r>
              <w:rPr>
                <w:rFonts w:hint="eastAsia" w:ascii="宋体" w:hAnsi="宋体" w:eastAsia="宋体" w:cs="宋体"/>
                <w:b w:val="0"/>
                <w:sz w:val="21"/>
                <w:szCs w:val="21"/>
              </w:rPr>
              <w:t>签订的</w:t>
            </w:r>
            <w:r>
              <w:rPr>
                <w:rFonts w:hint="eastAsia" w:ascii="宋体" w:hAnsi="宋体" w:cs="宋体"/>
                <w:b w:val="0"/>
                <w:sz w:val="21"/>
                <w:szCs w:val="21"/>
                <w:lang w:val="en-US" w:eastAsia="zh-CN"/>
              </w:rPr>
              <w:t>晚熟8号血橙苗木销售合同</w:t>
            </w:r>
          </w:p>
          <w:p>
            <w:pPr>
              <w:keepNext w:val="0"/>
              <w:keepLines w:val="0"/>
              <w:pageBreakBefore w:val="0"/>
              <w:widowControl/>
              <w:kinsoku/>
              <w:wordWrap/>
              <w:overflowPunct/>
              <w:topLinePunct w:val="0"/>
              <w:bidi w:val="0"/>
              <w:spacing w:after="0" w:line="240" w:lineRule="auto"/>
              <w:ind w:firstLine="315" w:firstLineChars="150"/>
              <w:rPr>
                <w:rFonts w:hint="eastAsia" w:ascii="宋体" w:hAnsi="宋体" w:eastAsia="宋体" w:cs="宋体"/>
                <w:b w:val="0"/>
                <w:iCs/>
                <w:sz w:val="21"/>
                <w:szCs w:val="21"/>
              </w:rPr>
            </w:pPr>
            <w:r>
              <w:rPr>
                <w:rFonts w:hint="eastAsia" w:ascii="宋体" w:hAnsi="宋体" w:eastAsia="宋体" w:cs="宋体"/>
                <w:b w:val="0"/>
                <w:iCs/>
                <w:sz w:val="21"/>
                <w:szCs w:val="21"/>
              </w:rPr>
              <w:t>合同内容涵盖：产品名称、规格、数量、价格；交货以及</w:t>
            </w:r>
            <w:r>
              <w:rPr>
                <w:rFonts w:hint="eastAsia" w:ascii="宋体" w:hAnsi="宋体" w:cs="宋体"/>
                <w:b w:val="0"/>
                <w:iCs/>
                <w:sz w:val="21"/>
                <w:szCs w:val="21"/>
                <w:lang w:val="en-US" w:eastAsia="zh-CN"/>
              </w:rPr>
              <w:t>发货</w:t>
            </w:r>
            <w:r>
              <w:rPr>
                <w:rFonts w:hint="eastAsia" w:ascii="宋体" w:hAnsi="宋体" w:eastAsia="宋体" w:cs="宋体"/>
                <w:b w:val="0"/>
                <w:iCs/>
                <w:sz w:val="21"/>
                <w:szCs w:val="21"/>
              </w:rPr>
              <w:t>时间、地点；质量保证；违约责任；不可抗力；争议的解决；</w:t>
            </w:r>
            <w:r>
              <w:rPr>
                <w:rFonts w:hint="eastAsia" w:ascii="宋体" w:hAnsi="宋体" w:cs="宋体"/>
                <w:b w:val="0"/>
                <w:iCs/>
                <w:sz w:val="21"/>
                <w:szCs w:val="21"/>
                <w:lang w:val="en-US" w:eastAsia="zh-CN"/>
              </w:rPr>
              <w:t>售后服务；</w:t>
            </w:r>
            <w:r>
              <w:rPr>
                <w:rFonts w:hint="eastAsia" w:ascii="宋体" w:hAnsi="宋体" w:eastAsia="宋体" w:cs="宋体"/>
                <w:b w:val="0"/>
                <w:iCs/>
                <w:sz w:val="21"/>
                <w:szCs w:val="21"/>
              </w:rPr>
              <w:t>合同生效与其他等。</w:t>
            </w:r>
          </w:p>
          <w:p>
            <w:pPr>
              <w:keepNext w:val="0"/>
              <w:keepLines w:val="0"/>
              <w:pageBreakBefore w:val="0"/>
              <w:widowControl/>
              <w:kinsoku/>
              <w:wordWrap/>
              <w:overflowPunct/>
              <w:topLinePunct w:val="0"/>
              <w:bidi w:val="0"/>
              <w:spacing w:after="0" w:line="240" w:lineRule="auto"/>
              <w:ind w:firstLine="315" w:firstLineChars="150"/>
            </w:pPr>
            <w:r>
              <w:rPr>
                <w:rFonts w:hint="eastAsia" w:ascii="宋体" w:hAnsi="宋体" w:cs="宋体"/>
                <w:b w:val="0"/>
                <w:iCs/>
                <w:sz w:val="21"/>
                <w:szCs w:val="21"/>
                <w:lang w:val="en-US" w:eastAsia="zh-CN"/>
              </w:rPr>
              <w:t xml:space="preserve"> </w:t>
            </w:r>
          </w:p>
          <w:p>
            <w:pPr>
              <w:keepNext w:val="0"/>
              <w:keepLines w:val="0"/>
              <w:pageBreakBefore w:val="0"/>
              <w:widowControl/>
              <w:numPr>
                <w:ilvl w:val="0"/>
                <w:numId w:val="6"/>
              </w:numPr>
              <w:kinsoku/>
              <w:wordWrap/>
              <w:overflowPunct/>
              <w:topLinePunct w:val="0"/>
              <w:bidi w:val="0"/>
              <w:spacing w:after="0" w:line="240" w:lineRule="auto"/>
              <w:ind w:firstLine="315" w:firstLineChars="150"/>
              <w:rPr>
                <w:rFonts w:ascii="宋体" w:hAnsi="宋体" w:eastAsia="宋体" w:cs="宋体"/>
                <w:b w:val="0"/>
                <w:sz w:val="21"/>
                <w:szCs w:val="21"/>
              </w:rPr>
            </w:pPr>
            <w:r>
              <w:rPr>
                <w:rFonts w:hint="eastAsia" w:ascii="宋体" w:hAnsi="宋体" w:eastAsia="宋体" w:cs="宋体"/>
                <w:b w:val="0"/>
                <w:sz w:val="21"/>
                <w:szCs w:val="21"/>
              </w:rPr>
              <w:t>于</w:t>
            </w:r>
            <w:r>
              <w:rPr>
                <w:rFonts w:hint="eastAsia" w:ascii="宋体" w:hAnsi="宋体" w:cs="宋体"/>
                <w:b w:val="0"/>
                <w:sz w:val="21"/>
                <w:szCs w:val="21"/>
                <w:lang w:val="en-US" w:eastAsia="zh-CN"/>
              </w:rPr>
              <w:t>2021年6月12日</w:t>
            </w:r>
            <w:r>
              <w:rPr>
                <w:rFonts w:hint="eastAsia" w:ascii="宋体" w:hAnsi="宋体" w:eastAsia="宋体" w:cs="宋体"/>
                <w:b w:val="0"/>
                <w:sz w:val="21"/>
                <w:szCs w:val="21"/>
              </w:rPr>
              <w:t>与</w:t>
            </w:r>
            <w:r>
              <w:rPr>
                <w:rFonts w:hint="eastAsia" w:ascii="宋体" w:hAnsi="宋体" w:cs="宋体"/>
                <w:b w:val="0"/>
                <w:sz w:val="21"/>
                <w:szCs w:val="21"/>
                <w:lang w:val="en-US" w:eastAsia="zh-CN"/>
              </w:rPr>
              <w:t>成都宏林农业开发有限公司</w:t>
            </w:r>
            <w:r>
              <w:rPr>
                <w:rFonts w:hint="eastAsia" w:ascii="宋体" w:hAnsi="宋体" w:eastAsia="宋体" w:cs="宋体"/>
                <w:b w:val="0"/>
                <w:sz w:val="21"/>
                <w:szCs w:val="21"/>
              </w:rPr>
              <w:t>签订的</w:t>
            </w:r>
            <w:r>
              <w:rPr>
                <w:rFonts w:hint="eastAsia" w:ascii="宋体" w:hAnsi="宋体" w:cs="宋体"/>
                <w:b w:val="0"/>
                <w:sz w:val="21"/>
                <w:szCs w:val="21"/>
                <w:lang w:val="en-US" w:eastAsia="zh-CN"/>
              </w:rPr>
              <w:t>美国紫薇盆景，柑橘盆景等销售合同</w:t>
            </w:r>
          </w:p>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iCs/>
                <w:sz w:val="21"/>
                <w:szCs w:val="21"/>
              </w:rPr>
            </w:pPr>
            <w:r>
              <w:rPr>
                <w:rFonts w:hint="eastAsia" w:ascii="宋体" w:hAnsi="宋体" w:eastAsia="宋体" w:cs="宋体"/>
                <w:b w:val="0"/>
                <w:iCs/>
                <w:sz w:val="21"/>
                <w:szCs w:val="21"/>
              </w:rPr>
              <w:t>合同内容涵盖：商品名称、规格、数量、价格、交货以及</w:t>
            </w:r>
            <w:r>
              <w:rPr>
                <w:rFonts w:hint="eastAsia" w:ascii="宋体" w:hAnsi="宋体" w:cs="宋体"/>
                <w:b w:val="0"/>
                <w:iCs/>
                <w:sz w:val="21"/>
                <w:szCs w:val="21"/>
                <w:lang w:val="en-US" w:eastAsia="zh-CN"/>
              </w:rPr>
              <w:t>发货</w:t>
            </w:r>
            <w:r>
              <w:rPr>
                <w:rFonts w:hint="eastAsia" w:ascii="宋体" w:hAnsi="宋体" w:eastAsia="宋体" w:cs="宋体"/>
                <w:b w:val="0"/>
                <w:iCs/>
                <w:sz w:val="21"/>
                <w:szCs w:val="21"/>
              </w:rPr>
              <w:t>时间、地点；质量标准及验收依据；违约责任；</w:t>
            </w:r>
            <w:r>
              <w:rPr>
                <w:rFonts w:hint="eastAsia" w:ascii="宋体" w:hAnsi="宋体" w:cs="宋体"/>
                <w:b w:val="0"/>
                <w:iCs/>
                <w:sz w:val="21"/>
                <w:szCs w:val="21"/>
                <w:lang w:val="en-US" w:eastAsia="zh-CN"/>
              </w:rPr>
              <w:t>售后服务；</w:t>
            </w:r>
            <w:r>
              <w:rPr>
                <w:rFonts w:hint="eastAsia" w:ascii="宋体" w:hAnsi="宋体" w:eastAsia="宋体" w:cs="宋体"/>
                <w:b w:val="0"/>
                <w:iCs/>
                <w:sz w:val="21"/>
                <w:szCs w:val="21"/>
              </w:rPr>
              <w:t>解决合同纠纷的方式及其它约定事项等。</w:t>
            </w:r>
          </w:p>
          <w:p>
            <w:pPr>
              <w:keepNext w:val="0"/>
              <w:keepLines w:val="0"/>
              <w:pageBreakBefore w:val="0"/>
              <w:kinsoku/>
              <w:wordWrap/>
              <w:overflowPunct/>
              <w:topLinePunct w:val="0"/>
              <w:bidi w:val="0"/>
              <w:spacing w:after="0" w:line="240" w:lineRule="auto"/>
              <w:rPr>
                <w:rFonts w:ascii="宋体" w:hAnsi="宋体" w:eastAsia="宋体" w:cs="宋体"/>
                <w:b w:val="0"/>
                <w:iCs/>
                <w:sz w:val="21"/>
                <w:szCs w:val="21"/>
                <w:highlight w:val="green"/>
              </w:rPr>
            </w:pPr>
          </w:p>
          <w:p>
            <w:pPr>
              <w:keepNext w:val="0"/>
              <w:keepLines w:val="0"/>
              <w:pageBreakBefore w:val="0"/>
              <w:widowControl/>
              <w:numPr>
                <w:ilvl w:val="0"/>
                <w:numId w:val="6"/>
              </w:numPr>
              <w:kinsoku/>
              <w:wordWrap/>
              <w:overflowPunct/>
              <w:topLinePunct w:val="0"/>
              <w:bidi w:val="0"/>
              <w:spacing w:after="0" w:line="240" w:lineRule="auto"/>
              <w:ind w:firstLine="315" w:firstLineChars="150"/>
              <w:rPr>
                <w:rFonts w:ascii="宋体" w:hAnsi="宋体" w:eastAsia="宋体" w:cs="宋体"/>
                <w:b w:val="0"/>
                <w:sz w:val="21"/>
                <w:szCs w:val="21"/>
              </w:rPr>
            </w:pPr>
            <w:r>
              <w:rPr>
                <w:rFonts w:hint="eastAsia" w:ascii="宋体" w:hAnsi="宋体" w:eastAsia="宋体" w:cs="宋体"/>
                <w:b w:val="0"/>
                <w:sz w:val="21"/>
                <w:szCs w:val="21"/>
              </w:rPr>
              <w:t>于</w:t>
            </w:r>
            <w:r>
              <w:rPr>
                <w:rFonts w:hint="eastAsia" w:ascii="宋体" w:hAnsi="宋体" w:cs="宋体"/>
                <w:b w:val="0"/>
                <w:sz w:val="21"/>
                <w:szCs w:val="21"/>
                <w:lang w:val="en-US" w:eastAsia="zh-CN"/>
              </w:rPr>
              <w:t>2021年7月15日</w:t>
            </w:r>
            <w:r>
              <w:rPr>
                <w:rFonts w:hint="eastAsia" w:ascii="宋体" w:hAnsi="宋体" w:eastAsia="宋体" w:cs="宋体"/>
                <w:b w:val="0"/>
                <w:sz w:val="21"/>
                <w:szCs w:val="21"/>
              </w:rPr>
              <w:t>与</w:t>
            </w:r>
            <w:r>
              <w:rPr>
                <w:rFonts w:hint="eastAsia" w:ascii="宋体" w:hAnsi="宋体" w:cs="宋体"/>
                <w:b w:val="0"/>
                <w:sz w:val="21"/>
                <w:szCs w:val="21"/>
                <w:lang w:val="en-US" w:eastAsia="zh-CN"/>
              </w:rPr>
              <w:t>雅安市祥蕊苗木种植专业合作社</w:t>
            </w:r>
            <w:r>
              <w:rPr>
                <w:rFonts w:hint="eastAsia" w:ascii="宋体" w:hAnsi="宋体" w:eastAsia="宋体" w:cs="宋体"/>
                <w:b w:val="0"/>
                <w:sz w:val="21"/>
                <w:szCs w:val="21"/>
              </w:rPr>
              <w:t>签订的</w:t>
            </w:r>
            <w:r>
              <w:rPr>
                <w:rFonts w:hint="eastAsia" w:ascii="宋体" w:hAnsi="宋体" w:cs="宋体"/>
                <w:b w:val="0"/>
                <w:sz w:val="21"/>
                <w:szCs w:val="21"/>
                <w:lang w:val="en-US" w:eastAsia="zh-CN"/>
              </w:rPr>
              <w:t>绿化苗木销售合同。</w:t>
            </w:r>
          </w:p>
          <w:p>
            <w:pPr>
              <w:keepNext w:val="0"/>
              <w:keepLines w:val="0"/>
              <w:pageBreakBefore w:val="0"/>
              <w:widowControl/>
              <w:kinsoku/>
              <w:wordWrap/>
              <w:overflowPunct/>
              <w:topLinePunct w:val="0"/>
              <w:bidi w:val="0"/>
              <w:spacing w:after="0" w:line="240" w:lineRule="auto"/>
              <w:ind w:firstLine="315" w:firstLineChars="150"/>
              <w:rPr>
                <w:rFonts w:ascii="宋体" w:hAnsi="宋体" w:eastAsia="宋体" w:cs="宋体"/>
                <w:b w:val="0"/>
                <w:iCs/>
                <w:sz w:val="21"/>
                <w:szCs w:val="21"/>
              </w:rPr>
            </w:pPr>
            <w:r>
              <w:rPr>
                <w:rFonts w:hint="eastAsia" w:ascii="宋体" w:hAnsi="宋体" w:eastAsia="宋体" w:cs="宋体"/>
                <w:b w:val="0"/>
                <w:iCs/>
                <w:sz w:val="21"/>
                <w:szCs w:val="21"/>
              </w:rPr>
              <w:t>合同内容涵盖：产品名称、规格、数量、价格；交货以及</w:t>
            </w:r>
            <w:r>
              <w:rPr>
                <w:rFonts w:hint="eastAsia" w:ascii="宋体" w:hAnsi="宋体" w:cs="宋体"/>
                <w:b w:val="0"/>
                <w:iCs/>
                <w:sz w:val="21"/>
                <w:szCs w:val="21"/>
                <w:lang w:val="en-US" w:eastAsia="zh-CN"/>
              </w:rPr>
              <w:t>发货</w:t>
            </w:r>
            <w:r>
              <w:rPr>
                <w:rFonts w:hint="eastAsia" w:ascii="宋体" w:hAnsi="宋体" w:eastAsia="宋体" w:cs="宋体"/>
                <w:b w:val="0"/>
                <w:iCs/>
                <w:sz w:val="21"/>
                <w:szCs w:val="21"/>
              </w:rPr>
              <w:t>时间、地点；质量保证；违约责任；不可抗力；争议的解决；</w:t>
            </w:r>
            <w:r>
              <w:rPr>
                <w:rFonts w:hint="eastAsia" w:ascii="宋体" w:hAnsi="宋体" w:cs="宋体"/>
                <w:b w:val="0"/>
                <w:iCs/>
                <w:sz w:val="21"/>
                <w:szCs w:val="21"/>
                <w:lang w:val="en-US" w:eastAsia="zh-CN"/>
              </w:rPr>
              <w:t>售后服务；</w:t>
            </w:r>
            <w:r>
              <w:rPr>
                <w:rFonts w:hint="eastAsia" w:ascii="宋体" w:hAnsi="宋体" w:eastAsia="宋体" w:cs="宋体"/>
                <w:b w:val="0"/>
                <w:iCs/>
                <w:sz w:val="21"/>
                <w:szCs w:val="21"/>
              </w:rPr>
              <w:t>合同生效与其他等。</w:t>
            </w:r>
          </w:p>
          <w:p>
            <w:pPr>
              <w:keepNext w:val="0"/>
              <w:keepLines w:val="0"/>
              <w:pageBreakBefore w:val="0"/>
              <w:kinsoku/>
              <w:wordWrap/>
              <w:overflowPunct/>
              <w:topLinePunct w:val="0"/>
              <w:bidi w:val="0"/>
              <w:spacing w:after="0" w:line="240" w:lineRule="auto"/>
              <w:rPr>
                <w:rFonts w:ascii="宋体" w:hAnsi="宋体" w:eastAsia="宋体" w:cs="宋体"/>
                <w:b w:val="0"/>
                <w:iCs/>
                <w:sz w:val="21"/>
                <w:szCs w:val="21"/>
              </w:rPr>
            </w:pPr>
            <w:r>
              <w:rPr>
                <w:rFonts w:hint="eastAsia" w:ascii="宋体" w:hAnsi="宋体" w:eastAsia="宋体" w:cs="宋体"/>
                <w:b w:val="0"/>
                <w:iCs/>
                <w:sz w:val="21"/>
                <w:szCs w:val="21"/>
              </w:rPr>
              <w:t>........</w:t>
            </w:r>
          </w:p>
          <w:p>
            <w:pPr>
              <w:keepNext w:val="0"/>
              <w:keepLines w:val="0"/>
              <w:pageBreakBefore w:val="0"/>
              <w:kinsoku/>
              <w:wordWrap/>
              <w:overflowPunct/>
              <w:topLinePunct w:val="0"/>
              <w:bidi w:val="0"/>
              <w:spacing w:after="0" w:line="240" w:lineRule="auto"/>
              <w:ind w:firstLine="210" w:firstLineChars="100"/>
              <w:rPr>
                <w:rFonts w:ascii="宋体" w:hAnsi="宋体" w:eastAsia="宋体" w:cs="宋体"/>
                <w:b w:val="0"/>
                <w:sz w:val="21"/>
                <w:szCs w:val="21"/>
              </w:rPr>
            </w:pPr>
            <w:r>
              <w:rPr>
                <w:rFonts w:hint="eastAsia" w:ascii="宋体" w:hAnsi="宋体" w:eastAsia="宋体" w:cs="宋体"/>
                <w:b w:val="0"/>
                <w:sz w:val="21"/>
                <w:szCs w:val="21"/>
              </w:rPr>
              <w:t>为了明确与产品有关的要求，确保公司有能力满足顾客要求；在公司向顾客做出提供产品的承诺之前对产品有关要求进行了评审，</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顾客：</w:t>
            </w:r>
            <w:r>
              <w:rPr>
                <w:rFonts w:hint="eastAsia" w:ascii="宋体" w:hAnsi="宋体" w:cs="宋体"/>
                <w:b w:val="0"/>
                <w:sz w:val="21"/>
                <w:szCs w:val="21"/>
                <w:lang w:val="en-US" w:eastAsia="zh-CN"/>
              </w:rPr>
              <w:t>叙永县马岭镇人民政府</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产品：</w:t>
            </w:r>
            <w:r>
              <w:rPr>
                <w:rFonts w:hint="eastAsia" w:ascii="宋体" w:hAnsi="宋体" w:cs="宋体"/>
                <w:b w:val="0"/>
                <w:sz w:val="21"/>
                <w:szCs w:val="21"/>
                <w:lang w:val="en-US" w:eastAsia="zh-CN"/>
              </w:rPr>
              <w:t>晚熟8号血橙苗木</w:t>
            </w:r>
            <w:r>
              <w:rPr>
                <w:rFonts w:hint="eastAsia" w:ascii="宋体" w:hAnsi="宋体" w:eastAsia="宋体" w:cs="宋体"/>
                <w:b w:val="0"/>
                <w:sz w:val="21"/>
                <w:szCs w:val="21"/>
                <w:highlight w:val="none"/>
              </w:rPr>
              <w:t>。</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评审内容：产品生产能力、交货地点、运输方式、验收要求、付款方式等；</w:t>
            </w:r>
          </w:p>
          <w:p>
            <w:pPr>
              <w:keepNext w:val="0"/>
              <w:keepLines w:val="0"/>
              <w:pageBreakBefore w:val="0"/>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评审负责人：</w:t>
            </w:r>
            <w:r>
              <w:rPr>
                <w:rFonts w:hint="eastAsia" w:ascii="宋体" w:hAnsi="宋体" w:cs="宋体"/>
                <w:b w:val="0"/>
                <w:sz w:val="21"/>
                <w:szCs w:val="21"/>
                <w:highlight w:val="none"/>
                <w:lang w:val="en-US" w:eastAsia="zh-CN"/>
              </w:rPr>
              <w:t>邓华光，钟国会，刘小霖，刘德春</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评审结论：符合要求，同意签订</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评审时间:</w:t>
            </w:r>
            <w:r>
              <w:rPr>
                <w:rFonts w:hint="eastAsia" w:ascii="宋体" w:hAnsi="宋体" w:cs="宋体"/>
                <w:b w:val="0"/>
                <w:sz w:val="21"/>
                <w:szCs w:val="21"/>
                <w:highlight w:val="none"/>
                <w:lang w:val="en-US" w:eastAsia="zh-CN"/>
              </w:rPr>
              <w:t>2021年4月16</w:t>
            </w:r>
            <w:r>
              <w:rPr>
                <w:rFonts w:hint="eastAsia" w:ascii="宋体" w:hAnsi="宋体" w:eastAsia="宋体" w:cs="宋体"/>
                <w:b w:val="0"/>
                <w:sz w:val="21"/>
                <w:szCs w:val="21"/>
                <w:highlight w:val="none"/>
              </w:rPr>
              <w:t>日（合同签订前）</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顾客：</w:t>
            </w:r>
            <w:r>
              <w:rPr>
                <w:rFonts w:hint="eastAsia" w:ascii="宋体" w:hAnsi="宋体" w:cs="宋体"/>
                <w:b w:val="0"/>
                <w:sz w:val="21"/>
                <w:szCs w:val="21"/>
                <w:lang w:val="en-US" w:eastAsia="zh-CN"/>
              </w:rPr>
              <w:t>成都宏林农业开发有限公司</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产品：</w:t>
            </w:r>
            <w:r>
              <w:rPr>
                <w:rFonts w:hint="eastAsia" w:ascii="宋体" w:hAnsi="宋体" w:cs="宋体"/>
                <w:b w:val="0"/>
                <w:sz w:val="21"/>
                <w:szCs w:val="21"/>
                <w:lang w:val="en-US" w:eastAsia="zh-CN"/>
              </w:rPr>
              <w:t>美国紫薇盆景，柑橘盆景</w:t>
            </w:r>
            <w:r>
              <w:rPr>
                <w:rFonts w:hint="eastAsia" w:ascii="宋体" w:hAnsi="宋体" w:cs="宋体"/>
                <w:b w:val="0"/>
                <w:sz w:val="21"/>
                <w:szCs w:val="21"/>
                <w:highlight w:val="none"/>
                <w:lang w:val="en-US" w:eastAsia="zh-CN"/>
              </w:rPr>
              <w:t>等</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评审内容：产品生产能力、交货地点、运输方式、验收要求、付款方式等；</w:t>
            </w:r>
          </w:p>
          <w:p>
            <w:pPr>
              <w:keepNext w:val="0"/>
              <w:keepLines w:val="0"/>
              <w:pageBreakBefore w:val="0"/>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评审负责人：</w:t>
            </w:r>
            <w:r>
              <w:rPr>
                <w:rFonts w:hint="eastAsia" w:ascii="宋体" w:hAnsi="宋体" w:cs="宋体"/>
                <w:b w:val="0"/>
                <w:sz w:val="21"/>
                <w:szCs w:val="21"/>
                <w:highlight w:val="none"/>
                <w:lang w:val="en-US" w:eastAsia="zh-CN"/>
              </w:rPr>
              <w:t>邓华光，钟国会，刘小霖，刘德春</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评审结论：符合要求，同意签订</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评审时间:</w:t>
            </w:r>
            <w:r>
              <w:rPr>
                <w:rFonts w:hint="eastAsia" w:ascii="宋体" w:hAnsi="宋体" w:cs="宋体"/>
                <w:b w:val="0"/>
                <w:sz w:val="21"/>
                <w:szCs w:val="21"/>
                <w:highlight w:val="none"/>
                <w:lang w:val="en-US" w:eastAsia="zh-CN"/>
              </w:rPr>
              <w:t>2021年6月11日</w:t>
            </w:r>
            <w:r>
              <w:rPr>
                <w:rFonts w:hint="eastAsia" w:ascii="宋体" w:hAnsi="宋体" w:eastAsia="宋体" w:cs="宋体"/>
                <w:b w:val="0"/>
                <w:sz w:val="21"/>
                <w:szCs w:val="21"/>
                <w:highlight w:val="none"/>
              </w:rPr>
              <w:t>（合同签订前）</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p>
          <w:p>
            <w:pPr>
              <w:keepNext w:val="0"/>
              <w:keepLines w:val="0"/>
              <w:pageBreakBefore w:val="0"/>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顾客：</w:t>
            </w:r>
            <w:r>
              <w:rPr>
                <w:rFonts w:hint="eastAsia" w:ascii="宋体" w:hAnsi="宋体" w:cs="宋体"/>
                <w:b w:val="0"/>
                <w:sz w:val="21"/>
                <w:szCs w:val="21"/>
                <w:lang w:val="en-US" w:eastAsia="zh-CN"/>
              </w:rPr>
              <w:t>雅安市祥蕊苗木种植专业合作社</w:t>
            </w:r>
          </w:p>
          <w:p>
            <w:pPr>
              <w:keepNext w:val="0"/>
              <w:keepLines w:val="0"/>
              <w:pageBreakBefore w:val="0"/>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产品：</w:t>
            </w:r>
            <w:r>
              <w:rPr>
                <w:rFonts w:hint="eastAsia" w:ascii="宋体" w:hAnsi="宋体" w:cs="宋体"/>
                <w:b w:val="0"/>
                <w:sz w:val="21"/>
                <w:szCs w:val="21"/>
                <w:highlight w:val="none"/>
                <w:lang w:val="en-US" w:eastAsia="zh-CN"/>
              </w:rPr>
              <w:t>金禾女贞球、金叶女贞、海桐、红叶石楠等绿化苗木</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评审内容：产品生产能力、交货地点、运输方式、验收要求、付款方式等；</w:t>
            </w:r>
          </w:p>
          <w:p>
            <w:pPr>
              <w:keepNext w:val="0"/>
              <w:keepLines w:val="0"/>
              <w:pageBreakBefore w:val="0"/>
              <w:kinsoku/>
              <w:wordWrap/>
              <w:overflowPunct/>
              <w:topLinePunct w:val="0"/>
              <w:bidi w:val="0"/>
              <w:spacing w:after="0" w:line="240" w:lineRule="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rPr>
              <w:t>评审负责人：</w:t>
            </w:r>
            <w:r>
              <w:rPr>
                <w:rFonts w:hint="eastAsia" w:ascii="宋体" w:hAnsi="宋体" w:cs="宋体"/>
                <w:b w:val="0"/>
                <w:sz w:val="21"/>
                <w:szCs w:val="21"/>
                <w:highlight w:val="none"/>
                <w:lang w:val="en-US" w:eastAsia="zh-CN"/>
              </w:rPr>
              <w:t>邓华光，钟国会，刘小霖，刘德春</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评审结论：符合要求，同意签订</w:t>
            </w:r>
          </w:p>
          <w:p>
            <w:pPr>
              <w:keepNext w:val="0"/>
              <w:keepLines w:val="0"/>
              <w:pageBreakBefore w:val="0"/>
              <w:kinsoku/>
              <w:wordWrap/>
              <w:overflowPunct/>
              <w:topLinePunct w:val="0"/>
              <w:bidi w:val="0"/>
              <w:spacing w:after="0" w:line="240" w:lineRule="auto"/>
              <w:rPr>
                <w:rFonts w:ascii="宋体" w:hAnsi="宋体" w:eastAsia="宋体" w:cs="宋体"/>
                <w:b w:val="0"/>
                <w:sz w:val="21"/>
                <w:szCs w:val="21"/>
                <w:highlight w:val="none"/>
              </w:rPr>
            </w:pPr>
            <w:r>
              <w:rPr>
                <w:rFonts w:hint="eastAsia" w:ascii="宋体" w:hAnsi="宋体" w:eastAsia="宋体" w:cs="宋体"/>
                <w:b w:val="0"/>
                <w:sz w:val="21"/>
                <w:szCs w:val="21"/>
                <w:highlight w:val="none"/>
              </w:rPr>
              <w:t>评审时间:20</w:t>
            </w:r>
            <w:r>
              <w:rPr>
                <w:rFonts w:hint="eastAsia" w:ascii="宋体" w:hAnsi="宋体" w:cs="宋体"/>
                <w:b w:val="0"/>
                <w:sz w:val="21"/>
                <w:szCs w:val="21"/>
                <w:highlight w:val="none"/>
                <w:lang w:val="en-US" w:eastAsia="zh-CN"/>
              </w:rPr>
              <w:t>21</w:t>
            </w:r>
            <w:r>
              <w:rPr>
                <w:rFonts w:hint="eastAsia" w:ascii="宋体" w:hAnsi="宋体" w:eastAsia="宋体" w:cs="宋体"/>
                <w:b w:val="0"/>
                <w:sz w:val="21"/>
                <w:szCs w:val="21"/>
                <w:highlight w:val="none"/>
              </w:rPr>
              <w:t>年</w:t>
            </w:r>
            <w:r>
              <w:rPr>
                <w:rFonts w:hint="eastAsia" w:ascii="宋体" w:hAnsi="宋体" w:cs="宋体"/>
                <w:b w:val="0"/>
                <w:sz w:val="21"/>
                <w:szCs w:val="21"/>
                <w:highlight w:val="none"/>
                <w:lang w:val="en-US" w:eastAsia="zh-CN"/>
              </w:rPr>
              <w:t>7</w:t>
            </w:r>
            <w:r>
              <w:rPr>
                <w:rFonts w:hint="eastAsia" w:ascii="宋体" w:hAnsi="宋体" w:eastAsia="宋体" w:cs="宋体"/>
                <w:b w:val="0"/>
                <w:sz w:val="21"/>
                <w:szCs w:val="21"/>
                <w:highlight w:val="none"/>
              </w:rPr>
              <w:t>月</w:t>
            </w:r>
            <w:r>
              <w:rPr>
                <w:rFonts w:hint="eastAsia" w:ascii="宋体" w:hAnsi="宋体" w:cs="宋体"/>
                <w:b w:val="0"/>
                <w:sz w:val="21"/>
                <w:szCs w:val="21"/>
                <w:highlight w:val="none"/>
                <w:lang w:val="en-US" w:eastAsia="zh-CN"/>
              </w:rPr>
              <w:t>14</w:t>
            </w:r>
            <w:r>
              <w:rPr>
                <w:rFonts w:hint="eastAsia" w:ascii="宋体" w:hAnsi="宋体" w:eastAsia="宋体" w:cs="宋体"/>
                <w:b w:val="0"/>
                <w:sz w:val="21"/>
                <w:szCs w:val="21"/>
                <w:highlight w:val="none"/>
              </w:rPr>
              <w:t>日（合同签订前）</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w:t>
            </w:r>
          </w:p>
          <w:p>
            <w:pPr>
              <w:keepNext w:val="0"/>
              <w:keepLines w:val="0"/>
              <w:pageBreakBefore w:val="0"/>
              <w:kinsoku/>
              <w:wordWrap/>
              <w:overflowPunct/>
              <w:topLinePunct w:val="0"/>
              <w:bidi w:val="0"/>
              <w:spacing w:after="0" w:line="240" w:lineRule="auto"/>
              <w:rPr>
                <w:rFonts w:ascii="宋体" w:hAnsi="宋体" w:eastAsia="宋体" w:cs="宋体"/>
                <w:b w:val="0"/>
                <w:iCs/>
                <w:kern w:val="2"/>
                <w:sz w:val="21"/>
                <w:szCs w:val="21"/>
                <w:lang w:val="en-US" w:eastAsia="zh-CN" w:bidi="ar-SA"/>
              </w:rPr>
            </w:pPr>
            <w:r>
              <w:rPr>
                <w:rFonts w:hint="eastAsia" w:ascii="宋体" w:hAnsi="宋体" w:eastAsia="宋体" w:cs="宋体"/>
                <w:b w:val="0"/>
                <w:sz w:val="21"/>
                <w:szCs w:val="21"/>
              </w:rPr>
              <w:t>经查：进来以来，没有发生合同更改的情况，如果需要更改，需对更改内容重新评审。并将变化的要求及时通知有关人员。</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sz w:val="21"/>
                <w:szCs w:val="21"/>
              </w:rPr>
              <w:t>顾客或外部供方的财产</w:t>
            </w:r>
          </w:p>
        </w:tc>
        <w:tc>
          <w:tcPr>
            <w:tcW w:w="960" w:type="dxa"/>
            <w:vAlign w:val="top"/>
          </w:tcPr>
          <w:p>
            <w:pPr>
              <w:keepNext w:val="0"/>
              <w:keepLines w:val="0"/>
              <w:pageBreakBefore w:val="0"/>
              <w:kinsoku/>
              <w:wordWrap/>
              <w:overflowPunct/>
              <w:topLinePunct w:val="0"/>
              <w:bidi w:val="0"/>
              <w:adjustRightInd w:val="0"/>
              <w:snapToGrid w:val="0"/>
              <w:spacing w:after="0" w:line="240" w:lineRule="auto"/>
              <w:jc w:val="center"/>
              <w:rPr>
                <w:rFonts w:hint="default" w:ascii="宋体" w:hAnsi="宋体" w:eastAsia="宋体" w:cs="宋体"/>
                <w:b w:val="0"/>
                <w:kern w:val="2"/>
                <w:sz w:val="21"/>
                <w:szCs w:val="21"/>
                <w:lang w:val="en-US" w:eastAsia="zh-CN" w:bidi="ar-SA"/>
              </w:rPr>
            </w:pPr>
            <w:r>
              <w:rPr>
                <w:rFonts w:hint="eastAsia" w:ascii="宋体" w:hAnsi="宋体" w:eastAsia="宋体" w:cs="宋体"/>
                <w:b w:val="0"/>
                <w:sz w:val="21"/>
                <w:szCs w:val="21"/>
              </w:rPr>
              <w:t>Q8.5.3</w:t>
            </w: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ascii="宋体" w:hAnsi="宋体" w:eastAsia="宋体" w:cs="宋体"/>
                <w:b w:val="0"/>
                <w:color w:val="000000"/>
                <w:sz w:val="21"/>
                <w:szCs w:val="21"/>
              </w:rPr>
            </w:pPr>
            <w:r>
              <w:rPr>
                <w:rFonts w:hint="eastAsia" w:ascii="宋体" w:hAnsi="宋体" w:eastAsia="宋体" w:cs="宋体"/>
                <w:b w:val="0"/>
                <w:color w:val="000000"/>
                <w:sz w:val="21"/>
                <w:szCs w:val="21"/>
              </w:rPr>
              <w:t>公司顾客的财产有顾客信息、合同</w:t>
            </w:r>
            <w:r>
              <w:rPr>
                <w:rFonts w:hint="eastAsia" w:ascii="宋体" w:hAnsi="宋体" w:cs="宋体"/>
                <w:b w:val="0"/>
                <w:color w:val="000000"/>
                <w:sz w:val="21"/>
                <w:szCs w:val="21"/>
                <w:lang w:val="en-US" w:eastAsia="zh-CN"/>
              </w:rPr>
              <w:t>等</w:t>
            </w:r>
            <w:r>
              <w:rPr>
                <w:rFonts w:hint="eastAsia" w:ascii="宋体" w:hAnsi="宋体" w:eastAsia="宋体" w:cs="宋体"/>
                <w:b w:val="0"/>
                <w:color w:val="000000"/>
                <w:sz w:val="21"/>
                <w:szCs w:val="21"/>
              </w:rPr>
              <w:t>，公司对顾客财产进行了保存，当顾客财产丢失时，应告知顾客。在</w:t>
            </w:r>
            <w:r>
              <w:rPr>
                <w:rFonts w:hint="eastAsia" w:ascii="宋体" w:hAnsi="宋体" w:cs="宋体"/>
                <w:b w:val="0"/>
                <w:color w:val="000000"/>
                <w:sz w:val="21"/>
                <w:szCs w:val="21"/>
                <w:lang w:val="en-US" w:eastAsia="zh-CN"/>
              </w:rPr>
              <w:t>生产</w:t>
            </w:r>
            <w:r>
              <w:rPr>
                <w:rFonts w:hint="eastAsia" w:ascii="宋体" w:hAnsi="宋体" w:eastAsia="宋体" w:cs="宋体"/>
                <w:b w:val="0"/>
                <w:color w:val="000000"/>
                <w:sz w:val="21"/>
                <w:szCs w:val="21"/>
              </w:rPr>
              <w:t xml:space="preserve">现场保护好顾客财产，不出现损伤。  </w:t>
            </w:r>
          </w:p>
          <w:p>
            <w:pPr>
              <w:keepNext w:val="0"/>
              <w:keepLines w:val="0"/>
              <w:pageBreakBefore w:val="0"/>
              <w:kinsoku/>
              <w:wordWrap/>
              <w:overflowPunct/>
              <w:topLinePunct w:val="0"/>
              <w:bidi w:val="0"/>
              <w:spacing w:after="0" w:line="240" w:lineRule="auto"/>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sz w:val="21"/>
                <w:szCs w:val="21"/>
              </w:rPr>
              <w:t>负责人讲目前没有发生顾客或外部供方财产丢失或损伤情况。</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keepNext w:val="0"/>
              <w:keepLines w:val="0"/>
              <w:pageBreakBefore w:val="0"/>
              <w:kinsoku/>
              <w:wordWrap/>
              <w:overflowPunct/>
              <w:topLinePunct w:val="0"/>
              <w:bidi w:val="0"/>
              <w:adjustRightInd w:val="0"/>
              <w:snapToGrid w:val="0"/>
              <w:spacing w:after="0" w:line="240" w:lineRule="auto"/>
              <w:jc w:val="center"/>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顾客满意</w:t>
            </w:r>
          </w:p>
        </w:tc>
        <w:tc>
          <w:tcPr>
            <w:tcW w:w="960" w:type="dxa"/>
            <w:vAlign w:val="top"/>
          </w:tcPr>
          <w:p>
            <w:pPr>
              <w:keepNext w:val="0"/>
              <w:keepLines w:val="0"/>
              <w:pageBreakBefore w:val="0"/>
              <w:kinsoku/>
              <w:wordWrap/>
              <w:overflowPunct/>
              <w:topLinePunct w:val="0"/>
              <w:bidi w:val="0"/>
              <w:spacing w:after="0" w:line="240" w:lineRule="auto"/>
              <w:rPr>
                <w:rFonts w:hint="default" w:ascii="宋体" w:hAnsi="宋体" w:eastAsia="宋体" w:cs="宋体"/>
                <w:b w:val="0"/>
                <w:kern w:val="2"/>
                <w:sz w:val="21"/>
                <w:szCs w:val="21"/>
                <w:lang w:val="en-US" w:eastAsia="zh-CN" w:bidi="ar-SA"/>
              </w:rPr>
            </w:pPr>
            <w:r>
              <w:rPr>
                <w:rFonts w:hint="eastAsia" w:ascii="宋体" w:hAnsi="宋体" w:eastAsia="宋体" w:cs="宋体"/>
                <w:b w:val="0"/>
                <w:sz w:val="21"/>
                <w:szCs w:val="21"/>
              </w:rPr>
              <w:t>Q9.1.2</w:t>
            </w:r>
          </w:p>
        </w:tc>
        <w:tc>
          <w:tcPr>
            <w:tcW w:w="10004" w:type="dxa"/>
            <w:vAlign w:val="top"/>
          </w:tcPr>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公司主要通过日常口头交流、电话回访、登门拜访、定期发放《顾客满意度调查表》等形式来收集了解顾客是否满意的信息。提供有《顾客满意度调查表》</w:t>
            </w:r>
            <w:r>
              <w:rPr>
                <w:rFonts w:hint="eastAsia" w:ascii="宋体" w:hAnsi="宋体" w:cs="宋体"/>
                <w:b w:val="0"/>
                <w:sz w:val="21"/>
                <w:szCs w:val="21"/>
                <w:lang w:val="en-US" w:eastAsia="zh-CN"/>
              </w:rPr>
              <w:t>2021年9月4日</w:t>
            </w:r>
            <w:r>
              <w:rPr>
                <w:rFonts w:hint="eastAsia" w:ascii="宋体" w:hAnsi="宋体" w:eastAsia="宋体" w:cs="宋体"/>
                <w:b w:val="0"/>
                <w:sz w:val="21"/>
                <w:szCs w:val="21"/>
              </w:rPr>
              <w:t>的调查表共</w:t>
            </w:r>
            <w:r>
              <w:rPr>
                <w:rFonts w:hint="eastAsia" w:ascii="宋体" w:hAnsi="宋体" w:cs="宋体"/>
                <w:b w:val="0"/>
                <w:sz w:val="21"/>
                <w:szCs w:val="21"/>
                <w:lang w:val="en-US" w:eastAsia="zh-CN"/>
              </w:rPr>
              <w:t>6</w:t>
            </w:r>
            <w:r>
              <w:rPr>
                <w:rFonts w:hint="eastAsia" w:ascii="宋体" w:hAnsi="宋体" w:eastAsia="宋体" w:cs="宋体"/>
                <w:b w:val="0"/>
                <w:sz w:val="21"/>
                <w:szCs w:val="21"/>
              </w:rPr>
              <w:t>份，调查的顾客单位</w:t>
            </w:r>
            <w:r>
              <w:rPr>
                <w:rFonts w:hint="eastAsia" w:ascii="宋体" w:hAnsi="宋体" w:cs="宋体"/>
                <w:b w:val="0"/>
                <w:sz w:val="21"/>
                <w:szCs w:val="21"/>
                <w:lang w:val="en-US" w:eastAsia="zh-CN"/>
              </w:rPr>
              <w:t>包括</w:t>
            </w:r>
            <w:r>
              <w:rPr>
                <w:rFonts w:hint="eastAsia" w:ascii="宋体" w:hAnsi="宋体" w:eastAsia="宋体" w:cs="宋体"/>
                <w:b w:val="0"/>
                <w:sz w:val="21"/>
                <w:szCs w:val="21"/>
              </w:rPr>
              <w:t>：（1）</w:t>
            </w:r>
            <w:r>
              <w:rPr>
                <w:rFonts w:hint="eastAsia" w:ascii="宋体" w:hAnsi="宋体" w:cs="宋体"/>
                <w:b w:val="0"/>
                <w:sz w:val="21"/>
                <w:szCs w:val="21"/>
                <w:lang w:val="en-US" w:eastAsia="zh-CN"/>
              </w:rPr>
              <w:t>叙永县马岭镇人民政府</w:t>
            </w:r>
            <w:r>
              <w:rPr>
                <w:rFonts w:hint="eastAsia" w:ascii="宋体" w:hAnsi="宋体" w:eastAsia="宋体" w:cs="宋体"/>
                <w:b w:val="0"/>
                <w:sz w:val="21"/>
                <w:szCs w:val="21"/>
              </w:rPr>
              <w:t>；（2）</w:t>
            </w:r>
            <w:r>
              <w:rPr>
                <w:rFonts w:hint="eastAsia" w:ascii="宋体" w:hAnsi="宋体" w:cs="宋体"/>
                <w:b w:val="0"/>
                <w:sz w:val="21"/>
                <w:szCs w:val="21"/>
                <w:lang w:val="en-US" w:eastAsia="zh-CN"/>
              </w:rPr>
              <w:t>泸州市</w:t>
            </w:r>
            <w:r>
              <w:rPr>
                <w:rFonts w:hint="eastAsia" w:ascii="宋体" w:hAnsi="宋体" w:cs="宋体"/>
                <w:b w:val="0"/>
                <w:sz w:val="21"/>
                <w:szCs w:val="21"/>
                <w:highlight w:val="none"/>
                <w:lang w:val="en-US" w:eastAsia="zh-CN"/>
              </w:rPr>
              <w:t>纳溪区龙车镇人民政府；（3）泸州市纳溪区丰乐镇人民政府；（4）</w:t>
            </w:r>
            <w:r>
              <w:rPr>
                <w:rFonts w:hint="eastAsia" w:ascii="宋体" w:hAnsi="宋体" w:cs="宋体"/>
                <w:b w:val="0"/>
                <w:sz w:val="21"/>
                <w:szCs w:val="21"/>
                <w:lang w:val="en-US" w:eastAsia="zh-CN"/>
              </w:rPr>
              <w:t>成都宏林农业开发有限公司</w:t>
            </w:r>
            <w:r>
              <w:rPr>
                <w:rFonts w:hint="eastAsia" w:ascii="宋体" w:hAnsi="宋体" w:cs="宋体"/>
                <w:b w:val="0"/>
                <w:sz w:val="21"/>
                <w:szCs w:val="21"/>
                <w:highlight w:val="none"/>
                <w:lang w:val="en-US" w:eastAsia="zh-CN"/>
              </w:rPr>
              <w:t>；（5）</w:t>
            </w:r>
            <w:r>
              <w:rPr>
                <w:rFonts w:hint="eastAsia" w:ascii="宋体" w:hAnsi="宋体" w:cs="宋体"/>
                <w:b w:val="0"/>
                <w:sz w:val="21"/>
                <w:szCs w:val="21"/>
                <w:lang w:val="en-US" w:eastAsia="zh-CN"/>
              </w:rPr>
              <w:t>雅安市祥蕊苗木种植专业合作社等</w:t>
            </w:r>
          </w:p>
          <w:p>
            <w:pPr>
              <w:keepNext w:val="0"/>
              <w:keepLines w:val="0"/>
              <w:pageBreakBefore w:val="0"/>
              <w:kinsoku/>
              <w:wordWrap/>
              <w:overflowPunct/>
              <w:topLinePunct w:val="0"/>
              <w:bidi w:val="0"/>
              <w:spacing w:after="0" w:line="240" w:lineRule="auto"/>
              <w:rPr>
                <w:rFonts w:ascii="宋体" w:hAnsi="宋体" w:eastAsia="宋体" w:cs="宋体"/>
                <w:b w:val="0"/>
                <w:sz w:val="21"/>
                <w:szCs w:val="21"/>
              </w:rPr>
            </w:pPr>
            <w:r>
              <w:rPr>
                <w:rFonts w:hint="eastAsia" w:ascii="宋体" w:hAnsi="宋体" w:eastAsia="宋体" w:cs="宋体"/>
                <w:b w:val="0"/>
                <w:sz w:val="21"/>
                <w:szCs w:val="21"/>
              </w:rPr>
              <w:t>--调查内容包括：产品质量、安全性、送货及时性、售后服务、价格等</w:t>
            </w:r>
          </w:p>
          <w:p>
            <w:pPr>
              <w:keepNext w:val="0"/>
              <w:keepLines w:val="0"/>
              <w:pageBreakBefore w:val="0"/>
              <w:kinsoku/>
              <w:wordWrap/>
              <w:overflowPunct/>
              <w:topLinePunct w:val="0"/>
              <w:bidi w:val="0"/>
              <w:spacing w:after="0" w:line="240" w:lineRule="auto"/>
              <w:rPr>
                <w:rFonts w:ascii="宋体" w:hAnsi="宋体" w:eastAsia="宋体" w:cs="宋体"/>
                <w:b w:val="0"/>
                <w:color w:val="000000"/>
                <w:sz w:val="21"/>
                <w:szCs w:val="21"/>
              </w:rPr>
            </w:pPr>
            <w:r>
              <w:rPr>
                <w:rFonts w:hint="eastAsia" w:ascii="宋体" w:hAnsi="宋体" w:eastAsia="宋体" w:cs="宋体"/>
                <w:b w:val="0"/>
                <w:sz w:val="21"/>
                <w:szCs w:val="21"/>
              </w:rPr>
              <w:t>--统计分析结果：</w:t>
            </w:r>
            <w:r>
              <w:rPr>
                <w:rFonts w:hint="eastAsia" w:ascii="宋体" w:hAnsi="宋体" w:cs="宋体"/>
                <w:b w:val="0"/>
                <w:sz w:val="21"/>
                <w:szCs w:val="21"/>
                <w:lang w:val="en-US" w:eastAsia="zh-CN"/>
              </w:rPr>
              <w:t>93.5%</w:t>
            </w:r>
            <w:r>
              <w:rPr>
                <w:rFonts w:hint="eastAsia" w:ascii="宋体" w:hAnsi="宋体" w:eastAsia="宋体" w:cs="宋体"/>
                <w:b w:val="0"/>
                <w:color w:val="000000"/>
                <w:sz w:val="21"/>
                <w:szCs w:val="21"/>
              </w:rPr>
              <w:t>达到质量目标。</w:t>
            </w:r>
          </w:p>
          <w:p>
            <w:pPr>
              <w:keepNext w:val="0"/>
              <w:keepLines w:val="0"/>
              <w:pageBreakBefore w:val="0"/>
              <w:kinsoku/>
              <w:wordWrap/>
              <w:overflowPunct/>
              <w:topLinePunct w:val="0"/>
              <w:bidi w:val="0"/>
              <w:spacing w:after="0" w:line="240" w:lineRule="auto"/>
              <w:rPr>
                <w:rFonts w:ascii="宋体" w:hAnsi="宋体" w:eastAsia="宋体" w:cs="宋体"/>
                <w:b w:val="0"/>
                <w:kern w:val="2"/>
                <w:sz w:val="21"/>
                <w:szCs w:val="21"/>
                <w:lang w:val="en-US" w:eastAsia="zh-CN" w:bidi="ar-SA"/>
              </w:rPr>
            </w:pPr>
            <w:r>
              <w:rPr>
                <w:rFonts w:hint="eastAsia" w:ascii="宋体" w:hAnsi="宋体" w:eastAsia="宋体" w:cs="宋体"/>
                <w:b w:val="0"/>
                <w:sz w:val="21"/>
                <w:szCs w:val="21"/>
              </w:rPr>
              <w:t>--暂无明显需实施纠正措施的改进事项。</w:t>
            </w:r>
          </w:p>
        </w:tc>
        <w:tc>
          <w:tcPr>
            <w:tcW w:w="1585" w:type="dxa"/>
          </w:tcPr>
          <w:p>
            <w:pPr>
              <w:keepNext w:val="0"/>
              <w:keepLines w:val="0"/>
              <w:pageBreakBefore w:val="0"/>
              <w:widowControl w:val="0"/>
              <w:kinsoku/>
              <w:wordWrap/>
              <w:overflowPunct/>
              <w:topLinePunct w:val="0"/>
              <w:autoSpaceDE/>
              <w:autoSpaceDN/>
              <w:bidi w:val="0"/>
              <w:adjustRightInd/>
              <w:spacing w:after="0" w:line="240" w:lineRule="auto"/>
              <w:textAlignment w:val="auto"/>
            </w:pPr>
          </w:p>
        </w:tc>
      </w:tr>
    </w:tbl>
    <w:p>
      <w:pPr>
        <w:keepNext w:val="0"/>
        <w:keepLines w:val="0"/>
        <w:pageBreakBefore w:val="0"/>
        <w:widowControl w:val="0"/>
        <w:kinsoku/>
        <w:wordWrap/>
        <w:overflowPunct/>
        <w:topLinePunct w:val="0"/>
        <w:autoSpaceDE/>
        <w:autoSpaceDN/>
        <w:bidi w:val="0"/>
        <w:adjustRightInd/>
        <w:spacing w:after="0" w:line="240" w:lineRule="auto"/>
        <w:textAlignment w:val="auto"/>
      </w:pPr>
    </w:p>
    <w:p>
      <w:pPr>
        <w:pStyle w:val="5"/>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rPr>
        <w:t>说明：不符合标注N</w:t>
      </w:r>
    </w:p>
    <w:p>
      <w:pPr>
        <w:pStyle w:val="5"/>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p>
    <w:p>
      <w:pPr>
        <w:rPr>
          <w:rFonts w:hint="eastAsia"/>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CDB092"/>
    <w:multiLevelType w:val="singleLevel"/>
    <w:tmpl w:val="CACDB092"/>
    <w:lvl w:ilvl="0" w:tentative="0">
      <w:start w:val="1"/>
      <w:numFmt w:val="decimal"/>
      <w:lvlText w:val="(%1)"/>
      <w:lvlJc w:val="left"/>
      <w:pPr>
        <w:ind w:left="425" w:hanging="425"/>
      </w:pPr>
      <w:rPr>
        <w:rFonts w:hint="default"/>
      </w:rPr>
    </w:lvl>
  </w:abstractNum>
  <w:abstractNum w:abstractNumId="1">
    <w:nsid w:val="D09B918C"/>
    <w:multiLevelType w:val="singleLevel"/>
    <w:tmpl w:val="D09B918C"/>
    <w:lvl w:ilvl="0" w:tentative="0">
      <w:start w:val="1"/>
      <w:numFmt w:val="decimal"/>
      <w:suff w:val="nothing"/>
      <w:lvlText w:val="%1）"/>
      <w:lvlJc w:val="left"/>
    </w:lvl>
  </w:abstractNum>
  <w:abstractNum w:abstractNumId="2">
    <w:nsid w:val="22760BFF"/>
    <w:multiLevelType w:val="singleLevel"/>
    <w:tmpl w:val="22760BFF"/>
    <w:lvl w:ilvl="0" w:tentative="0">
      <w:start w:val="1"/>
      <w:numFmt w:val="decimal"/>
      <w:suff w:val="space"/>
      <w:lvlText w:val="%1)"/>
      <w:lvlJc w:val="left"/>
    </w:lvl>
  </w:abstractNum>
  <w:abstractNum w:abstractNumId="3">
    <w:nsid w:val="24FA4934"/>
    <w:multiLevelType w:val="singleLevel"/>
    <w:tmpl w:val="24FA4934"/>
    <w:lvl w:ilvl="0" w:tentative="0">
      <w:start w:val="1"/>
      <w:numFmt w:val="decimal"/>
      <w:suff w:val="nothing"/>
      <w:lvlText w:val="%1．"/>
      <w:lvlJc w:val="left"/>
      <w:pPr>
        <w:ind w:left="0" w:firstLine="400"/>
      </w:pPr>
      <w:rPr>
        <w:rFonts w:hint="default"/>
      </w:rPr>
    </w:lvl>
  </w:abstractNum>
  <w:abstractNum w:abstractNumId="4">
    <w:nsid w:val="39D74436"/>
    <w:multiLevelType w:val="singleLevel"/>
    <w:tmpl w:val="39D74436"/>
    <w:lvl w:ilvl="0" w:tentative="0">
      <w:start w:val="1"/>
      <w:numFmt w:val="decimal"/>
      <w:suff w:val="nothing"/>
      <w:lvlText w:val="%1、"/>
      <w:lvlJc w:val="left"/>
    </w:lvl>
  </w:abstractNum>
  <w:abstractNum w:abstractNumId="5">
    <w:nsid w:val="58FDB4CE"/>
    <w:multiLevelType w:val="multilevel"/>
    <w:tmpl w:val="58FDB4CE"/>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46941B0"/>
    <w:rsid w:val="1281007C"/>
    <w:rsid w:val="12A97BB8"/>
    <w:rsid w:val="1B1619EA"/>
    <w:rsid w:val="1C9910A4"/>
    <w:rsid w:val="42DF5AC7"/>
    <w:rsid w:val="5196738E"/>
    <w:rsid w:val="52D977C5"/>
    <w:rsid w:val="5E3B7A8B"/>
    <w:rsid w:val="60875C0B"/>
    <w:rsid w:val="782B03F5"/>
    <w:rsid w:val="7C8B14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jc w:val="center"/>
      <w:outlineLvl w:val="0"/>
    </w:pPr>
    <w:rPr>
      <w:rFonts w:ascii="Calibri" w:hAnsi="Calibri" w:eastAsia="宋体" w:cs="Times New Roman"/>
      <w:b/>
      <w:kern w:val="44"/>
      <w:sz w:val="44"/>
      <w:szCs w:val="2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000FF"/>
      <w:u w:val="single"/>
    </w:rPr>
  </w:style>
  <w:style w:type="character" w:customStyle="1" w:styleId="10">
    <w:name w:val="页眉 字符"/>
    <w:basedOn w:val="8"/>
    <w:link w:val="6"/>
    <w:qFormat/>
    <w:uiPriority w:val="99"/>
    <w:rPr>
      <w:rFonts w:ascii="Times New Roman" w:hAnsi="Times New Roman" w:eastAsia="宋体" w:cs="Times New Roman"/>
      <w:sz w:val="18"/>
      <w:szCs w:val="18"/>
    </w:rPr>
  </w:style>
  <w:style w:type="character" w:customStyle="1" w:styleId="11">
    <w:name w:val="页脚 字符"/>
    <w:basedOn w:val="8"/>
    <w:link w:val="5"/>
    <w:qFormat/>
    <w:uiPriority w:val="99"/>
    <w:rPr>
      <w:rFonts w:ascii="Times New Roman" w:hAnsi="Times New Roman" w:eastAsia="宋体" w:cs="Times New Roman"/>
      <w:sz w:val="18"/>
      <w:szCs w:val="18"/>
    </w:rPr>
  </w:style>
  <w:style w:type="character" w:customStyle="1" w:styleId="12">
    <w:name w:val="批注框文本 字符"/>
    <w:basedOn w:val="8"/>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表格文字"/>
    <w:basedOn w:val="1"/>
    <w:qFormat/>
    <w:uiPriority w:val="0"/>
    <w:pPr>
      <w:spacing w:before="25" w:after="25"/>
    </w:pPr>
    <w:rPr>
      <w:bCs/>
      <w:spacing w:val="10"/>
    </w:rPr>
  </w:style>
  <w:style w:type="paragraph" w:styleId="15">
    <w:name w:val="List Paragraph"/>
    <w:basedOn w:val="1"/>
    <w:qFormat/>
    <w:uiPriority w:val="99"/>
    <w:pPr>
      <w:ind w:firstLine="420" w:firstLineChars="200"/>
    </w:pPr>
  </w:style>
  <w:style w:type="character" w:customStyle="1" w:styleId="16">
    <w:name w:val="font41"/>
    <w:basedOn w:val="8"/>
    <w:qFormat/>
    <w:uiPriority w:val="0"/>
    <w:rPr>
      <w:rFonts w:hint="default" w:ascii="MingLiU" w:hAnsi="MingLiU" w:eastAsia="MingLiU" w:cs="MingLiU"/>
      <w:color w:val="000000"/>
      <w:sz w:val="22"/>
      <w:szCs w:val="22"/>
      <w:u w:val="none"/>
    </w:rPr>
  </w:style>
  <w:style w:type="character" w:customStyle="1" w:styleId="17">
    <w:name w:val="font11"/>
    <w:basedOn w:val="8"/>
    <w:qFormat/>
    <w:uiPriority w:val="0"/>
    <w:rPr>
      <w:rFonts w:hint="default" w:ascii="MingLiU" w:hAnsi="MingLiU" w:eastAsia="MingLiU" w:cs="MingLiU"/>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3</TotalTime>
  <ScaleCrop>false</ScaleCrop>
  <LinksUpToDate>false</LinksUpToDate>
  <CharactersWithSpaces>147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2021-11-26T02:23:34Z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2052-11.1.0.11115</vt:lpwstr>
  </property>
</Properties>
</file>