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sz w:val="32"/>
          <w:szCs w:val="32"/>
          <w:u w:val="single"/>
        </w:rPr>
        <w:t>0502-2019-QEO-2021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sz w:val="28"/>
          <w:szCs w:val="28"/>
          <w:u w:val="single"/>
          <w:lang w:eastAsia="zh-CN"/>
        </w:rPr>
        <w:t>河北瑞丰体育用品有限公司</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河北瑞丰体育用品有限公司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定州市庞村镇西坂村</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定州市庞村镇西坂村</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韩雪</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0312-2326156</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朱瑞丰</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韩雪</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r>
              <w:rPr>
                <w:rFonts w:hint="eastAsia"/>
                <w:b/>
                <w:sz w:val="20"/>
              </w:rPr>
              <w:t>2021年11月01日 上午至2021年11月02日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二</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exact"/>
        </w:trPr>
        <w:tc>
          <w:tcPr>
            <w:tcW w:w="1632" w:type="dxa"/>
            <w:gridSpan w:val="2"/>
          </w:tcPr>
          <w:p>
            <w:pPr>
              <w:rPr>
                <w:rFonts w:hint="eastAsia"/>
              </w:rPr>
            </w:pPr>
            <w:r>
              <w:rPr>
                <w:rFonts w:hint="eastAsia"/>
              </w:rPr>
              <w:t>审核地址</w:t>
            </w:r>
          </w:p>
        </w:tc>
        <w:tc>
          <w:tcPr>
            <w:tcW w:w="7831" w:type="dxa"/>
            <w:gridSpan w:val="3"/>
            <w:tcMar>
              <w:left w:w="113" w:type="dxa"/>
            </w:tcMar>
          </w:tcPr>
          <w:p>
            <w:pPr>
              <w:rPr>
                <w:rFonts w:hint="eastAsia"/>
                <w:lang w:eastAsia="zh-CN"/>
              </w:rPr>
            </w:pPr>
            <w:r>
              <w:rPr>
                <w:rFonts w:hint="eastAsia"/>
                <w:lang w:eastAsia="zh-CN"/>
              </w:rPr>
              <w:t>定州市庞村镇西坂村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exact"/>
        </w:trPr>
        <w:tc>
          <w:tcPr>
            <w:tcW w:w="1632" w:type="dxa"/>
            <w:gridSpan w:val="2"/>
            <w:vAlign w:val="top"/>
          </w:tcPr>
          <w:p>
            <w:pPr>
              <w:rPr>
                <w:rFonts w:hint="eastAsia"/>
                <w:lang w:val="en-US" w:eastAsia="zh-CN"/>
              </w:rPr>
            </w:pPr>
            <w:r>
              <w:rPr>
                <w:rFonts w:hint="eastAsia"/>
              </w:rPr>
              <w:t>远程审核方式</w:t>
            </w:r>
          </w:p>
        </w:tc>
        <w:tc>
          <w:tcPr>
            <w:tcW w:w="7831" w:type="dxa"/>
            <w:gridSpan w:val="3"/>
            <w:tcMar>
              <w:left w:w="113" w:type="dxa"/>
            </w:tcMar>
            <w:vAlign w:val="bottom"/>
          </w:tcPr>
          <w:p>
            <w:pPr>
              <w:rPr>
                <w:rFonts w:hint="eastAsia"/>
                <w:lang w:val="en-US" w:eastAsia="zh-CN"/>
              </w:rPr>
            </w:pPr>
            <w:r>
              <w:rPr>
                <w:rFonts w:hint="eastAsia"/>
                <w:lang w:eastAsia="zh-CN"/>
              </w:rPr>
              <w:t>☑</w:t>
            </w:r>
            <w:r>
              <w:rPr>
                <w:rFonts w:hint="eastAsia"/>
              </w:rPr>
              <w:t>音频</w:t>
            </w:r>
            <w:r>
              <w:rPr>
                <w:rFonts w:hint="eastAsia"/>
                <w:lang w:eastAsia="zh-CN"/>
              </w:rPr>
              <w:t>☑</w:t>
            </w:r>
            <w:r>
              <w:rPr>
                <w:rFonts w:hint="eastAsia"/>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exact"/>
        </w:trPr>
        <w:tc>
          <w:tcPr>
            <w:tcW w:w="1632" w:type="dxa"/>
            <w:gridSpan w:val="2"/>
            <w:vAlign w:val="top"/>
          </w:tcPr>
          <w:p>
            <w:pPr>
              <w:rPr>
                <w:rFonts w:hint="eastAsia"/>
                <w:lang w:val="en-US" w:eastAsia="zh-CN"/>
              </w:rPr>
            </w:pPr>
            <w:r>
              <w:rPr>
                <w:rFonts w:hint="eastAsia"/>
              </w:rPr>
              <w:t>信息安全的控制</w:t>
            </w:r>
          </w:p>
        </w:tc>
        <w:tc>
          <w:tcPr>
            <w:tcW w:w="7831" w:type="dxa"/>
            <w:gridSpan w:val="3"/>
            <w:tcMar>
              <w:left w:w="113" w:type="dxa"/>
            </w:tcMar>
            <w:vAlign w:val="bottom"/>
          </w:tcPr>
          <w:p>
            <w:pPr>
              <w:rPr>
                <w:rFonts w:hint="eastAsia"/>
                <w:lang w:val="en-US" w:eastAsia="zh-CN"/>
              </w:rPr>
            </w:pPr>
            <w:r>
              <w:rPr>
                <w:rFonts w:hint="eastAsia"/>
                <w:lang w:eastAsia="zh-CN"/>
              </w:rPr>
              <w:t>☑</w:t>
            </w:r>
            <w:r>
              <w:rPr>
                <w:rFonts w:hint="eastAsia"/>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rPr>
                <w:rFonts w:hint="eastAsia"/>
                <w:lang w:val="en-US" w:eastAsia="zh-CN"/>
              </w:rPr>
            </w:pPr>
            <w:r>
              <w:rPr>
                <w:rFonts w:hint="eastAsia"/>
              </w:rPr>
              <w:t>远程审核资源</w:t>
            </w:r>
          </w:p>
        </w:tc>
        <w:tc>
          <w:tcPr>
            <w:tcW w:w="7831" w:type="dxa"/>
            <w:gridSpan w:val="3"/>
            <w:tcMar>
              <w:left w:w="113" w:type="dxa"/>
            </w:tcMar>
            <w:vAlign w:val="bottom"/>
          </w:tcPr>
          <w:p>
            <w:pPr>
              <w:rPr>
                <w:rFonts w:hint="eastAsia"/>
              </w:rPr>
            </w:pPr>
            <w:r>
              <w:rPr>
                <w:rFonts w:hint="eastAsia"/>
                <w:lang w:eastAsia="zh-CN"/>
              </w:rPr>
              <w:t>☑</w:t>
            </w:r>
            <w:r>
              <w:rPr>
                <w:rFonts w:hint="eastAsia"/>
              </w:rPr>
              <w:t>网络</w:t>
            </w:r>
            <w:r>
              <w:rPr>
                <w:rFonts w:hint="eastAsia"/>
                <w:lang w:eastAsia="zh-CN"/>
              </w:rPr>
              <w:t>☑</w:t>
            </w:r>
            <w:r>
              <w:rPr>
                <w:rFonts w:hint="eastAsia"/>
              </w:rPr>
              <w:t>智能手机□手持设备</w:t>
            </w:r>
            <w:r>
              <w:rPr>
                <w:rFonts w:hint="eastAsia"/>
                <w:lang w:eastAsia="zh-CN"/>
              </w:rPr>
              <w:t>☑</w:t>
            </w:r>
            <w:r>
              <w:rPr>
                <w:rFonts w:hint="eastAsia"/>
              </w:rPr>
              <w:t>笔记本电脑</w:t>
            </w:r>
            <w:r>
              <w:rPr>
                <w:rFonts w:hint="eastAsia"/>
                <w:lang w:eastAsia="zh-CN"/>
              </w:rPr>
              <w:t>☑</w:t>
            </w:r>
            <w:r>
              <w:rPr>
                <w:rFonts w:hint="eastAsia"/>
              </w:rPr>
              <w:t>台式电脑□无人机□摄像机□可穿戴技术□人工智能□其他</w:t>
            </w:r>
          </w:p>
          <w:p>
            <w:pPr>
              <w:rPr>
                <w:rFonts w:hint="eastAsia"/>
              </w:rPr>
            </w:pPr>
          </w:p>
          <w:p>
            <w:pPr>
              <w:rPr>
                <w:rFonts w:hint="eastAsia"/>
              </w:rPr>
            </w:pPr>
          </w:p>
          <w:p>
            <w:pPr>
              <w:rPr>
                <w:rFonts w:hint="eastAsia"/>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18" w:name="审核范围"/>
            <w:r>
              <w:rPr>
                <w:rFonts w:hint="eastAsia"/>
              </w:rPr>
              <w:t>Q：</w:t>
            </w:r>
            <w:r>
              <w:rPr>
                <w:rFonts w:hint="eastAsia"/>
                <w:lang w:eastAsia="zh-CN"/>
              </w:rPr>
              <w:t>体育器材、健身器材、音乐美术器材、教学仪器、课桌椅、文件柜、床铺、静态塑胶玩具（桌面玩具） 户外大型游乐玩具、人造草坪、塑胶跑道</w:t>
            </w:r>
            <w:r>
              <w:rPr>
                <w:rFonts w:hint="eastAsia"/>
              </w:rPr>
              <w:t>的销售</w:t>
            </w:r>
          </w:p>
          <w:p>
            <w:pPr>
              <w:rPr>
                <w:rFonts w:hint="eastAsia"/>
              </w:rPr>
            </w:pPr>
            <w:r>
              <w:rPr>
                <w:rFonts w:hint="eastAsia"/>
              </w:rPr>
              <w:t>E：</w:t>
            </w:r>
            <w:r>
              <w:rPr>
                <w:rFonts w:hint="eastAsia"/>
                <w:lang w:eastAsia="zh-CN"/>
              </w:rPr>
              <w:t>体育器材、健身器材、音乐美术器材、教学仪器、课桌椅、文件柜、床铺、静态塑胶玩具（桌面玩具） 户外大型游乐玩具、人造草坪、塑胶跑道</w:t>
            </w:r>
            <w:r>
              <w:rPr>
                <w:rFonts w:hint="eastAsia"/>
              </w:rPr>
              <w:t>的销售所涉及的相关环境管理活动</w:t>
            </w:r>
          </w:p>
          <w:p>
            <w:pPr>
              <w:rPr>
                <w:rFonts w:hint="eastAsia"/>
              </w:rPr>
            </w:pPr>
            <w:r>
              <w:rPr>
                <w:rFonts w:hint="eastAsia"/>
              </w:rPr>
              <w:t>O：</w:t>
            </w:r>
            <w:r>
              <w:rPr>
                <w:rFonts w:hint="eastAsia"/>
                <w:lang w:eastAsia="zh-CN"/>
              </w:rPr>
              <w:t>体育器材、健身器材、音乐美术器材、教学仪器、课桌椅、文件柜、床铺、静态塑胶玩具（桌面玩具） 户外大型游乐玩具、人造草坪、塑胶跑道</w:t>
            </w:r>
            <w:r>
              <w:rPr>
                <w:rFonts w:hint="eastAsia"/>
              </w:rPr>
              <w:t>的销售所涉及的相关职业健康安全管理活动</w:t>
            </w:r>
            <w:bookmarkEnd w:id="1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9" w:name="专业代码"/>
            <w:r>
              <w:t>Q：29.12.00</w:t>
            </w:r>
          </w:p>
          <w:p>
            <w:r>
              <w:t>E：29.12.00</w:t>
            </w:r>
          </w:p>
          <w:p>
            <w:r>
              <w:t>O：29.12.00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color w:val="0000FF"/>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 xml:space="preserve">年 </w:t>
            </w:r>
            <w:r>
              <w:rPr>
                <w:rFonts w:hint="eastAsia"/>
                <w:lang w:val="en-US" w:eastAsia="zh-CN"/>
              </w:rPr>
              <w:t>11</w:t>
            </w:r>
            <w:r>
              <w:rPr>
                <w:rFonts w:hint="eastAsia"/>
              </w:rPr>
              <w:t xml:space="preserve">月 </w:t>
            </w:r>
            <w:r>
              <w:rPr>
                <w:rFonts w:hint="eastAsia"/>
                <w:lang w:val="en-US" w:eastAsia="zh-CN"/>
              </w:rPr>
              <w:t>15-16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 xml:space="preserve">年 </w:t>
            </w:r>
            <w:r>
              <w:rPr>
                <w:rFonts w:hint="eastAsia"/>
                <w:lang w:val="en-US" w:eastAsia="zh-CN"/>
              </w:rPr>
              <w:t>10</w:t>
            </w:r>
            <w:r>
              <w:rPr>
                <w:rFonts w:hint="eastAsia"/>
              </w:rPr>
              <w:t xml:space="preserve">月 </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44"/>
        <w:gridCol w:w="1482"/>
        <w:gridCol w:w="654"/>
        <w:gridCol w:w="2991"/>
        <w:gridCol w:w="19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tc>
        <w:tc>
          <w:tcPr>
            <w:tcW w:w="1544" w:type="dxa"/>
            <w:shd w:val="clear" w:color="auto" w:fill="F3F3F3"/>
            <w:tcMar>
              <w:left w:w="57" w:type="dxa"/>
              <w:right w:w="57" w:type="dxa"/>
            </w:tcMar>
          </w:tcPr>
          <w:p>
            <w:r>
              <w:rPr>
                <w:rFonts w:hint="eastAsia"/>
              </w:rPr>
              <w:t>组织名称及注册场所地址</w:t>
            </w:r>
          </w:p>
        </w:tc>
        <w:tc>
          <w:tcPr>
            <w:tcW w:w="1482" w:type="dxa"/>
            <w:shd w:val="clear" w:color="auto" w:fill="F3F3F3"/>
          </w:tcPr>
          <w:p>
            <w:r>
              <w:rPr>
                <w:rFonts w:hint="eastAsia"/>
              </w:rPr>
              <w:t>经营场所的地址</w:t>
            </w:r>
          </w:p>
        </w:tc>
        <w:tc>
          <w:tcPr>
            <w:tcW w:w="654" w:type="dxa"/>
            <w:shd w:val="clear" w:color="auto" w:fill="F3F3F3"/>
            <w:tcMar>
              <w:left w:w="57" w:type="dxa"/>
              <w:right w:w="57" w:type="dxa"/>
            </w:tcMar>
          </w:tcPr>
          <w:p>
            <w:r>
              <w:rPr>
                <w:rFonts w:hint="eastAsia"/>
              </w:rPr>
              <w:t>员工人数</w:t>
            </w:r>
          </w:p>
        </w:tc>
        <w:tc>
          <w:tcPr>
            <w:tcW w:w="2991" w:type="dxa"/>
            <w:shd w:val="clear" w:color="auto" w:fill="F3F3F3"/>
            <w:tcMar>
              <w:left w:w="57" w:type="dxa"/>
              <w:right w:w="57" w:type="dxa"/>
            </w:tcMar>
          </w:tcPr>
          <w:p>
            <w:r>
              <w:rPr>
                <w:rFonts w:hint="eastAsia"/>
              </w:rPr>
              <w:t>审核范围（产品和过程）</w:t>
            </w:r>
          </w:p>
        </w:tc>
        <w:tc>
          <w:tcPr>
            <w:tcW w:w="19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544" w:type="dxa"/>
            <w:vAlign w:val="top"/>
          </w:tcPr>
          <w:p>
            <w:pPr>
              <w:spacing w:before="40" w:after="40"/>
              <w:rPr>
                <w:rFonts w:hint="eastAsia" w:ascii="Times New Roman" w:hAnsi="Times New Roman" w:eastAsia="黑体" w:cs="Times New Roman"/>
                <w:kern w:val="2"/>
                <w:sz w:val="21"/>
                <w:szCs w:val="21"/>
                <w:lang w:val="de-DE" w:eastAsia="zh-CN" w:bidi="ar-SA"/>
              </w:rPr>
            </w:pPr>
            <w:r>
              <w:rPr>
                <w:rFonts w:hint="eastAsia" w:asciiTheme="minorEastAsia" w:hAnsiTheme="minorEastAsia" w:eastAsiaTheme="minorEastAsia"/>
                <w:b w:val="0"/>
                <w:bCs w:val="0"/>
                <w:sz w:val="20"/>
                <w:lang w:eastAsia="zh-CN"/>
              </w:rPr>
              <w:t>定州市庞村镇西坂村</w:t>
            </w:r>
          </w:p>
        </w:tc>
        <w:tc>
          <w:tcPr>
            <w:tcW w:w="1482" w:type="dxa"/>
            <w:vAlign w:val="top"/>
          </w:tcPr>
          <w:p>
            <w:pPr>
              <w:spacing w:before="40" w:after="40"/>
              <w:rPr>
                <w:rFonts w:hint="eastAsia" w:ascii="Times New Roman" w:hAnsi="Times New Roman" w:eastAsia="黑体" w:cs="Times New Roman"/>
                <w:kern w:val="2"/>
                <w:sz w:val="21"/>
                <w:szCs w:val="21"/>
                <w:lang w:val="de-DE" w:eastAsia="zh-CN" w:bidi="ar-SA"/>
              </w:rPr>
            </w:pPr>
            <w:r>
              <w:rPr>
                <w:rFonts w:hint="eastAsia" w:asciiTheme="minorEastAsia" w:hAnsiTheme="minorEastAsia" w:eastAsiaTheme="minorEastAsia"/>
                <w:b w:val="0"/>
                <w:bCs w:val="0"/>
                <w:sz w:val="20"/>
                <w:lang w:eastAsia="zh-CN"/>
              </w:rPr>
              <w:t>定州市庞村镇西坂村</w:t>
            </w:r>
          </w:p>
        </w:tc>
        <w:tc>
          <w:tcPr>
            <w:tcW w:w="654"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10</w:t>
            </w:r>
          </w:p>
        </w:tc>
        <w:tc>
          <w:tcPr>
            <w:tcW w:w="2991" w:type="dxa"/>
            <w:vAlign w:val="center"/>
          </w:tcPr>
          <w:p>
            <w:pPr>
              <w:pStyle w:val="22"/>
              <w:rPr>
                <w:rFonts w:ascii="Times New Roman" w:hAnsi="Times New Roman" w:eastAsia="黑体" w:cs="Arial"/>
                <w:kern w:val="2"/>
                <w:sz w:val="21"/>
                <w:szCs w:val="21"/>
                <w:lang w:val="en-US" w:eastAsia="ja-JP" w:bidi="ar-SA"/>
              </w:rPr>
            </w:pPr>
            <w:r>
              <w:rPr>
                <w:rFonts w:hint="eastAsia" w:eastAsia="宋体"/>
                <w:b w:val="0"/>
                <w:bCs w:val="0"/>
                <w:sz w:val="20"/>
                <w:lang w:eastAsia="zh-CN"/>
              </w:rPr>
              <w:t>体育器材、健身器材、音乐美术器材、教学仪器、课桌椅、文件柜、床铺、静态塑胶玩具（桌面玩具） 户外大型游乐玩具、人造草坪、塑胶跑道</w:t>
            </w:r>
            <w:r>
              <w:rPr>
                <w:sz w:val="21"/>
                <w:szCs w:val="21"/>
              </w:rPr>
              <w:t>的销售</w:t>
            </w:r>
          </w:p>
        </w:tc>
        <w:tc>
          <w:tcPr>
            <w:tcW w:w="1906"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组内</w:t>
            </w:r>
          </w:p>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身份</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性别</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审核员注册证书号</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吉洁</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组长</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女</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2019-N1QMS-3022240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2020-N1EMS-3022240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2020-N1OHSMS-3022240</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Q:29.12.00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E:29.12.00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作用</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性别</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工作单位</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上次不符合项为采购部QEO7.4条款，本次审核未发现类似问题，采取的措施有效。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73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推荐内容</w:t>
            </w: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管理体系评价</w:t>
            </w: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bookmarkStart w:id="20" w:name="Q勾选Add2"/>
            <w:r>
              <w:rPr>
                <w:rFonts w:hint="eastAsia"/>
              </w:rPr>
              <w:t>■</w:t>
            </w:r>
            <w:bookmarkEnd w:id="2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对审核范围适宜性结论</w:t>
            </w: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审核组推荐意见</w:t>
            </w:r>
          </w:p>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c>
          <w:tcPr>
            <w:tcW w:w="8350" w:type="dxa"/>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eastAsia="宋体"/>
                <w:lang w:eastAsia="zh-CN"/>
              </w:rPr>
              <w:drawing>
                <wp:anchor distT="0" distB="0" distL="114300" distR="114300" simplePos="0" relativeHeight="251659264" behindDoc="0" locked="0" layoutInCell="1" allowOverlap="1">
                  <wp:simplePos x="0" y="0"/>
                  <wp:positionH relativeFrom="column">
                    <wp:posOffset>165735</wp:posOffset>
                  </wp:positionH>
                  <wp:positionV relativeFrom="paragraph">
                    <wp:posOffset>130175</wp:posOffset>
                  </wp:positionV>
                  <wp:extent cx="923290" cy="44450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23290" cy="444500"/>
                          </a:xfrm>
                          <a:prstGeom prst="rect">
                            <a:avLst/>
                          </a:prstGeom>
                        </pic:spPr>
                      </pic:pic>
                    </a:graphicData>
                  </a:graphic>
                </wp:anchor>
              </w:drawing>
            </w:r>
            <w:r>
              <w:rPr>
                <w:rFonts w:hint="eastAsia"/>
              </w:rPr>
              <w:t>□不推荐或缩小推荐范围的说明: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2021年11月2日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eastAsia="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科学管理，遵守法规，预防污染，持续改进，为社会及员工提供一个健康、安全的工作生活环境，提供用户满意的优质产品，创国内一流品牌</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特别是进入2021年以来，钢材及纺织产品涨价幅度近100%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numPr>
                <w:ilvl w:val="0"/>
                <w:numId w:val="0"/>
              </w:numPr>
              <w:shd w:val="clear" w:color="auto" w:fill="C7DAF1" w:themeFill="text2" w:themeFillTint="32"/>
              <w:rPr>
                <w:rFonts w:hint="eastAsia" w:cs="宋体"/>
                <w:lang w:val="en-US" w:eastAsia="zh-CN"/>
              </w:rPr>
            </w:pPr>
            <w:r>
              <w:rPr>
                <w:rFonts w:hint="eastAsia" w:ascii="Times New Roman" w:hAnsi="Times New Roman" w:cs="宋体"/>
              </w:rPr>
              <w:t>成品一次交验合格率≥95%</w:t>
            </w:r>
            <w:r>
              <w:rPr>
                <w:rFonts w:hint="eastAsia" w:cs="宋体"/>
                <w:lang w:eastAsia="zh-CN"/>
              </w:rPr>
              <w:t>，</w:t>
            </w:r>
            <w:r>
              <w:rPr>
                <w:rFonts w:hint="eastAsia" w:ascii="Times New Roman" w:hAnsi="Times New Roman" w:cs="宋体"/>
              </w:rPr>
              <w:t>顾客满意度≥95</w:t>
            </w:r>
            <w:r>
              <w:rPr>
                <w:rFonts w:hint="eastAsia" w:cs="宋体"/>
                <w:lang w:val="en-US" w:eastAsia="zh-CN"/>
              </w:rPr>
              <w:t>%</w:t>
            </w:r>
          </w:p>
          <w:p>
            <w:pPr>
              <w:numPr>
                <w:ilvl w:val="0"/>
                <w:numId w:val="0"/>
              </w:num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1000</w:t>
            </w:r>
            <w:r>
              <w:rPr>
                <w:rFonts w:hint="eastAsia"/>
              </w:rPr>
              <w:t>平方米；</w:t>
            </w:r>
            <w:r>
              <w:rPr>
                <w:rFonts w:hint="eastAsia"/>
                <w:lang w:val="en-US" w:eastAsia="zh-CN"/>
              </w:rPr>
              <w:t>办公室2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lang w:eastAsia="zh-CN"/>
              </w:rPr>
              <w:t>电话，电脑、打印机、复印机、空调、办公桌椅</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组织的</w:t>
            </w:r>
            <w:r>
              <w:t>监视和测量资源</w:t>
            </w:r>
            <w:r>
              <w:rPr>
                <w:rFonts w:hint="eastAsia"/>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15-16</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u w:val="single"/>
                <w:lang w:eastAsia="zh-CN"/>
              </w:rPr>
            </w:pPr>
            <w:r>
              <w:rPr>
                <w:rFonts w:hint="eastAsia"/>
              </w:rPr>
              <w:t>最高管理者制定了文件化的管理体系方针：</w:t>
            </w:r>
            <w:r>
              <w:rPr>
                <w:rFonts w:hint="eastAsia"/>
                <w:szCs w:val="22"/>
                <w:u w:val="single"/>
                <w:lang w:eastAsia="zh-CN"/>
              </w:rPr>
              <w:t>科学管理，遵守法规，预防污染，持续改进，为社会及员工提供一个健康、安全的工作生活环境，提供用户满意的优质产品，创国内一流品牌</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ascii="Times New Roman" w:hAnsi="Times New Roman" w:cs="宋体"/>
                <w:szCs w:val="22"/>
              </w:rPr>
            </w:pPr>
            <w:r>
              <w:rPr>
                <w:rFonts w:hint="eastAsia"/>
              </w:rPr>
              <w:t>环境总目标：</w:t>
            </w:r>
            <w:r>
              <w:rPr>
                <w:rFonts w:hint="eastAsia" w:cs="宋体"/>
              </w:rPr>
              <w:t>固废分类处置率100%；无火灾事故发生</w:t>
            </w:r>
            <w:r>
              <w:rPr>
                <w:rFonts w:hint="eastAsia" w:ascii="Times New Roman" w:hAnsi="Times New Roman" w:cs="宋体"/>
                <w:szCs w:val="22"/>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w:t>
            </w:r>
            <w:r>
              <w:rPr>
                <w:rFonts w:hint="eastAsia"/>
                <w:lang w:val="en-US" w:eastAsia="zh-CN"/>
              </w:rPr>
              <w:t>办公室2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lang w:eastAsia="zh-CN"/>
              </w:rPr>
              <w:t>电话，电脑、打印机、复印机、空调、办公桌椅</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产品运输</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运输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运输</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11</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6</w:t>
            </w:r>
            <w:r>
              <w:rPr>
                <w:rFonts w:hint="eastAsia" w:ascii="Times New Roman" w:hAnsi="Times New Roman" w:eastAsia="宋体" w:cs="Times New Roman"/>
                <w:sz w:val="21"/>
                <w:szCs w:val="21"/>
                <w:lang w:eastAsia="zh-CN"/>
              </w:rPr>
              <w:t>月25日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15-16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科学管理，遵守法规，预防污染，持续改进，为社会及员工提供一个健康、安全的工作生活环境，提供用户满意的优质产品，创国内一流品牌</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郎珊珊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职业健康安全目标：</w:t>
            </w:r>
          </w:p>
          <w:p>
            <w:pPr>
              <w:rPr>
                <w:rFonts w:hint="eastAsia" w:eastAsia="宋体"/>
                <w:sz w:val="21"/>
                <w:szCs w:val="21"/>
                <w:lang w:val="en-US" w:eastAsia="zh-CN"/>
              </w:rPr>
            </w:pPr>
            <w:r>
              <w:rPr>
                <w:rFonts w:hint="eastAsia" w:cs="宋体"/>
              </w:rPr>
              <w:t>轻伤事故少于3起/年；无火灾及重大安全事故发生</w:t>
            </w:r>
            <w:r>
              <w:rPr>
                <w:rFonts w:hint="eastAsia" w:cs="宋体"/>
                <w:lang w:eastAsia="zh-CN"/>
              </w:rPr>
              <w:t>；</w:t>
            </w:r>
            <w:r>
              <w:rPr>
                <w:rFonts w:hint="eastAsia" w:cs="宋体"/>
              </w:rPr>
              <w:t>无职业病发生</w:t>
            </w:r>
            <w:r>
              <w:rPr>
                <w:rFonts w:hint="eastAsia"/>
                <w:b w:val="0"/>
                <w:bCs w:val="0"/>
                <w:sz w:val="21"/>
                <w:szCs w:val="21"/>
                <w:lang w:eastAsia="zh-CN"/>
              </w:rPr>
              <w:t>。</w:t>
            </w:r>
          </w:p>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1000</w:t>
            </w:r>
            <w:bookmarkStart w:id="23" w:name="_GoBack"/>
            <w:bookmarkEnd w:id="23"/>
            <w:r>
              <w:rPr>
                <w:rFonts w:hint="eastAsia"/>
                <w:u w:val="single"/>
              </w:rPr>
              <w:t xml:space="preserve">    </w:t>
            </w:r>
            <w:r>
              <w:rPr>
                <w:rFonts w:hint="eastAsia"/>
              </w:rPr>
              <w:t>平方米；</w:t>
            </w:r>
            <w:r>
              <w:rPr>
                <w:rFonts w:hint="eastAsia"/>
                <w:lang w:val="en-US" w:eastAsia="zh-CN"/>
              </w:rPr>
              <w:t>办公室2</w:t>
            </w:r>
            <w:r>
              <w:rPr>
                <w:rFonts w:hint="eastAsia"/>
                <w:u w:val="single"/>
                <w:lang w:val="en-US" w:eastAsia="zh-CN"/>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Times New Roman" w:hAnsi="Times New Roman" w:eastAsia="宋体" w:cs="Times New Roman"/>
                <w:sz w:val="21"/>
                <w:szCs w:val="21"/>
                <w:lang w:eastAsia="zh-CN"/>
              </w:rPr>
              <w:t>电话，电脑、打印机、复印机、空调、办公桌椅</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产品运输</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cs="Times New Roman"/>
                <w:sz w:val="21"/>
                <w:szCs w:val="21"/>
                <w:u w:val="single"/>
                <w:lang w:val="en-US" w:eastAsia="zh-CN"/>
              </w:rPr>
              <w:t>6</w:t>
            </w:r>
            <w:r>
              <w:rPr>
                <w:rFonts w:hint="eastAsia" w:ascii="Times New Roman" w:hAnsi="Times New Roman" w:eastAsia="宋体" w:cs="Times New Roman"/>
                <w:sz w:val="21"/>
                <w:szCs w:val="21"/>
                <w:u w:val="single"/>
                <w:lang w:eastAsia="zh-CN"/>
              </w:rPr>
              <w:t>月25日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2021年7月15-16日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7</w:t>
            </w:r>
            <w:r>
              <w:rPr>
                <w:rFonts w:hint="eastAsia" w:ascii="Times New Roman" w:hAnsi="Times New Roman" w:eastAsia="宋体" w:cs="Times New Roman"/>
                <w:sz w:val="21"/>
                <w:szCs w:val="21"/>
                <w:lang w:eastAsia="zh-CN"/>
              </w:rPr>
              <w:t>月30日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E758A4"/>
    <w:rsid w:val="15541A5B"/>
    <w:rsid w:val="17283E30"/>
    <w:rsid w:val="22F97CBE"/>
    <w:rsid w:val="47284BA9"/>
    <w:rsid w:val="5E76063F"/>
    <w:rsid w:val="6D6C2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rPr>
      <w:sz w:val="28"/>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character" w:customStyle="1" w:styleId="17">
    <w:name w:val="批注框文本 字符"/>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2021-11-09T09:04:32Z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