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-135890</wp:posOffset>
            </wp:positionH>
            <wp:positionV relativeFrom="paragraph">
              <wp:posOffset>5873750</wp:posOffset>
            </wp:positionV>
            <wp:extent cx="6388100" cy="8973820"/>
            <wp:effectExtent l="0" t="0" r="0" b="5080"/>
            <wp:wrapSquare wrapText="bothSides"/>
            <wp:docPr id="1" name="图片 1" descr="2aaf01948adfd98495007759273b4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af01948adfd98495007759273b4dd"/>
                    <pic:cNvPicPr>
                      <a:picLocks noChangeAspect="1"/>
                    </pic:cNvPicPr>
                  </pic:nvPicPr>
                  <pic:blipFill>
                    <a:blip r:embed="rId8"/>
                    <a:stretch>
                      <a:fillRect/>
                    </a:stretch>
                  </pic:blipFill>
                  <pic:spPr>
                    <a:xfrm>
                      <a:off x="0" y="0"/>
                      <a:ext cx="6388100" cy="89738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bookmarkStart w:id="13" w:name="_GoBack"/>
      <w:bookmarkEnd w:id="13"/>
      <w:r>
        <w:rPr>
          <w:rFonts w:hint="eastAsia" w:eastAsia="隶书"/>
          <w:sz w:val="30"/>
          <w:szCs w:val="30"/>
        </w:rPr>
        <w:drawing>
          <wp:anchor distT="0" distB="0" distL="114300" distR="114300" simplePos="0" relativeHeight="251660288" behindDoc="0" locked="0" layoutInCell="1" allowOverlap="1">
            <wp:simplePos x="0" y="0"/>
            <wp:positionH relativeFrom="column">
              <wp:posOffset>54610</wp:posOffset>
            </wp:positionH>
            <wp:positionV relativeFrom="paragraph">
              <wp:posOffset>-6985</wp:posOffset>
            </wp:positionV>
            <wp:extent cx="6247130" cy="8980805"/>
            <wp:effectExtent l="0" t="0" r="1270" b="10795"/>
            <wp:wrapSquare wrapText="bothSides"/>
            <wp:docPr id="3" name="图片 3" descr="4085622003d66f8278d0f0ed68250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85622003d66f8278d0f0ed68250c6"/>
                    <pic:cNvPicPr>
                      <a:picLocks noChangeAspect="1"/>
                    </pic:cNvPicPr>
                  </pic:nvPicPr>
                  <pic:blipFill>
                    <a:blip r:embed="rId9"/>
                    <a:stretch>
                      <a:fillRect/>
                    </a:stretch>
                  </pic:blipFill>
                  <pic:spPr>
                    <a:xfrm>
                      <a:off x="0" y="0"/>
                      <a:ext cx="6247130" cy="8980805"/>
                    </a:xfrm>
                    <a:prstGeom prst="rect">
                      <a:avLst/>
                    </a:prstGeom>
                  </pic:spPr>
                </pic:pic>
              </a:graphicData>
            </a:graphic>
          </wp:anchor>
        </w:drawing>
      </w: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保定博盾保安服务有限公司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0443-2020-QE-2021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bookmarkStart w:id="11" w:name="再认证勾选"/>
            <w:r>
              <w:rPr>
                <w:rFonts w:hint="eastAsia"/>
                <w:sz w:val="22"/>
                <w:szCs w:val="22"/>
                <w:lang w:val="en-US" w:eastAsia="zh-CN"/>
              </w:rPr>
              <w:t>监督审核</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张星</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sz w:val="20"/>
                <w:lang w:val="de-DE"/>
              </w:rPr>
            </w:pPr>
            <w:r>
              <w:rPr>
                <w:sz w:val="20"/>
                <w:lang w:val="de-DE"/>
              </w:rPr>
              <w:t>2020-N1QMS-1263722</w:t>
            </w:r>
          </w:p>
          <w:p>
            <w:pPr>
              <w:snapToGrid w:val="0"/>
              <w:spacing w:line="320" w:lineRule="exact"/>
              <w:ind w:left="1309"/>
              <w:rPr>
                <w:sz w:val="22"/>
                <w:szCs w:val="22"/>
                <w:highlight w:val="yellow"/>
              </w:rPr>
            </w:pPr>
            <w:r>
              <w:rPr>
                <w:sz w:val="20"/>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刘鹏涛</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专家</w:t>
            </w:r>
          </w:p>
        </w:tc>
        <w:tc>
          <w:tcPr>
            <w:tcW w:w="5595" w:type="dxa"/>
            <w:gridSpan w:val="3"/>
            <w:vAlign w:val="center"/>
          </w:tcPr>
          <w:p>
            <w:pPr>
              <w:jc w:val="center"/>
              <w:rPr>
                <w:sz w:val="20"/>
                <w:lang w:val="de-DE"/>
              </w:rPr>
            </w:pPr>
            <w:r>
              <w:rPr>
                <w:sz w:val="20"/>
                <w:lang w:val="de-DE"/>
              </w:rPr>
              <w:t>ISC-JSZJ-151</w:t>
            </w:r>
          </w:p>
          <w:p>
            <w:pPr>
              <w:jc w:val="center"/>
              <w:rPr>
                <w:sz w:val="20"/>
                <w:lang w:val="de-DE"/>
              </w:rPr>
            </w:pPr>
            <w:r>
              <w:rPr>
                <w:sz w:val="20"/>
                <w:lang w:val="de-DE"/>
              </w:rPr>
              <w:t>ISC-JSZJ-151</w:t>
            </w:r>
          </w:p>
          <w:p>
            <w:pPr>
              <w:snapToGrid w:val="0"/>
              <w:spacing w:line="320" w:lineRule="exact"/>
              <w:ind w:left="1309"/>
              <w:rPr>
                <w:b/>
                <w:sz w:val="22"/>
                <w:szCs w:val="22"/>
                <w:highlight w:val="yellow"/>
              </w:rPr>
            </w:pPr>
            <w:r>
              <w:rPr>
                <w:sz w:val="20"/>
                <w:lang w:val="de-DE"/>
              </w:rPr>
              <w:t>保定源盛物业服务有限公司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 xml:space="preserve"> 2021.11.4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 xml:space="preserve"> 2021.11.5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180" w:firstLineChars="19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7F079F"/>
    <w:rsid w:val="42DE0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2021-11-06T14:42:56Z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