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default" w:eastAsia="宋体"/>
          <w:b/>
          <w:spacing w:val="-2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-802640</wp:posOffset>
            </wp:positionV>
            <wp:extent cx="7038975" cy="10323830"/>
            <wp:effectExtent l="0" t="0" r="9525" b="1270"/>
            <wp:wrapNone/>
            <wp:docPr id="3" name="图片 3" descr="67595713a1621b0517bd306096f1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595713a1621b0517bd306096f1d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032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HSE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初审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bookmarkStart w:id="3" w:name="监督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b/>
                <w:szCs w:val="21"/>
              </w:rPr>
              <w:t>监督（</w:t>
            </w:r>
            <w:bookmarkStart w:id="4" w:name="监督次数"/>
            <w:r>
              <w:rPr>
                <w:rFonts w:hint="eastAsia"/>
                <w:b/>
                <w:szCs w:val="21"/>
              </w:rPr>
              <w:t>一</w:t>
            </w:r>
            <w:bookmarkEnd w:id="4"/>
            <w:r>
              <w:rPr>
                <w:rFonts w:hint="eastAsia"/>
                <w:b/>
                <w:szCs w:val="21"/>
              </w:rPr>
              <w:t>）次□证书转换</w:t>
            </w:r>
            <w:bookmarkStart w:id="5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希佛隆阀门集团有限公司</w:t>
            </w:r>
            <w:bookmarkEnd w:id="6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提供的《法律法规清单》中中华人民共和国消防法不是最新有效版本。</w:t>
            </w:r>
          </w:p>
          <w:p>
            <w:pPr>
              <w:snapToGrid w:val="0"/>
              <w:spacing w:line="280" w:lineRule="exact"/>
              <w:rPr>
                <w:rFonts w:hint="eastAsia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SY/T 6276-2014  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>5.3.2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</w:rPr>
              <w:t>Q/SY 1002.1-2013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>5.3.2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hAnsi="宋体"/>
                <w:b/>
                <w:sz w:val="22"/>
                <w:szCs w:val="22"/>
              </w:rPr>
              <w:t>HSSE 管理体系 （要求）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《海洋石油安全生产规定》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中海油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企业文件《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  <w:u w:val="none"/>
                <w:lang w:val="en-US" w:eastAsia="zh-CN"/>
              </w:rPr>
              <w:t>第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7" w:name="审核组成员不含组长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-840740</wp:posOffset>
            </wp:positionV>
            <wp:extent cx="7047865" cy="10146665"/>
            <wp:effectExtent l="0" t="0" r="635" b="635"/>
            <wp:wrapNone/>
            <wp:docPr id="4" name="图片 4" descr="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相关人员对SY/T 6276-2014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 xml:space="preserve"> Q/SY 1002.1-2013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中石油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5.3.2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1、对相关人员进行SY/T 6276-2014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 xml:space="preserve"> Q/SY 1002.1-2013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中石油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5.3.2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eastAsia="方正仿宋简体"/>
                <w:b/>
                <w:szCs w:val="21"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-758190</wp:posOffset>
            </wp:positionV>
            <wp:extent cx="7043420" cy="9961880"/>
            <wp:effectExtent l="0" t="0" r="5080" b="7620"/>
            <wp:wrapNone/>
            <wp:docPr id="5" name="图片 5" descr="1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-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3420" cy="996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8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-798830</wp:posOffset>
            </wp:positionV>
            <wp:extent cx="7023100" cy="10100310"/>
            <wp:effectExtent l="0" t="0" r="0" b="8890"/>
            <wp:wrapNone/>
            <wp:docPr id="6" name="图片 6" descr="1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-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010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rPr>
          <w:rFonts w:hint="eastAsia" w:eastAsia="方正仿宋简体"/>
          <w:b/>
          <w:lang w:eastAsia="zh-CN"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277FD"/>
    <w:rsid w:val="4DEF6E77"/>
    <w:rsid w:val="65FB38BF"/>
    <w:rsid w:val="75E07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2021-11-02T03:46:31Z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