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highlight w:val="none"/>
        </w:rPr>
      </w:pPr>
      <w:bookmarkStart w:id="6" w:name="_GoBack"/>
      <w:r>
        <w:rPr>
          <w:rFonts w:hint="eastAsia" w:ascii="隶书" w:hAnsi="宋体" w:eastAsia="隶书"/>
          <w:bCs/>
          <w:color w:val="auto"/>
          <w:sz w:val="36"/>
          <w:szCs w:val="36"/>
          <w:highlight w:val="none"/>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过程与活动、</w:t>
            </w:r>
          </w:p>
          <w:p>
            <w:pPr>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抽样计划</w:t>
            </w:r>
          </w:p>
        </w:tc>
        <w:tc>
          <w:tcPr>
            <w:tcW w:w="960" w:type="dxa"/>
            <w:vMerge w:val="restart"/>
            <w:vAlign w:val="center"/>
          </w:tcPr>
          <w:p>
            <w:pP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涉及</w:t>
            </w:r>
          </w:p>
          <w:p>
            <w:pP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条款</w:t>
            </w:r>
          </w:p>
        </w:tc>
        <w:tc>
          <w:tcPr>
            <w:tcW w:w="10004" w:type="dxa"/>
            <w:vAlign w:val="center"/>
          </w:tcPr>
          <w:p>
            <w:pP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rPr>
              <w:t xml:space="preserve">受审核部门：管理层 </w:t>
            </w:r>
            <w:r>
              <w:rPr>
                <w:rFonts w:hint="eastAsia" w:asciiTheme="minorEastAsia" w:hAnsiTheme="minorEastAsia" w:eastAsiaTheme="minorEastAsia"/>
                <w:color w:val="auto"/>
                <w:sz w:val="24"/>
                <w:szCs w:val="24"/>
                <w:highlight w:val="none"/>
                <w:lang w:val="en-US" w:eastAsia="zh-CN"/>
              </w:rPr>
              <w:t xml:space="preserve">    </w:t>
            </w:r>
            <w:r>
              <w:rPr>
                <w:rFonts w:hint="eastAsia" w:asciiTheme="minorEastAsia" w:hAnsiTheme="minorEastAsia" w:eastAsiaTheme="minorEastAsia"/>
                <w:color w:val="auto"/>
                <w:sz w:val="24"/>
                <w:szCs w:val="24"/>
                <w:highlight w:val="none"/>
              </w:rPr>
              <w:t xml:space="preserve">  主管领导</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eastAsia="zh-CN"/>
              </w:rPr>
              <w:t>刘睿</w:t>
            </w:r>
            <w:r>
              <w:rPr>
                <w:rFonts w:hint="eastAsia" w:asciiTheme="minorEastAsia" w:hAnsiTheme="minorEastAsia" w:eastAsiaTheme="minorEastAsia"/>
                <w:color w:val="auto"/>
                <w:sz w:val="24"/>
                <w:szCs w:val="24"/>
                <w:highlight w:val="none"/>
                <w:lang w:val="en-US" w:eastAsia="zh-CN"/>
              </w:rPr>
              <w:t xml:space="preserve">    </w:t>
            </w:r>
            <w:r>
              <w:rPr>
                <w:rFonts w:hint="eastAsia" w:asciiTheme="minorEastAsia" w:hAnsiTheme="minorEastAsia" w:eastAsiaTheme="minorEastAsia"/>
                <w:color w:val="auto"/>
                <w:sz w:val="24"/>
                <w:szCs w:val="24"/>
                <w:highlight w:val="none"/>
              </w:rPr>
              <w:t xml:space="preserve">   陪同人员</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lang w:val="en-US" w:eastAsia="zh-CN"/>
              </w:rPr>
              <w:t>朱桥</w:t>
            </w:r>
          </w:p>
        </w:tc>
        <w:tc>
          <w:tcPr>
            <w:tcW w:w="1585" w:type="dxa"/>
            <w:vMerge w:val="restart"/>
            <w:vAlign w:val="center"/>
          </w:tcPr>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Theme="minorEastAsia" w:hAnsiTheme="minorEastAsia" w:eastAsiaTheme="minorEastAsia"/>
                <w:color w:val="auto"/>
                <w:sz w:val="24"/>
                <w:szCs w:val="24"/>
                <w:highlight w:val="none"/>
              </w:rPr>
            </w:pPr>
          </w:p>
        </w:tc>
        <w:tc>
          <w:tcPr>
            <w:tcW w:w="960" w:type="dxa"/>
            <w:vMerge w:val="continue"/>
            <w:vAlign w:val="center"/>
          </w:tcPr>
          <w:p>
            <w:pPr>
              <w:rPr>
                <w:rFonts w:asciiTheme="minorEastAsia" w:hAnsiTheme="minorEastAsia" w:eastAsiaTheme="minorEastAsia"/>
                <w:color w:val="auto"/>
                <w:sz w:val="24"/>
                <w:szCs w:val="24"/>
                <w:highlight w:val="none"/>
              </w:rPr>
            </w:pPr>
          </w:p>
        </w:tc>
        <w:tc>
          <w:tcPr>
            <w:tcW w:w="10004" w:type="dxa"/>
            <w:vAlign w:val="center"/>
          </w:tcPr>
          <w:p>
            <w:pPr>
              <w:spacing w:before="120"/>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审核员：</w:t>
            </w:r>
            <w:r>
              <w:rPr>
                <w:rFonts w:hint="eastAsia" w:asciiTheme="minorEastAsia" w:hAnsiTheme="minorEastAsia" w:eastAsiaTheme="minorEastAsia"/>
                <w:color w:val="auto"/>
                <w:sz w:val="24"/>
                <w:szCs w:val="24"/>
                <w:highlight w:val="none"/>
                <w:lang w:eastAsia="zh-CN"/>
              </w:rPr>
              <w:t>冉景洲</w:t>
            </w:r>
            <w:r>
              <w:rPr>
                <w:rFonts w:hint="eastAsia" w:asciiTheme="minorEastAsia" w:hAnsiTheme="minorEastAsia" w:eastAsiaTheme="minorEastAsia"/>
                <w:color w:val="auto"/>
                <w:sz w:val="24"/>
                <w:szCs w:val="24"/>
                <w:highlight w:val="none"/>
              </w:rPr>
              <w:t xml:space="preserve">  审核时间：</w:t>
            </w:r>
            <w:r>
              <w:rPr>
                <w:rFonts w:hint="eastAsia" w:asciiTheme="minorEastAsia" w:hAnsiTheme="minorEastAsia" w:eastAsiaTheme="minorEastAsia"/>
                <w:color w:val="auto"/>
                <w:sz w:val="24"/>
                <w:szCs w:val="24"/>
                <w:highlight w:val="none"/>
                <w:lang w:eastAsia="zh-CN"/>
              </w:rPr>
              <w:t xml:space="preserve">2021年10月29日 </w:t>
            </w:r>
          </w:p>
        </w:tc>
        <w:tc>
          <w:tcPr>
            <w:tcW w:w="1585" w:type="dxa"/>
            <w:vMerge w:val="continue"/>
          </w:tcPr>
          <w:p>
            <w:pP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Theme="minorEastAsia" w:hAnsiTheme="minorEastAsia" w:eastAsiaTheme="minorEastAsia"/>
                <w:color w:val="auto"/>
                <w:sz w:val="24"/>
                <w:szCs w:val="24"/>
                <w:highlight w:val="none"/>
              </w:rPr>
            </w:pPr>
          </w:p>
        </w:tc>
        <w:tc>
          <w:tcPr>
            <w:tcW w:w="960" w:type="dxa"/>
            <w:vMerge w:val="continue"/>
            <w:vAlign w:val="center"/>
          </w:tcPr>
          <w:p>
            <w:pPr>
              <w:rPr>
                <w:rFonts w:asciiTheme="minorEastAsia" w:hAnsiTheme="minorEastAsia" w:eastAsiaTheme="minorEastAsia"/>
                <w:color w:val="auto"/>
                <w:sz w:val="24"/>
                <w:szCs w:val="24"/>
                <w:highlight w:val="none"/>
              </w:rPr>
            </w:pPr>
          </w:p>
        </w:tc>
        <w:tc>
          <w:tcPr>
            <w:tcW w:w="10004" w:type="dxa"/>
            <w:vAlign w:val="center"/>
          </w:tcPr>
          <w:p>
            <w:pPr>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审核条款：</w:t>
            </w:r>
            <w:r>
              <w:rPr>
                <w:rFonts w:hint="eastAsia" w:ascii="宋体" w:hAnsi="宋体" w:cs="新宋体" w:eastAsiaTheme="minorEastAsia"/>
                <w:color w:val="auto"/>
                <w:sz w:val="24"/>
                <w:szCs w:val="24"/>
                <w:highlight w:val="none"/>
                <w:lang w:eastAsia="zh-CN"/>
              </w:rPr>
              <w:t>见下</w:t>
            </w:r>
          </w:p>
        </w:tc>
        <w:tc>
          <w:tcPr>
            <w:tcW w:w="1585" w:type="dxa"/>
            <w:vMerge w:val="continue"/>
          </w:tcPr>
          <w:p>
            <w:pP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理解组织及其环境</w:t>
            </w:r>
          </w:p>
          <w:p>
            <w:pPr>
              <w:spacing w:line="276" w:lineRule="auto"/>
              <w:rPr>
                <w:rFonts w:cs="宋体" w:asciiTheme="minorEastAsia" w:hAnsiTheme="minorEastAsia" w:eastAsiaTheme="minorEastAsia"/>
                <w:color w:val="auto"/>
                <w:spacing w:val="-4"/>
                <w:szCs w:val="21"/>
                <w:highlight w:val="none"/>
              </w:rPr>
            </w:pPr>
            <w:r>
              <w:rPr>
                <w:rFonts w:hint="eastAsia" w:cs="宋体" w:asciiTheme="minorEastAsia" w:hAnsiTheme="minorEastAsia" w:eastAsiaTheme="minorEastAsia"/>
                <w:color w:val="auto"/>
                <w:spacing w:val="-4"/>
                <w:szCs w:val="21"/>
                <w:highlight w:val="none"/>
              </w:rPr>
              <w:t>#有影响的内、外部因素主要有哪些？</w:t>
            </w:r>
          </w:p>
          <w:p>
            <w:pPr>
              <w:spacing w:line="276" w:lineRule="auto"/>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pacing w:val="-4"/>
                <w:szCs w:val="21"/>
                <w:highlight w:val="none"/>
              </w:rPr>
              <w:t>.对这些内、外部因素的相关信息进行监视和评审的情况如何？</w:t>
            </w:r>
          </w:p>
        </w:tc>
        <w:tc>
          <w:tcPr>
            <w:tcW w:w="960" w:type="dxa"/>
          </w:tcPr>
          <w:p>
            <w:pPr>
              <w:spacing w:line="276" w:lineRule="auto"/>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4.1</w:t>
            </w:r>
          </w:p>
        </w:tc>
        <w:tc>
          <w:tcPr>
            <w:tcW w:w="10004" w:type="dxa"/>
          </w:tcPr>
          <w:p>
            <w:pPr>
              <w:spacing w:line="276" w:lineRule="auto"/>
              <w:ind w:firstLine="420" w:firstLineChars="200"/>
              <w:rPr>
                <w:rFonts w:hint="eastAsia" w:cs="宋体" w:asciiTheme="minorEastAsia" w:hAnsiTheme="minorEastAsia" w:eastAsiaTheme="minorEastAsia"/>
                <w:color w:val="auto"/>
                <w:szCs w:val="21"/>
                <w:highlight w:val="none"/>
              </w:rPr>
            </w:pPr>
            <w:bookmarkStart w:id="0" w:name="组织名称"/>
            <w:r>
              <w:rPr>
                <w:color w:val="auto"/>
                <w:szCs w:val="21"/>
                <w:highlight w:val="none"/>
              </w:rPr>
              <w:t>重庆予升远胜网络科技有限公司</w:t>
            </w:r>
            <w:bookmarkEnd w:id="0"/>
            <w:r>
              <w:rPr>
                <w:rFonts w:hint="eastAsia" w:ascii="宋体" w:hAnsi="宋体" w:cs="宋体"/>
                <w:color w:val="auto"/>
                <w:sz w:val="21"/>
                <w:szCs w:val="21"/>
                <w:highlight w:val="none"/>
              </w:rPr>
              <w:t>是一家专业从事</w:t>
            </w:r>
            <w:bookmarkStart w:id="1" w:name="审核范围"/>
            <w:r>
              <w:rPr>
                <w:rFonts w:hint="eastAsia" w:ascii="宋体" w:hAnsi="宋体"/>
                <w:color w:val="auto"/>
                <w:szCs w:val="21"/>
                <w:highlight w:val="none"/>
              </w:rPr>
              <w:t>应用软件开发</w:t>
            </w:r>
            <w:bookmarkEnd w:id="1"/>
            <w:r>
              <w:rPr>
                <w:rFonts w:hint="eastAsia" w:ascii="宋体" w:hAnsi="宋体" w:cs="宋体"/>
                <w:color w:val="auto"/>
                <w:sz w:val="21"/>
                <w:szCs w:val="21"/>
                <w:highlight w:val="none"/>
              </w:rPr>
              <w:t>的公司，公司的</w:t>
            </w:r>
            <w:r>
              <w:rPr>
                <w:rFonts w:hint="eastAsia" w:ascii="宋体" w:hAnsi="宋体" w:cs="宋体"/>
                <w:color w:val="auto"/>
                <w:sz w:val="21"/>
                <w:szCs w:val="21"/>
                <w:highlight w:val="none"/>
                <w:lang w:eastAsia="zh-CN"/>
              </w:rPr>
              <w:t>软件</w:t>
            </w:r>
            <w:r>
              <w:rPr>
                <w:rFonts w:hint="eastAsia" w:ascii="宋体" w:hAnsi="宋体" w:cs="宋体"/>
                <w:color w:val="auto"/>
                <w:sz w:val="21"/>
                <w:szCs w:val="21"/>
                <w:highlight w:val="none"/>
              </w:rPr>
              <w:t>主要运用到</w:t>
            </w:r>
            <w:r>
              <w:rPr>
                <w:rFonts w:hint="eastAsia" w:ascii="宋体" w:hAnsi="宋体" w:cs="宋体"/>
                <w:color w:val="auto"/>
                <w:sz w:val="21"/>
                <w:szCs w:val="21"/>
                <w:highlight w:val="none"/>
                <w:lang w:eastAsia="zh-CN"/>
              </w:rPr>
              <w:t>税务系统运行、监管等</w:t>
            </w:r>
            <w:r>
              <w:rPr>
                <w:rFonts w:hint="eastAsia" w:ascii="宋体" w:hAnsi="宋体" w:cs="宋体"/>
                <w:color w:val="auto"/>
                <w:sz w:val="21"/>
                <w:szCs w:val="21"/>
                <w:highlight w:val="none"/>
              </w:rPr>
              <w:t>领域</w:t>
            </w:r>
            <w:r>
              <w:rPr>
                <w:rFonts w:hint="eastAsia" w:cs="宋体" w:asciiTheme="minorEastAsia" w:hAnsiTheme="minorEastAsia" w:eastAsiaTheme="minorEastAsia"/>
                <w:color w:val="auto"/>
                <w:szCs w:val="21"/>
                <w:highlight w:val="none"/>
              </w:rPr>
              <w:t>。公司制定有《内、外部环境风险和机遇分析表》，确定对公司有利的内外部环境因素有：公司全体员工的质量意识比较强，产品质量在同行业中比较领先。公司的设备和</w:t>
            </w:r>
            <w:r>
              <w:rPr>
                <w:rFonts w:hint="eastAsia" w:cs="宋体" w:asciiTheme="minorEastAsia" w:hAnsiTheme="minorEastAsia" w:eastAsiaTheme="minorEastAsia"/>
                <w:color w:val="auto"/>
                <w:szCs w:val="21"/>
                <w:highlight w:val="none"/>
                <w:lang w:eastAsia="zh-CN"/>
              </w:rPr>
              <w:t>研发</w:t>
            </w:r>
            <w:r>
              <w:rPr>
                <w:rFonts w:hint="eastAsia" w:cs="宋体" w:asciiTheme="minorEastAsia" w:hAnsiTheme="minorEastAsia" w:eastAsiaTheme="minorEastAsia"/>
                <w:color w:val="auto"/>
                <w:szCs w:val="21"/>
                <w:highlight w:val="none"/>
              </w:rPr>
              <w:t>的技术水平比较先进。</w:t>
            </w:r>
          </w:p>
          <w:p>
            <w:pPr>
              <w:spacing w:line="276" w:lineRule="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对公司不利的内、外部因素有：市场竞争非常激烈，产品利润不断降低、员工成本增加。</w:t>
            </w:r>
          </w:p>
          <w:p>
            <w:pPr>
              <w:spacing w:line="276" w:lineRule="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公司通过业内展会、同行交流、座谈会、工作例会、QQ、微信等进行内外部沟通，并定期进行评审，形成会议记录。</w:t>
            </w:r>
          </w:p>
          <w:p>
            <w:pPr>
              <w:spacing w:line="276" w:lineRule="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查见《内、外部环境风险和机遇分析表》</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内部环境，人力因素，目前情况：人力资源充足，不利情况：部分岗位技能弱，整改决策：加强岗位培训；</w:t>
            </w:r>
          </w:p>
        </w:tc>
        <w:tc>
          <w:tcPr>
            <w:tcW w:w="1585" w:type="dxa"/>
          </w:tcPr>
          <w:p>
            <w:pP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tcPr>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理解相关方的需求和期望</w:t>
            </w:r>
          </w:p>
          <w:p>
            <w:pPr>
              <w:spacing w:line="276" w:lineRule="auto"/>
              <w:rPr>
                <w:rFonts w:cs="宋体" w:asciiTheme="minorEastAsia" w:hAnsiTheme="minorEastAsia" w:eastAsiaTheme="minorEastAsia"/>
                <w:color w:val="auto"/>
                <w:spacing w:val="-4"/>
                <w:szCs w:val="21"/>
                <w:highlight w:val="none"/>
              </w:rPr>
            </w:pPr>
            <w:r>
              <w:rPr>
                <w:rFonts w:hint="eastAsia" w:cs="宋体" w:asciiTheme="minorEastAsia" w:hAnsiTheme="minorEastAsia" w:eastAsiaTheme="minorEastAsia"/>
                <w:color w:val="auto"/>
                <w:spacing w:val="-4"/>
                <w:szCs w:val="21"/>
                <w:highlight w:val="none"/>
              </w:rPr>
              <w:t>#与组织质量管理体系有关的相关方有哪些？</w:t>
            </w:r>
          </w:p>
          <w:p>
            <w:pPr>
              <w:spacing w:line="276" w:lineRule="auto"/>
              <w:rPr>
                <w:rFonts w:cs="宋体" w:asciiTheme="minorEastAsia" w:hAnsiTheme="minorEastAsia" w:eastAsiaTheme="minorEastAsia"/>
                <w:color w:val="auto"/>
                <w:spacing w:val="-4"/>
                <w:szCs w:val="21"/>
                <w:highlight w:val="none"/>
              </w:rPr>
            </w:pPr>
            <w:r>
              <w:rPr>
                <w:rFonts w:hint="eastAsia" w:cs="宋体" w:asciiTheme="minorEastAsia" w:hAnsiTheme="minorEastAsia" w:eastAsiaTheme="minorEastAsia"/>
                <w:color w:val="auto"/>
                <w:spacing w:val="-4"/>
                <w:szCs w:val="21"/>
                <w:highlight w:val="none"/>
              </w:rPr>
              <w:t>.相关方有哪些要求？</w:t>
            </w:r>
          </w:p>
          <w:p>
            <w:pPr>
              <w:spacing w:line="276" w:lineRule="auto"/>
              <w:rPr>
                <w:rFonts w:cs="宋体" w:asciiTheme="minorEastAsia" w:hAnsiTheme="minorEastAsia" w:eastAsiaTheme="minorEastAsia"/>
                <w:color w:val="auto"/>
                <w:spacing w:val="-4"/>
                <w:szCs w:val="21"/>
                <w:highlight w:val="none"/>
              </w:rPr>
            </w:pPr>
            <w:r>
              <w:rPr>
                <w:rFonts w:hint="eastAsia" w:cs="宋体" w:asciiTheme="minorEastAsia" w:hAnsiTheme="minorEastAsia" w:eastAsiaTheme="minorEastAsia"/>
                <w:color w:val="auto"/>
                <w:spacing w:val="-4"/>
                <w:szCs w:val="21"/>
                <w:highlight w:val="none"/>
              </w:rPr>
              <w:t>.对相关方及其要求的监视和</w:t>
            </w:r>
          </w:p>
          <w:p>
            <w:pPr>
              <w:spacing w:line="276" w:lineRule="auto"/>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pacing w:val="-4"/>
                <w:szCs w:val="21"/>
                <w:highlight w:val="none"/>
              </w:rPr>
              <w:t xml:space="preserve">  评审如何？</w:t>
            </w:r>
          </w:p>
        </w:tc>
        <w:tc>
          <w:tcPr>
            <w:tcW w:w="960" w:type="dxa"/>
            <w:vAlign w:val="center"/>
          </w:tcPr>
          <w:p>
            <w:pPr>
              <w:spacing w:line="276" w:lineRule="auto"/>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4.2</w:t>
            </w:r>
          </w:p>
        </w:tc>
        <w:tc>
          <w:tcPr>
            <w:tcW w:w="10004" w:type="dxa"/>
          </w:tcPr>
          <w:p>
            <w:pPr>
              <w:spacing w:line="276"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公司确定的相关方有员工、银行、主管部门、外部供应商、顾客等。</w:t>
            </w:r>
          </w:p>
          <w:p>
            <w:pPr>
              <w:spacing w:line="276"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理解员工诉求的形式为谈心、</w:t>
            </w:r>
            <w:r>
              <w:rPr>
                <w:rFonts w:hint="eastAsia" w:cs="宋体" w:asciiTheme="minorEastAsia" w:hAnsiTheme="minorEastAsia" w:eastAsiaTheme="minorEastAsia"/>
                <w:color w:val="auto"/>
                <w:szCs w:val="21"/>
                <w:highlight w:val="none"/>
                <w:lang w:eastAsia="zh-CN"/>
              </w:rPr>
              <w:t>会议</w:t>
            </w:r>
            <w:r>
              <w:rPr>
                <w:rFonts w:hint="eastAsia" w:cs="宋体" w:asciiTheme="minorEastAsia" w:hAnsiTheme="minorEastAsia" w:eastAsiaTheme="minorEastAsia"/>
                <w:color w:val="auto"/>
                <w:szCs w:val="21"/>
                <w:highlight w:val="none"/>
              </w:rPr>
              <w:t>等；理解银行等相关方的形式主要为电话沟通、上门拜访等；</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员工关注的主要问题有工资、待遇、晋升机制、福利等，供应商关注的主要问题是回款时间等。</w:t>
            </w:r>
          </w:p>
          <w:p>
            <w:pPr>
              <w:spacing w:line="276"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对相关方的要求的监视和评审的方法多样，通过QQ和微信等现代通讯手段是常用的便捷而又高效主要方法。</w:t>
            </w:r>
          </w:p>
          <w:p>
            <w:pPr>
              <w:spacing w:line="276"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查见《相关方要求识别和控制》</w:t>
            </w:r>
            <w:r>
              <w:rPr>
                <w:rFonts w:hint="eastAsia" w:cs="宋体" w:asciiTheme="minorEastAsia" w:hAnsiTheme="minorEastAsia" w:eastAsiaTheme="minorEastAsia"/>
                <w:color w:val="auto"/>
                <w:szCs w:val="21"/>
                <w:highlight w:val="none"/>
                <w:lang w:eastAsia="zh-CN"/>
              </w:rPr>
              <w:t>其中</w:t>
            </w:r>
            <w:r>
              <w:rPr>
                <w:rFonts w:hint="eastAsia" w:cs="宋体" w:asciiTheme="minorEastAsia" w:hAnsiTheme="minorEastAsia" w:eastAsiaTheme="minorEastAsia"/>
                <w:color w:val="auto"/>
                <w:szCs w:val="21"/>
                <w:highlight w:val="none"/>
              </w:rPr>
              <w:t>相关方：顾客</w:t>
            </w:r>
            <w:r>
              <w:rPr>
                <w:rFonts w:hint="eastAsia" w:cs="宋体" w:asciiTheme="minorEastAsia" w:hAnsiTheme="minorEastAsia" w:eastAsiaTheme="minorEastAsia"/>
                <w:color w:val="auto"/>
                <w:szCs w:val="21"/>
                <w:highlight w:val="none"/>
                <w:lang w:eastAsia="zh-CN"/>
              </w:rPr>
              <w:t>的</w:t>
            </w:r>
            <w:r>
              <w:rPr>
                <w:rFonts w:hint="eastAsia" w:cs="宋体" w:asciiTheme="minorEastAsia" w:hAnsiTheme="minorEastAsia" w:eastAsiaTheme="minorEastAsia"/>
                <w:color w:val="auto"/>
                <w:szCs w:val="21"/>
                <w:highlight w:val="none"/>
              </w:rPr>
              <w:t>需求和期望：产品质量符合顾客要求、及时交</w:t>
            </w:r>
            <w:r>
              <w:rPr>
                <w:rFonts w:hint="eastAsia" w:cs="宋体" w:asciiTheme="minorEastAsia" w:hAnsiTheme="minorEastAsia" w:eastAsiaTheme="minorEastAsia"/>
                <w:color w:val="auto"/>
                <w:szCs w:val="21"/>
                <w:highlight w:val="none"/>
                <w:lang w:eastAsia="zh-CN"/>
              </w:rPr>
              <w:t>付</w:t>
            </w:r>
            <w:r>
              <w:rPr>
                <w:rFonts w:hint="eastAsia" w:cs="宋体" w:asciiTheme="minorEastAsia" w:hAnsiTheme="minorEastAsia" w:eastAsiaTheme="minorEastAsia"/>
                <w:color w:val="auto"/>
                <w:szCs w:val="21"/>
                <w:highlight w:val="none"/>
              </w:rPr>
              <w:t>、价格合理、服务及时</w:t>
            </w:r>
            <w:r>
              <w:rPr>
                <w:rFonts w:hint="eastAsia" w:cs="宋体" w:asciiTheme="minorEastAsia" w:hAnsiTheme="minorEastAsia" w:eastAsiaTheme="minorEastAsia"/>
                <w:color w:val="auto"/>
                <w:szCs w:val="21"/>
                <w:highlight w:val="none"/>
                <w:lang w:eastAsia="zh-CN"/>
              </w:rPr>
              <w:t>等</w:t>
            </w:r>
            <w:r>
              <w:rPr>
                <w:rFonts w:hint="eastAsia" w:cs="宋体" w:asciiTheme="minorEastAsia" w:hAnsiTheme="minorEastAsia" w:eastAsiaTheme="minorEastAsia"/>
                <w:color w:val="auto"/>
                <w:szCs w:val="21"/>
                <w:highlight w:val="none"/>
              </w:rPr>
              <w:t>。</w:t>
            </w:r>
          </w:p>
          <w:p>
            <w:pPr>
              <w:spacing w:line="276" w:lineRule="auto"/>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监测指标：合同履约、顾客满意度。</w:t>
            </w:r>
          </w:p>
        </w:tc>
        <w:tc>
          <w:tcPr>
            <w:tcW w:w="1585" w:type="dxa"/>
          </w:tcPr>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确定QMS范围</w:t>
            </w:r>
          </w:p>
          <w:p>
            <w:pPr>
              <w:spacing w:line="276" w:lineRule="auto"/>
              <w:rPr>
                <w:rFonts w:asciiTheme="minorEastAsia" w:hAnsiTheme="minorEastAsia" w:eastAsiaTheme="minorEastAsia"/>
                <w:b/>
                <w:color w:val="auto"/>
                <w:szCs w:val="21"/>
                <w:highlight w:val="none"/>
              </w:rPr>
            </w:pPr>
            <w:r>
              <w:rPr>
                <w:rFonts w:hint="eastAsia" w:cs="宋体" w:asciiTheme="minorEastAsia" w:hAnsiTheme="minorEastAsia" w:eastAsiaTheme="minorEastAsia"/>
                <w:color w:val="auto"/>
                <w:spacing w:val="-4"/>
                <w:szCs w:val="21"/>
                <w:highlight w:val="none"/>
              </w:rPr>
              <w:t>是否形成文件？是否考虑了各种内外部因素、相关方要求及其产品或服务？质量标准是否存在不适用于该范围的情况？</w:t>
            </w:r>
            <w:r>
              <w:rPr>
                <w:rFonts w:asciiTheme="minorEastAsia" w:hAnsiTheme="minorEastAsia" w:eastAsiaTheme="minorEastAsia"/>
                <w:b/>
                <w:color w:val="auto"/>
                <w:szCs w:val="21"/>
                <w:highlight w:val="none"/>
              </w:rPr>
              <w:t xml:space="preserve"> </w:t>
            </w:r>
          </w:p>
        </w:tc>
        <w:tc>
          <w:tcPr>
            <w:tcW w:w="960" w:type="dxa"/>
            <w:vAlign w:val="center"/>
          </w:tcPr>
          <w:p>
            <w:pPr>
              <w:spacing w:line="276" w:lineRule="auto"/>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4.3</w:t>
            </w:r>
          </w:p>
        </w:tc>
        <w:tc>
          <w:tcPr>
            <w:tcW w:w="10004" w:type="dxa"/>
          </w:tcPr>
          <w:p>
            <w:pPr>
              <w:spacing w:line="276" w:lineRule="auto"/>
              <w:ind w:firstLine="420" w:firstLineChars="200"/>
              <w:jc w:val="lef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公司确定的质量管理体系的范围为: 应用软件开发。</w:t>
            </w:r>
          </w:p>
          <w:p>
            <w:pPr>
              <w:spacing w:line="276" w:lineRule="auto"/>
              <w:ind w:firstLine="420" w:firstLineChars="200"/>
              <w:jc w:val="lef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经识别，组织依据ISO9001：2015版标准的要求建立、实施、维护质量管理体系，符合标准要求。</w:t>
            </w:r>
          </w:p>
          <w:p>
            <w:pPr>
              <w:spacing w:line="276" w:lineRule="auto"/>
              <w:ind w:firstLine="420" w:firstLineChars="200"/>
              <w:jc w:val="lef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注册地址：</w:t>
            </w:r>
            <w:bookmarkStart w:id="2" w:name="注册地址"/>
            <w:r>
              <w:rPr>
                <w:rFonts w:hint="eastAsia" w:cs="宋体" w:asciiTheme="minorEastAsia" w:hAnsiTheme="minorEastAsia" w:eastAsiaTheme="minorEastAsia"/>
                <w:color w:val="auto"/>
                <w:szCs w:val="21"/>
                <w:highlight w:val="none"/>
              </w:rPr>
              <w:t>重庆市江北区盘溪路422号3幢46-14</w:t>
            </w:r>
            <w:bookmarkEnd w:id="2"/>
          </w:p>
          <w:p>
            <w:pPr>
              <w:spacing w:line="276" w:lineRule="auto"/>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生产/经营地址：重庆市江北区盘溪路422号3幢46-14</w:t>
            </w:r>
          </w:p>
        </w:tc>
        <w:tc>
          <w:tcPr>
            <w:tcW w:w="1585" w:type="dxa"/>
          </w:tcPr>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QMS及其过程</w:t>
            </w:r>
          </w:p>
          <w:p>
            <w:pPr>
              <w:spacing w:line="276" w:lineRule="auto"/>
              <w:rPr>
                <w:rFonts w:asciiTheme="minorEastAsia" w:hAnsiTheme="minorEastAsia" w:eastAsiaTheme="minorEastAsia"/>
                <w:b/>
                <w:color w:val="auto"/>
                <w:szCs w:val="21"/>
                <w:highlight w:val="none"/>
              </w:rPr>
            </w:pPr>
            <w:r>
              <w:rPr>
                <w:rFonts w:hint="eastAsia" w:cs="宋体" w:asciiTheme="minorEastAsia" w:hAnsiTheme="minorEastAsia" w:eastAsiaTheme="minorEastAsia"/>
                <w:color w:val="auto"/>
                <w:spacing w:val="-4"/>
                <w:szCs w:val="21"/>
                <w:highlight w:val="none"/>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spacing w:line="276" w:lineRule="auto"/>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4.4</w:t>
            </w:r>
          </w:p>
        </w:tc>
        <w:tc>
          <w:tcPr>
            <w:tcW w:w="10004" w:type="dxa"/>
          </w:tcPr>
          <w:p>
            <w:pPr>
              <w:spacing w:line="276"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公司按照ISO9001:2015标准的要求，建立、实施、保持和持续改进质量管理体系，策划质量手册、制度文件、作业文件，包括所需过程及其相互作用，制定有风险管理控制办法，确定产生非预期的输出或过程失效对产品和顾客满意带来的风险，以及应对措施。</w:t>
            </w:r>
          </w:p>
          <w:p>
            <w:pPr>
              <w:spacing w:line="276"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组织制定有管理评审控制程序，定期进行体系评审，必要时变更过程，以确保过程持续产生公司期望的结果。</w:t>
            </w:r>
          </w:p>
          <w:p>
            <w:pPr>
              <w:spacing w:line="276"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关键过程为</w:t>
            </w:r>
            <w:r>
              <w:rPr>
                <w:rFonts w:hint="eastAsia" w:cs="宋体" w:asciiTheme="minorEastAsia" w:hAnsiTheme="minorEastAsia" w:eastAsiaTheme="minorEastAsia"/>
                <w:color w:val="auto"/>
                <w:szCs w:val="21"/>
                <w:highlight w:val="none"/>
                <w:lang w:eastAsia="zh-CN"/>
              </w:rPr>
              <w:t>：</w:t>
            </w:r>
            <w:r>
              <w:rPr>
                <w:rFonts w:hint="eastAsia" w:cs="宋体" w:asciiTheme="minorEastAsia" w:hAnsiTheme="minorEastAsia" w:eastAsiaTheme="minorEastAsia"/>
                <w:color w:val="auto"/>
                <w:szCs w:val="21"/>
                <w:highlight w:val="none"/>
                <w:lang w:val="en-US" w:eastAsia="zh-CN"/>
              </w:rPr>
              <w:t>软件开发</w:t>
            </w:r>
            <w:r>
              <w:rPr>
                <w:rFonts w:hint="eastAsia" w:cs="宋体" w:asciiTheme="minorEastAsia" w:hAnsiTheme="minorEastAsia" w:eastAsiaTheme="minorEastAsia"/>
                <w:color w:val="auto"/>
                <w:szCs w:val="21"/>
                <w:highlight w:val="none"/>
              </w:rPr>
              <w:t>过程。</w:t>
            </w:r>
          </w:p>
        </w:tc>
        <w:tc>
          <w:tcPr>
            <w:tcW w:w="1585" w:type="dxa"/>
          </w:tcPr>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领导作用和承诺/5.1.1总则</w:t>
            </w:r>
          </w:p>
          <w:p>
            <w:pPr>
              <w:spacing w:line="276" w:lineRule="auto"/>
              <w:rPr>
                <w:rFonts w:cs="宋体" w:asciiTheme="minorEastAsia" w:hAnsiTheme="minorEastAsia" w:eastAsiaTheme="minorEastAsia"/>
                <w:color w:val="auto"/>
                <w:spacing w:val="-4"/>
                <w:szCs w:val="21"/>
                <w:highlight w:val="none"/>
              </w:rPr>
            </w:pPr>
            <w:r>
              <w:rPr>
                <w:rFonts w:hint="eastAsia" w:cs="宋体" w:asciiTheme="minorEastAsia" w:hAnsiTheme="minorEastAsia" w:eastAsiaTheme="minorEastAsia"/>
                <w:color w:val="auto"/>
                <w:spacing w:val="-4"/>
                <w:szCs w:val="21"/>
                <w:highlight w:val="none"/>
              </w:rPr>
              <w:t>#最高管理者通过哪些活动证实其对质量管理体系的领导作用和承诺？</w:t>
            </w:r>
          </w:p>
          <w:p>
            <w:pPr>
              <w:adjustRightInd w:val="0"/>
              <w:snapToGrid w:val="0"/>
              <w:spacing w:line="276" w:lineRule="auto"/>
              <w:jc w:val="center"/>
              <w:rPr>
                <w:rFonts w:cs="宋体" w:asciiTheme="minorEastAsia" w:hAnsiTheme="minorEastAsia" w:eastAsiaTheme="minorEastAsia"/>
                <w:color w:val="auto"/>
                <w:szCs w:val="21"/>
                <w:highlight w:val="none"/>
              </w:rPr>
            </w:pPr>
          </w:p>
        </w:tc>
        <w:tc>
          <w:tcPr>
            <w:tcW w:w="960" w:type="dxa"/>
            <w:vAlign w:val="center"/>
          </w:tcPr>
          <w:p>
            <w:pPr>
              <w:spacing w:line="276" w:lineRule="auto"/>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5.1</w:t>
            </w:r>
          </w:p>
        </w:tc>
        <w:tc>
          <w:tcPr>
            <w:tcW w:w="10004" w:type="dxa"/>
          </w:tcPr>
          <w:p>
            <w:pPr>
              <w:spacing w:line="276" w:lineRule="auto"/>
              <w:ind w:firstLine="420" w:firstLineChars="200"/>
              <w:jc w:val="left"/>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rPr>
              <w:t>总</w:t>
            </w:r>
            <w:r>
              <w:rPr>
                <w:rFonts w:hint="eastAsia" w:cs="宋体" w:asciiTheme="minorEastAsia" w:hAnsiTheme="minorEastAsia" w:eastAsiaTheme="minorEastAsia"/>
                <w:color w:val="auto"/>
                <w:szCs w:val="21"/>
                <w:highlight w:val="none"/>
              </w:rPr>
              <w:t>经理：</w:t>
            </w:r>
            <w:r>
              <w:rPr>
                <w:rFonts w:hint="eastAsia" w:asciiTheme="minorEastAsia" w:hAnsiTheme="minorEastAsia" w:eastAsiaTheme="minorEastAsia"/>
                <w:color w:val="auto"/>
                <w:szCs w:val="21"/>
                <w:highlight w:val="none"/>
                <w:lang w:eastAsia="zh-CN"/>
              </w:rPr>
              <w:t>刘睿</w:t>
            </w:r>
            <w:r>
              <w:rPr>
                <w:rFonts w:hint="eastAsia" w:asciiTheme="minorEastAsia" w:hAnsiTheme="minorEastAsia" w:eastAsiaTheme="minorEastAsia"/>
                <w:color w:val="auto"/>
                <w:szCs w:val="21"/>
                <w:highlight w:val="none"/>
                <w:lang w:val="en-US" w:eastAsia="zh-CN"/>
              </w:rPr>
              <w:t xml:space="preserve">     </w:t>
            </w:r>
            <w:r>
              <w:rPr>
                <w:rFonts w:hint="eastAsia" w:cs="宋体" w:asciiTheme="minorEastAsia" w:hAnsiTheme="minorEastAsia" w:eastAsiaTheme="minorEastAsia"/>
                <w:color w:val="auto"/>
                <w:szCs w:val="21"/>
                <w:highlight w:val="none"/>
              </w:rPr>
              <w:t xml:space="preserve">  组织代表：</w:t>
            </w:r>
            <w:r>
              <w:rPr>
                <w:rFonts w:hint="eastAsia" w:cs="宋体" w:asciiTheme="minorEastAsia" w:hAnsiTheme="minorEastAsia" w:eastAsiaTheme="minorEastAsia"/>
                <w:color w:val="auto"/>
                <w:szCs w:val="21"/>
                <w:highlight w:val="none"/>
                <w:lang w:eastAsia="zh-CN"/>
              </w:rPr>
              <w:t>朱桥</w:t>
            </w:r>
          </w:p>
          <w:p>
            <w:pPr>
              <w:spacing w:line="276" w:lineRule="auto"/>
              <w:ind w:firstLine="48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公司总经理承诺建立、实施、保持和改进QMS，并对QMS的有效性负责。并组织落实其管理职责内的各项工作。</w:t>
            </w:r>
          </w:p>
          <w:p>
            <w:pPr>
              <w:spacing w:line="276" w:lineRule="auto"/>
              <w:ind w:firstLine="48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最高管理者组织公司相关人员并制定了质量方针和质量目标，并与组织环境相一致，与组织的战略方向一致。</w:t>
            </w:r>
          </w:p>
          <w:p>
            <w:pPr>
              <w:spacing w:line="276" w:lineRule="auto"/>
              <w:ind w:firstLine="48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根据总经理的谈话沟通，组织的质量管理体系要求已渐渐融入组织的业务过程中。</w:t>
            </w:r>
          </w:p>
          <w:p>
            <w:pPr>
              <w:spacing w:line="276" w:lineRule="auto"/>
              <w:ind w:firstLine="48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组织已使用过程方法和基于风险的思维进行体系的运行。</w:t>
            </w:r>
          </w:p>
          <w:p>
            <w:pPr>
              <w:spacing w:line="276" w:lineRule="auto"/>
              <w:ind w:firstLine="48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最高管理者针对体系的运行，提供了所需的资源。</w:t>
            </w:r>
          </w:p>
          <w:p>
            <w:pPr>
              <w:spacing w:line="276" w:lineRule="auto"/>
              <w:ind w:firstLine="48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向全公司强调遵守法律法规、质量管理、符合质量管理体系的要求及达到顾客满意的重要性。</w:t>
            </w:r>
          </w:p>
          <w:p>
            <w:pPr>
              <w:spacing w:line="276" w:lineRule="auto"/>
              <w:ind w:firstLine="48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形成制度化，把质量目标进行层层分解落实到各部门，规定了定期检查落实的情况。</w:t>
            </w:r>
          </w:p>
          <w:p>
            <w:pPr>
              <w:snapToGrid w:val="0"/>
              <w:spacing w:line="276"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不断强调负责人制度，并制定了各部门负责人的职责、权限，并在全公司宣贯。</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xml:space="preserve">    基本符合要求。</w:t>
            </w:r>
          </w:p>
        </w:tc>
        <w:tc>
          <w:tcPr>
            <w:tcW w:w="1585" w:type="dxa"/>
          </w:tcPr>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以顾客为关注焦点</w:t>
            </w:r>
          </w:p>
          <w:p>
            <w:pPr>
              <w:spacing w:line="276" w:lineRule="auto"/>
              <w:rPr>
                <w:rFonts w:asciiTheme="minorEastAsia" w:hAnsiTheme="minorEastAsia" w:eastAsiaTheme="minorEastAsia"/>
                <w:b/>
                <w:color w:val="auto"/>
                <w:szCs w:val="21"/>
                <w:highlight w:val="none"/>
              </w:rPr>
            </w:pPr>
            <w:r>
              <w:rPr>
                <w:rFonts w:hint="eastAsia" w:cs="宋体" w:asciiTheme="minorEastAsia" w:hAnsiTheme="minorEastAsia" w:eastAsiaTheme="minorEastAsia"/>
                <w:color w:val="auto"/>
                <w:spacing w:val="-4"/>
                <w:szCs w:val="21"/>
                <w:highlight w:val="none"/>
              </w:rPr>
              <w:t>#最高管理者通过哪些活动证实其以顾客为关注焦点的领导作用和承诺？</w:t>
            </w:r>
          </w:p>
        </w:tc>
        <w:tc>
          <w:tcPr>
            <w:tcW w:w="960" w:type="dxa"/>
            <w:vAlign w:val="center"/>
          </w:tcPr>
          <w:p>
            <w:pPr>
              <w:spacing w:line="276" w:lineRule="auto"/>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5.1.2</w:t>
            </w:r>
          </w:p>
          <w:p>
            <w:pPr>
              <w:spacing w:line="276" w:lineRule="auto"/>
              <w:rPr>
                <w:rFonts w:asciiTheme="minorEastAsia" w:hAnsiTheme="minorEastAsia" w:eastAsiaTheme="minorEastAsia"/>
                <w:b/>
                <w:color w:val="auto"/>
                <w:szCs w:val="21"/>
                <w:highlight w:val="none"/>
              </w:rPr>
            </w:pPr>
          </w:p>
        </w:tc>
        <w:tc>
          <w:tcPr>
            <w:tcW w:w="10004" w:type="dxa"/>
          </w:tcPr>
          <w:p>
            <w:pPr>
              <w:spacing w:line="276"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公司从采购、</w:t>
            </w:r>
            <w:r>
              <w:rPr>
                <w:rFonts w:hint="eastAsia" w:cs="宋体" w:asciiTheme="minorEastAsia" w:hAnsiTheme="minorEastAsia" w:eastAsiaTheme="minorEastAsia"/>
                <w:color w:val="auto"/>
                <w:szCs w:val="21"/>
                <w:highlight w:val="none"/>
                <w:lang w:eastAsia="zh-CN"/>
              </w:rPr>
              <w:t>软件</w:t>
            </w:r>
            <w:r>
              <w:rPr>
                <w:rFonts w:hint="eastAsia" w:cs="宋体" w:asciiTheme="minorEastAsia" w:hAnsiTheme="minorEastAsia" w:eastAsiaTheme="minorEastAsia"/>
                <w:color w:val="auto"/>
                <w:szCs w:val="21"/>
                <w:highlight w:val="none"/>
                <w:lang w:val="en-US" w:eastAsia="zh-CN"/>
              </w:rPr>
              <w:t>开发</w:t>
            </w:r>
            <w:r>
              <w:rPr>
                <w:rFonts w:hint="eastAsia" w:cs="宋体" w:asciiTheme="minorEastAsia" w:hAnsiTheme="minorEastAsia" w:eastAsiaTheme="minorEastAsia"/>
                <w:color w:val="auto"/>
                <w:szCs w:val="21"/>
                <w:highlight w:val="none"/>
              </w:rPr>
              <w:t>、售后服务各个环节注重培养员工顾客满意的意识，领导对顾客满意比较关注，认识到没有顾客就没有公司的市场。</w:t>
            </w:r>
          </w:p>
          <w:p>
            <w:pPr>
              <w:spacing w:line="276" w:lineRule="auto"/>
              <w:ind w:firstLine="210" w:firstLineChars="1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公司在各个方面努力提高顾客满意率。注重服务和企业形象。努力寻求顾客满意。</w:t>
            </w:r>
          </w:p>
        </w:tc>
        <w:tc>
          <w:tcPr>
            <w:tcW w:w="1585" w:type="dxa"/>
          </w:tcPr>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方针（含制定/沟通）</w:t>
            </w:r>
          </w:p>
          <w:p>
            <w:pPr>
              <w:adjustRightInd w:val="0"/>
              <w:snapToGrid w:val="0"/>
              <w:spacing w:line="276" w:lineRule="auto"/>
              <w:jc w:val="center"/>
              <w:rPr>
                <w:rFonts w:asciiTheme="minorEastAsia" w:hAnsiTheme="minorEastAsia" w:eastAsiaTheme="minorEastAsia"/>
                <w:color w:val="auto"/>
                <w:szCs w:val="21"/>
                <w:highlight w:val="none"/>
              </w:rPr>
            </w:pPr>
          </w:p>
        </w:tc>
        <w:tc>
          <w:tcPr>
            <w:tcW w:w="960" w:type="dxa"/>
          </w:tcPr>
          <w:p>
            <w:pPr>
              <w:spacing w:line="276" w:lineRule="auto"/>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5.2</w:t>
            </w:r>
          </w:p>
        </w:tc>
        <w:tc>
          <w:tcPr>
            <w:tcW w:w="10004" w:type="dxa"/>
          </w:tcPr>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公司的质量方针是：</w:t>
            </w:r>
          </w:p>
          <w:p>
            <w:pPr>
              <w:spacing w:line="400" w:lineRule="exact"/>
              <w:rPr>
                <w:rFonts w:asciiTheme="minorEastAsia" w:hAnsiTheme="minorEastAsia" w:eastAsiaTheme="minorEastAsia"/>
                <w:b/>
                <w:color w:val="auto"/>
                <w:szCs w:val="21"/>
                <w:highlight w:val="none"/>
              </w:rPr>
            </w:pPr>
            <w:r>
              <w:rPr>
                <w:rFonts w:hint="eastAsia" w:cs="宋体" w:asciiTheme="minorEastAsia" w:hAnsiTheme="minorEastAsia" w:eastAsiaTheme="minorEastAsia"/>
                <w:color w:val="auto"/>
                <w:szCs w:val="21"/>
                <w:highlight w:val="none"/>
              </w:rPr>
              <w:t>“</w:t>
            </w:r>
            <w:r>
              <w:rPr>
                <w:rFonts w:hint="eastAsia" w:ascii="Calibri" w:hAnsi="宋体" w:eastAsia="宋体"/>
                <w:color w:val="auto"/>
                <w:szCs w:val="24"/>
                <w:highlight w:val="none"/>
              </w:rPr>
              <w:t>持续改进、不断提高、质量第一、顾客满意</w:t>
            </w:r>
            <w:r>
              <w:rPr>
                <w:rFonts w:hint="eastAsia" w:cs="宋体" w:asciiTheme="minorEastAsia" w:hAnsiTheme="minorEastAsia" w:eastAsiaTheme="minorEastAsia"/>
                <w:color w:val="auto"/>
                <w:szCs w:val="21"/>
                <w:highlight w:val="none"/>
              </w:rPr>
              <w:t>”</w:t>
            </w:r>
          </w:p>
          <w:p>
            <w:pPr>
              <w:spacing w:line="276"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公司建立的质量方针基本满足标准各项承诺的要求，基本能为质量目标的制定提供框架，基本符合要求。</w:t>
            </w:r>
          </w:p>
          <w:p>
            <w:pPr>
              <w:widowControl/>
              <w:spacing w:line="276" w:lineRule="auto"/>
              <w:jc w:val="left"/>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主要通过日常工作会议、口头交流等将质量方针的要求向全员传达和灌输，确保员工增强顾客满意和守法意识。</w:t>
            </w:r>
          </w:p>
        </w:tc>
        <w:tc>
          <w:tcPr>
            <w:tcW w:w="1585" w:type="dxa"/>
          </w:tcPr>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岗位/职责/权限</w:t>
            </w:r>
          </w:p>
          <w:p>
            <w:pPr>
              <w:spacing w:line="276" w:lineRule="auto"/>
              <w:rPr>
                <w:rFonts w:cs="宋体" w:asciiTheme="minorEastAsia" w:hAnsiTheme="minorEastAsia" w:eastAsiaTheme="minorEastAsia"/>
                <w:color w:val="auto"/>
                <w:spacing w:val="-4"/>
                <w:szCs w:val="21"/>
                <w:highlight w:val="none"/>
              </w:rPr>
            </w:pPr>
            <w:r>
              <w:rPr>
                <w:rFonts w:hint="eastAsia" w:cs="宋体" w:asciiTheme="minorEastAsia" w:hAnsiTheme="minorEastAsia" w:eastAsiaTheme="minorEastAsia"/>
                <w:color w:val="auto"/>
                <w:spacing w:val="-4"/>
                <w:szCs w:val="21"/>
                <w:highlight w:val="none"/>
              </w:rPr>
              <w:t>#组织内的岗位设置如何？</w:t>
            </w:r>
          </w:p>
          <w:p>
            <w:pPr>
              <w:spacing w:line="276" w:lineRule="auto"/>
              <w:rPr>
                <w:rFonts w:cs="宋体" w:asciiTheme="minorEastAsia" w:hAnsiTheme="minorEastAsia" w:eastAsiaTheme="minorEastAsia"/>
                <w:color w:val="auto"/>
                <w:spacing w:val="-4"/>
                <w:szCs w:val="21"/>
                <w:highlight w:val="none"/>
              </w:rPr>
            </w:pPr>
            <w:r>
              <w:rPr>
                <w:rFonts w:hint="eastAsia" w:cs="宋体" w:asciiTheme="minorEastAsia" w:hAnsiTheme="minorEastAsia" w:eastAsiaTheme="minorEastAsia"/>
                <w:color w:val="auto"/>
                <w:spacing w:val="-4"/>
                <w:szCs w:val="21"/>
                <w:highlight w:val="none"/>
              </w:rPr>
              <w:t>职责和权限如何得到分派、沟通和理解？</w:t>
            </w:r>
          </w:p>
          <w:p>
            <w:pPr>
              <w:spacing w:line="276" w:lineRule="auto"/>
              <w:rPr>
                <w:rFonts w:cs="宋体" w:asciiTheme="minorEastAsia" w:hAnsiTheme="minorEastAsia" w:eastAsiaTheme="minorEastAsia"/>
                <w:color w:val="auto"/>
                <w:szCs w:val="21"/>
                <w:highlight w:val="none"/>
              </w:rPr>
            </w:pPr>
          </w:p>
          <w:p>
            <w:pPr>
              <w:adjustRightInd w:val="0"/>
              <w:snapToGrid w:val="0"/>
              <w:spacing w:line="276" w:lineRule="auto"/>
              <w:jc w:val="center"/>
              <w:rPr>
                <w:rFonts w:asciiTheme="minorEastAsia" w:hAnsiTheme="minorEastAsia" w:eastAsiaTheme="minorEastAsia"/>
                <w:color w:val="auto"/>
                <w:szCs w:val="21"/>
                <w:highlight w:val="none"/>
              </w:rPr>
            </w:pPr>
          </w:p>
        </w:tc>
        <w:tc>
          <w:tcPr>
            <w:tcW w:w="960" w:type="dxa"/>
          </w:tcPr>
          <w:p>
            <w:pPr>
              <w:spacing w:line="276" w:lineRule="auto"/>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5.3</w:t>
            </w:r>
          </w:p>
        </w:tc>
        <w:tc>
          <w:tcPr>
            <w:tcW w:w="10004" w:type="dxa"/>
          </w:tcPr>
          <w:p>
            <w:pPr>
              <w:spacing w:line="276" w:lineRule="auto"/>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公司在建立管理体系之初，对各部门的职责权限进行了划分，在质量手册中确定了公司组织机构图，策划：</w:t>
            </w:r>
            <w:r>
              <w:rPr>
                <w:rFonts w:hint="eastAsia" w:cs="宋体" w:asciiTheme="minorEastAsia" w:hAnsiTheme="minorEastAsia" w:eastAsiaTheme="minorEastAsia"/>
                <w:color w:val="auto"/>
                <w:szCs w:val="21"/>
                <w:highlight w:val="none"/>
                <w:lang w:eastAsia="zh-CN"/>
              </w:rPr>
              <w:t>管理层、研发部、行政部、销售部</w:t>
            </w:r>
            <w:r>
              <w:rPr>
                <w:rFonts w:hint="eastAsia" w:cs="宋体" w:asciiTheme="minorEastAsia" w:hAnsiTheme="minorEastAsia" w:eastAsiaTheme="minorEastAsia"/>
                <w:color w:val="auto"/>
                <w:szCs w:val="21"/>
                <w:highlight w:val="none"/>
              </w:rPr>
              <w:t>，对应每个部门有职能分配表，在5.3职责和权限中对各部门职责权限进行了规定，质量体系负责由：</w:t>
            </w:r>
            <w:r>
              <w:rPr>
                <w:rFonts w:hint="eastAsia" w:cs="宋体" w:asciiTheme="minorEastAsia" w:hAnsiTheme="minorEastAsia" w:eastAsiaTheme="minorEastAsia"/>
                <w:color w:val="auto"/>
                <w:szCs w:val="21"/>
                <w:highlight w:val="none"/>
                <w:lang w:eastAsia="zh-CN"/>
              </w:rPr>
              <w:t>刘睿</w:t>
            </w:r>
            <w:r>
              <w:rPr>
                <w:rFonts w:hint="eastAsia" w:cs="宋体" w:asciiTheme="minorEastAsia" w:hAnsiTheme="minorEastAsia" w:eastAsiaTheme="minorEastAsia"/>
                <w:color w:val="auto"/>
                <w:szCs w:val="21"/>
                <w:highlight w:val="none"/>
              </w:rPr>
              <w:t>负责，各部门基本清楚其职责，文件描述职责与实际基本符合。</w:t>
            </w:r>
          </w:p>
          <w:p>
            <w:pPr>
              <w:spacing w:line="276" w:lineRule="auto"/>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xml:space="preserve">  公司策划有《风险和机遇的应对措施》，考虑到4.1所描述的因素和4.2所提及的要求，确定需要应对的风险和机遇包括：人力资源风险、研发设计风险管理、采购风险控制、策划能力风险控制、公共设施风险控制及短交期风险控制以及其他风险控制。</w:t>
            </w:r>
          </w:p>
          <w:p>
            <w:pPr>
              <w:spacing w:line="276" w:lineRule="auto"/>
              <w:ind w:firstLine="420" w:firstLineChars="2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组织发生变更时能保持体系的正常运行和完整性；</w:t>
            </w:r>
          </w:p>
        </w:tc>
        <w:tc>
          <w:tcPr>
            <w:tcW w:w="1585" w:type="dxa"/>
          </w:tcPr>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5" w:hRule="atLeast"/>
        </w:trPr>
        <w:tc>
          <w:tcPr>
            <w:tcW w:w="2160" w:type="dxa"/>
          </w:tcPr>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应对风险和机遇的措施</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（含6.1.1和6.1.2）</w:t>
            </w:r>
          </w:p>
          <w:p>
            <w:pPr>
              <w:spacing w:line="276" w:lineRule="auto"/>
              <w:rPr>
                <w:rFonts w:cs="宋体" w:asciiTheme="minorEastAsia" w:hAnsiTheme="minorEastAsia" w:eastAsiaTheme="minorEastAsia"/>
                <w:color w:val="auto"/>
                <w:spacing w:val="-4"/>
                <w:szCs w:val="21"/>
                <w:highlight w:val="none"/>
              </w:rPr>
            </w:pPr>
            <w:r>
              <w:rPr>
                <w:rFonts w:hint="eastAsia" w:cs="宋体" w:asciiTheme="minorEastAsia" w:hAnsiTheme="minorEastAsia" w:eastAsiaTheme="minorEastAsia"/>
                <w:color w:val="auto"/>
                <w:spacing w:val="-4"/>
                <w:szCs w:val="21"/>
                <w:highlight w:val="none"/>
              </w:rPr>
              <w:t>#确定的需应对的风险和机遇有哪些？</w:t>
            </w:r>
          </w:p>
          <w:p>
            <w:pPr>
              <w:spacing w:line="276" w:lineRule="auto"/>
              <w:rPr>
                <w:rFonts w:cs="宋体" w:asciiTheme="minorEastAsia" w:hAnsiTheme="minorEastAsia" w:eastAsiaTheme="minorEastAsia"/>
                <w:color w:val="auto"/>
                <w:spacing w:val="-4"/>
                <w:szCs w:val="21"/>
                <w:highlight w:val="none"/>
              </w:rPr>
            </w:pPr>
            <w:r>
              <w:rPr>
                <w:rFonts w:hint="eastAsia" w:cs="宋体" w:asciiTheme="minorEastAsia" w:hAnsiTheme="minorEastAsia" w:eastAsiaTheme="minorEastAsia"/>
                <w:color w:val="auto"/>
                <w:spacing w:val="-4"/>
                <w:szCs w:val="21"/>
                <w:highlight w:val="none"/>
              </w:rPr>
              <w:t>.策划应对风险和机遇的措施有哪些？</w:t>
            </w:r>
          </w:p>
          <w:p>
            <w:pPr>
              <w:spacing w:line="276" w:lineRule="auto"/>
              <w:rPr>
                <w:rFonts w:cs="宋体" w:asciiTheme="minorEastAsia" w:hAnsiTheme="minorEastAsia" w:eastAsiaTheme="minorEastAsia"/>
                <w:color w:val="auto"/>
                <w:spacing w:val="-4"/>
                <w:szCs w:val="21"/>
                <w:highlight w:val="none"/>
              </w:rPr>
            </w:pPr>
            <w:r>
              <w:rPr>
                <w:rFonts w:hint="eastAsia" w:cs="宋体" w:asciiTheme="minorEastAsia" w:hAnsiTheme="minorEastAsia" w:eastAsiaTheme="minorEastAsia"/>
                <w:color w:val="auto"/>
                <w:spacing w:val="-4"/>
                <w:szCs w:val="21"/>
                <w:highlight w:val="none"/>
              </w:rPr>
              <w:t>.如何整合并实施这些措施？</w:t>
            </w:r>
          </w:p>
          <w:p>
            <w:pPr>
              <w:spacing w:line="276" w:lineRule="auto"/>
              <w:rPr>
                <w:rFonts w:cs="宋体" w:asciiTheme="minorEastAsia" w:hAnsiTheme="minorEastAsia" w:eastAsiaTheme="minorEastAsia"/>
                <w:color w:val="auto"/>
                <w:spacing w:val="-4"/>
                <w:szCs w:val="21"/>
                <w:highlight w:val="none"/>
              </w:rPr>
            </w:pPr>
            <w:r>
              <w:rPr>
                <w:rFonts w:hint="eastAsia" w:cs="宋体" w:asciiTheme="minorEastAsia" w:hAnsiTheme="minorEastAsia" w:eastAsiaTheme="minorEastAsia"/>
                <w:color w:val="auto"/>
                <w:spacing w:val="-4"/>
                <w:szCs w:val="21"/>
                <w:highlight w:val="none"/>
              </w:rPr>
              <w:t>.如何评价这些措施的有效性？</w:t>
            </w:r>
          </w:p>
          <w:p>
            <w:pPr>
              <w:spacing w:line="276" w:lineRule="auto"/>
              <w:rPr>
                <w:rFonts w:cs="宋体" w:asciiTheme="minorEastAsia" w:hAnsiTheme="minorEastAsia" w:eastAsiaTheme="minorEastAsia"/>
                <w:color w:val="auto"/>
                <w:spacing w:val="-4"/>
                <w:szCs w:val="21"/>
                <w:highlight w:val="none"/>
              </w:rPr>
            </w:pPr>
            <w:r>
              <w:rPr>
                <w:rFonts w:hint="eastAsia" w:cs="宋体" w:asciiTheme="minorEastAsia" w:hAnsiTheme="minorEastAsia" w:eastAsiaTheme="minorEastAsia"/>
                <w:color w:val="auto"/>
                <w:spacing w:val="-4"/>
                <w:szCs w:val="21"/>
                <w:highlight w:val="none"/>
              </w:rPr>
              <w:t>.措施是否与风险和机遇的影响程度相适应？</w:t>
            </w:r>
          </w:p>
          <w:p>
            <w:pPr>
              <w:spacing w:line="276" w:lineRule="auto"/>
              <w:rPr>
                <w:rFonts w:asciiTheme="minorEastAsia" w:hAnsiTheme="minorEastAsia" w:eastAsiaTheme="minorEastAsia"/>
                <w:color w:val="auto"/>
                <w:szCs w:val="21"/>
                <w:highlight w:val="none"/>
              </w:rPr>
            </w:pPr>
          </w:p>
        </w:tc>
        <w:tc>
          <w:tcPr>
            <w:tcW w:w="960" w:type="dxa"/>
            <w:vAlign w:val="center"/>
          </w:tcPr>
          <w:p>
            <w:pPr>
              <w:spacing w:line="276" w:lineRule="auto"/>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6.1</w:t>
            </w:r>
            <w:r>
              <w:rPr>
                <w:rFonts w:asciiTheme="minorEastAsia" w:hAnsiTheme="minorEastAsia" w:eastAsiaTheme="minorEastAsia"/>
                <w:color w:val="auto"/>
                <w:szCs w:val="21"/>
                <w:highlight w:val="none"/>
              </w:rPr>
              <w:t xml:space="preserve"> </w:t>
            </w:r>
          </w:p>
        </w:tc>
        <w:tc>
          <w:tcPr>
            <w:tcW w:w="10004" w:type="dxa"/>
          </w:tcPr>
          <w:p>
            <w:pPr>
              <w:spacing w:line="276"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公司策划并批准实施《风险评估报告》，内容包括风险类型、风险因素、应对机遇及措施、现行控制方法、涉及的场所及部门等；</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查见《风险评估报》：</w:t>
            </w:r>
          </w:p>
          <w:p>
            <w:pPr>
              <w:numPr>
                <w:ilvl w:val="0"/>
                <w:numId w:val="2"/>
              </w:num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类型：外部因素；</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xml:space="preserve">   类别：竞争风险：公司目前的主导产品在市场占有率和领先趋势比较明显，但竞争对手正在模仿公司的发展方式，影响公司的领先优势。机遇：竞争加剧，发展压力大，但也会带来新的发展机遇。</w:t>
            </w:r>
          </w:p>
          <w:p>
            <w:pPr>
              <w:spacing w:line="276"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应对机遇及措施：及时关注公司产品市场的情况，收集信息及时调整，保持公司产品的竞争力。</w:t>
            </w:r>
          </w:p>
          <w:p>
            <w:pPr>
              <w:spacing w:line="276" w:lineRule="auto"/>
              <w:ind w:firstLine="630" w:firstLineChars="3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针对外部因素，还分析了市场、文化、社会经济、法律法规的变化等。</w:t>
            </w:r>
          </w:p>
          <w:p>
            <w:pPr>
              <w:numPr>
                <w:ilvl w:val="0"/>
                <w:numId w:val="2"/>
              </w:num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类型：内部因素；</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应对机遇及措施：各部门应及时关注员工的心态变化，注意工作方式，创造良好的工作环境，提高员工的归属感。</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针对内部因素，还分析了财务状况、人力资源、基础设施等。</w:t>
            </w:r>
          </w:p>
          <w:p>
            <w:pPr>
              <w:spacing w:line="276" w:lineRule="auto"/>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xml:space="preserve"> 应对风险和机遇的措施与其对于产品和服务符合性的潜在影响相适应。</w:t>
            </w:r>
          </w:p>
        </w:tc>
        <w:tc>
          <w:tcPr>
            <w:tcW w:w="1585" w:type="dxa"/>
          </w:tcPr>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质量目标及其实现的策划（含6.2.1/6.2.2）</w:t>
            </w:r>
          </w:p>
          <w:p>
            <w:pPr>
              <w:adjustRightInd w:val="0"/>
              <w:snapToGrid w:val="0"/>
              <w:spacing w:line="276" w:lineRule="auto"/>
              <w:rPr>
                <w:rFonts w:asciiTheme="minorEastAsia" w:hAnsiTheme="minorEastAsia" w:eastAsiaTheme="minorEastAsia"/>
                <w:color w:val="auto"/>
                <w:szCs w:val="21"/>
                <w:highlight w:val="none"/>
              </w:rPr>
            </w:pPr>
          </w:p>
        </w:tc>
        <w:tc>
          <w:tcPr>
            <w:tcW w:w="960" w:type="dxa"/>
          </w:tcPr>
          <w:p>
            <w:pPr>
              <w:spacing w:line="276" w:lineRule="auto"/>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6.2</w:t>
            </w:r>
            <w:r>
              <w:rPr>
                <w:rFonts w:hint="eastAsia" w:asciiTheme="minorEastAsia" w:hAnsiTheme="minorEastAsia" w:eastAsiaTheme="minorEastAsia"/>
                <w:color w:val="auto"/>
                <w:szCs w:val="21"/>
                <w:highlight w:val="none"/>
              </w:rPr>
              <w:t xml:space="preserve"> </w:t>
            </w:r>
          </w:p>
          <w:p>
            <w:pPr>
              <w:spacing w:line="276" w:lineRule="auto"/>
              <w:rPr>
                <w:rFonts w:asciiTheme="minorEastAsia" w:hAnsiTheme="minorEastAsia" w:eastAsiaTheme="minorEastAsia"/>
                <w:color w:val="auto"/>
                <w:szCs w:val="21"/>
                <w:highlight w:val="none"/>
              </w:rPr>
            </w:pPr>
          </w:p>
        </w:tc>
        <w:tc>
          <w:tcPr>
            <w:tcW w:w="10004" w:type="dxa"/>
          </w:tcPr>
          <w:p>
            <w:pPr>
              <w:spacing w:line="276" w:lineRule="auto"/>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xml:space="preserve">公司的质量目标为： </w:t>
            </w:r>
          </w:p>
          <w:p>
            <w:pPr>
              <w:spacing w:line="400" w:lineRule="exact"/>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rPr>
              <w:t>软件开发</w:t>
            </w:r>
            <w:r>
              <w:rPr>
                <w:rFonts w:hint="eastAsia" w:ascii="宋体" w:hAnsi="宋体" w:eastAsia="宋体"/>
                <w:color w:val="auto"/>
                <w:sz w:val="21"/>
                <w:szCs w:val="21"/>
                <w:highlight w:val="none"/>
                <w:lang w:eastAsia="zh-CN"/>
              </w:rPr>
              <w:t>交验</w:t>
            </w:r>
            <w:r>
              <w:rPr>
                <w:rFonts w:hint="eastAsia" w:ascii="宋体" w:hAnsi="宋体" w:eastAsia="宋体"/>
                <w:color w:val="auto"/>
                <w:sz w:val="21"/>
                <w:szCs w:val="21"/>
                <w:highlight w:val="none"/>
              </w:rPr>
              <w:t>合格率</w:t>
            </w:r>
            <w:r>
              <w:rPr>
                <w:rFonts w:hint="eastAsia" w:ascii="宋体" w:hAnsi="宋体" w:eastAsia="宋体"/>
                <w:color w:val="auto"/>
                <w:sz w:val="21"/>
                <w:szCs w:val="21"/>
                <w:highlight w:val="none"/>
                <w:lang w:val="en-US" w:eastAsia="zh-CN"/>
              </w:rPr>
              <w:t>100</w:t>
            </w:r>
            <w:r>
              <w:rPr>
                <w:rFonts w:hint="eastAsia" w:ascii="宋体" w:hAnsi="宋体" w:eastAsia="宋体"/>
                <w:color w:val="auto"/>
                <w:sz w:val="21"/>
                <w:szCs w:val="21"/>
                <w:highlight w:val="none"/>
              </w:rPr>
              <w:t>%；</w:t>
            </w:r>
          </w:p>
          <w:p>
            <w:pPr>
              <w:spacing w:line="400" w:lineRule="exact"/>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2）</w:t>
            </w:r>
            <w:r>
              <w:rPr>
                <w:rFonts w:hint="eastAsia" w:ascii="宋体" w:hAnsi="宋体" w:eastAsia="宋体"/>
                <w:color w:val="auto"/>
                <w:sz w:val="21"/>
                <w:szCs w:val="21"/>
                <w:highlight w:val="none"/>
              </w:rPr>
              <w:t>顾客满意度达90%以上；</w:t>
            </w:r>
          </w:p>
          <w:p>
            <w:pPr>
              <w:spacing w:line="276" w:lineRule="auto"/>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合同履约率100%</w:t>
            </w:r>
          </w:p>
          <w:p>
            <w:pPr>
              <w:spacing w:line="276" w:lineRule="auto"/>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公司的上述质量目标与公司的质量方针保持了一致，包括了满足产品要求所需要的内容，可以测量。</w:t>
            </w:r>
          </w:p>
          <w:p>
            <w:pPr>
              <w:spacing w:line="276" w:lineRule="auto"/>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经核查，公司已将质量目标分解到各职能部门，制订了各部门的质量目标，基本能结合各部门工作实际，符合要求。提供有公司及各部门质量目标分析统计报告，实施情况具体见各部门审核记录。</w:t>
            </w:r>
          </w:p>
          <w:p>
            <w:pPr>
              <w:spacing w:line="276" w:lineRule="auto"/>
              <w:ind w:firstLine="420" w:firstLineChars="200"/>
              <w:jc w:val="left"/>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公司建立的文件化的质量管理体系基本保持未变，保持了质量管理体系的完整性、一致性，持续满足了质量管理体系的要求。</w:t>
            </w:r>
          </w:p>
        </w:tc>
        <w:tc>
          <w:tcPr>
            <w:tcW w:w="1585" w:type="dxa"/>
          </w:tcPr>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2160" w:type="dxa"/>
          </w:tcPr>
          <w:p>
            <w:pPr>
              <w:adjustRightInd w:val="0"/>
              <w:snapToGrid w:val="0"/>
              <w:spacing w:line="276" w:lineRule="auto"/>
              <w:jc w:val="center"/>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变更的策划</w:t>
            </w:r>
          </w:p>
        </w:tc>
        <w:tc>
          <w:tcPr>
            <w:tcW w:w="960" w:type="dxa"/>
          </w:tcPr>
          <w:p>
            <w:pPr>
              <w:spacing w:line="276" w:lineRule="auto"/>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6.3</w:t>
            </w:r>
          </w:p>
        </w:tc>
        <w:tc>
          <w:tcPr>
            <w:tcW w:w="10004" w:type="dxa"/>
          </w:tcPr>
          <w:p>
            <w:pPr>
              <w:snapToGrid w:val="0"/>
              <w:spacing w:line="276"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查，公司的质量管理体系要求：当公司质量管理体系变更时，应考虑：</w:t>
            </w:r>
          </w:p>
          <w:p>
            <w:pPr>
              <w:snapToGrid w:val="0"/>
              <w:spacing w:line="276"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1.变更的目的及潜在后果；</w:t>
            </w:r>
          </w:p>
          <w:p>
            <w:pPr>
              <w:snapToGrid w:val="0"/>
              <w:spacing w:line="276"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2.体系的完整性；</w:t>
            </w:r>
          </w:p>
          <w:p>
            <w:pPr>
              <w:snapToGrid w:val="0"/>
              <w:spacing w:line="276"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3.资源的可获得性；</w:t>
            </w:r>
          </w:p>
          <w:p>
            <w:pPr>
              <w:snapToGrid w:val="0"/>
              <w:spacing w:line="276"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4.责权的分配和再分配等因素。</w:t>
            </w:r>
          </w:p>
          <w:p>
            <w:pPr>
              <w:spacing w:line="276" w:lineRule="auto"/>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经查：公司管理体系暂无变更。</w:t>
            </w:r>
          </w:p>
        </w:tc>
        <w:tc>
          <w:tcPr>
            <w:tcW w:w="1585" w:type="dxa"/>
          </w:tcPr>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资源总则</w:t>
            </w:r>
          </w:p>
          <w:p>
            <w:pPr>
              <w:spacing w:line="276" w:lineRule="auto"/>
              <w:rPr>
                <w:rFonts w:cs="宋体" w:asciiTheme="minorEastAsia" w:hAnsiTheme="minorEastAsia" w:eastAsiaTheme="minorEastAsia"/>
                <w:color w:val="auto"/>
                <w:spacing w:val="-4"/>
                <w:szCs w:val="21"/>
                <w:highlight w:val="none"/>
              </w:rPr>
            </w:pPr>
          </w:p>
        </w:tc>
        <w:tc>
          <w:tcPr>
            <w:tcW w:w="960" w:type="dxa"/>
          </w:tcPr>
          <w:p>
            <w:pPr>
              <w:spacing w:line="276" w:lineRule="auto"/>
              <w:rPr>
                <w:rFonts w:cs="宋体"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7.1.1</w:t>
            </w:r>
          </w:p>
        </w:tc>
        <w:tc>
          <w:tcPr>
            <w:tcW w:w="10004" w:type="dxa"/>
          </w:tcPr>
          <w:p>
            <w:pPr>
              <w:spacing w:line="276" w:lineRule="auto"/>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查问总经理，公司运行2015版质量管理体系在策划资源需求。</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在提供资源方面充分考虑了内部资源的实际情况，存在的不足将通过从外部引进相应的人力、硬件等资源进行补充。</w:t>
            </w:r>
          </w:p>
        </w:tc>
        <w:tc>
          <w:tcPr>
            <w:tcW w:w="1585" w:type="dxa"/>
          </w:tcPr>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管理评审</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9.3.1总则</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9.3.2管评输入</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9.3.3管评输出</w:t>
            </w:r>
          </w:p>
          <w:p>
            <w:pPr>
              <w:adjustRightInd w:val="0"/>
              <w:snapToGrid w:val="0"/>
              <w:spacing w:line="276" w:lineRule="auto"/>
              <w:rPr>
                <w:rFonts w:cs="宋体" w:asciiTheme="minorEastAsia" w:hAnsiTheme="minorEastAsia" w:eastAsiaTheme="minorEastAsia"/>
                <w:color w:val="auto"/>
                <w:szCs w:val="21"/>
                <w:highlight w:val="none"/>
              </w:rPr>
            </w:pPr>
          </w:p>
        </w:tc>
        <w:tc>
          <w:tcPr>
            <w:tcW w:w="960" w:type="dxa"/>
          </w:tcPr>
          <w:p>
            <w:pPr>
              <w:spacing w:line="276" w:lineRule="auto"/>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9.3</w:t>
            </w:r>
          </w:p>
        </w:tc>
        <w:tc>
          <w:tcPr>
            <w:tcW w:w="10004" w:type="dxa"/>
          </w:tcPr>
          <w:p>
            <w:pPr>
              <w:spacing w:line="276"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查，公司的质量体系策划了管理评审的管理要求。</w:t>
            </w:r>
          </w:p>
          <w:p>
            <w:pPr>
              <w:spacing w:line="276"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查，管理评审记录：</w:t>
            </w:r>
          </w:p>
          <w:p>
            <w:pPr>
              <w:spacing w:line="276" w:lineRule="auto"/>
              <w:ind w:firstLine="420" w:firstLineChars="200"/>
              <w:rPr>
                <w:rFonts w:hint="eastAsia" w:ascii="宋体" w:hAnsi="宋体" w:eastAsia="宋体"/>
                <w:color w:val="auto"/>
                <w:kern w:val="0"/>
                <w:sz w:val="21"/>
                <w:szCs w:val="21"/>
                <w:highlight w:val="none"/>
                <w:lang w:eastAsia="zh-CN"/>
              </w:rPr>
            </w:pPr>
            <w:r>
              <w:rPr>
                <w:rFonts w:hint="eastAsia" w:cs="宋体" w:asciiTheme="minorEastAsia" w:hAnsiTheme="minorEastAsia" w:eastAsiaTheme="minorEastAsia"/>
                <w:color w:val="auto"/>
                <w:szCs w:val="21"/>
                <w:highlight w:val="none"/>
              </w:rPr>
              <w:t>本次评审时间：</w:t>
            </w:r>
            <w:r>
              <w:rPr>
                <w:rFonts w:hint="eastAsia" w:cs="宋体" w:asciiTheme="minorEastAsia" w:hAnsiTheme="minorEastAsia" w:eastAsiaTheme="minorEastAsia"/>
                <w:color w:val="auto"/>
                <w:szCs w:val="21"/>
                <w:highlight w:val="none"/>
                <w:lang w:eastAsia="zh-CN"/>
              </w:rPr>
              <w:t>2021年10月14日（</w:t>
            </w:r>
            <w:r>
              <w:rPr>
                <w:rFonts w:hint="eastAsia" w:cs="宋体" w:asciiTheme="minorEastAsia" w:hAnsiTheme="minorEastAsia" w:eastAsiaTheme="minorEastAsia"/>
                <w:color w:val="auto"/>
                <w:szCs w:val="21"/>
                <w:highlight w:val="none"/>
                <w:lang w:val="en-US" w:eastAsia="zh-CN"/>
              </w:rPr>
              <w:t>上一年度评审时间为：</w:t>
            </w:r>
            <w:r>
              <w:rPr>
                <w:rFonts w:hint="eastAsia" w:cs="宋体" w:asciiTheme="minorEastAsia" w:hAnsiTheme="minorEastAsia" w:eastAsiaTheme="minorEastAsia"/>
                <w:color w:val="auto"/>
                <w:szCs w:val="21"/>
                <w:highlight w:val="none"/>
                <w:lang w:eastAsia="zh-CN"/>
              </w:rPr>
              <w:t>2020年12月</w:t>
            </w:r>
            <w:r>
              <w:rPr>
                <w:rFonts w:hint="eastAsia" w:cs="宋体" w:asciiTheme="minorEastAsia" w:hAnsiTheme="minorEastAsia" w:eastAsiaTheme="minorEastAsia"/>
                <w:color w:val="auto"/>
                <w:szCs w:val="21"/>
                <w:highlight w:val="none"/>
                <w:lang w:val="en-US" w:eastAsia="zh-CN"/>
              </w:rPr>
              <w:t>24</w:t>
            </w:r>
            <w:r>
              <w:rPr>
                <w:rFonts w:hint="eastAsia" w:cs="宋体" w:asciiTheme="minorEastAsia" w:hAnsiTheme="minorEastAsia" w:eastAsiaTheme="minorEastAsia"/>
                <w:color w:val="auto"/>
                <w:szCs w:val="21"/>
                <w:highlight w:val="none"/>
                <w:lang w:eastAsia="zh-CN"/>
              </w:rPr>
              <w:t>日，</w:t>
            </w:r>
            <w:r>
              <w:rPr>
                <w:rFonts w:hint="eastAsia" w:cs="宋体" w:asciiTheme="minorEastAsia" w:hAnsiTheme="minorEastAsia" w:eastAsiaTheme="minorEastAsia"/>
                <w:color w:val="auto"/>
                <w:szCs w:val="21"/>
                <w:highlight w:val="none"/>
                <w:lang w:val="en-US" w:eastAsia="zh-CN"/>
              </w:rPr>
              <w:t>未超过12个月，符合相关策划及要求</w:t>
            </w:r>
            <w:r>
              <w:rPr>
                <w:rFonts w:hint="eastAsia" w:cs="宋体" w:asciiTheme="minorEastAsia" w:hAnsiTheme="minorEastAsia" w:eastAsiaTheme="minorEastAsia"/>
                <w:color w:val="auto"/>
                <w:szCs w:val="21"/>
                <w:highlight w:val="none"/>
                <w:lang w:eastAsia="zh-CN"/>
              </w:rPr>
              <w:t>）</w:t>
            </w:r>
          </w:p>
          <w:p>
            <w:pPr>
              <w:spacing w:line="276" w:lineRule="auto"/>
              <w:ind w:firstLine="420" w:firstLineChars="200"/>
              <w:rPr>
                <w:rFonts w:hint="default"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rPr>
              <w:t>主持人：</w:t>
            </w:r>
            <w:r>
              <w:rPr>
                <w:rFonts w:hint="eastAsia" w:cs="宋体" w:asciiTheme="minorEastAsia" w:hAnsiTheme="minorEastAsia" w:eastAsiaTheme="minorEastAsia"/>
                <w:color w:val="auto"/>
                <w:szCs w:val="21"/>
                <w:highlight w:val="none"/>
                <w:lang w:eastAsia="zh-CN"/>
              </w:rPr>
              <w:t>刘睿</w:t>
            </w:r>
            <w:r>
              <w:rPr>
                <w:rFonts w:hint="eastAsia" w:cs="宋体" w:asciiTheme="minorEastAsia" w:hAnsiTheme="minorEastAsia" w:eastAsiaTheme="minorEastAsia"/>
                <w:color w:val="auto"/>
                <w:szCs w:val="21"/>
                <w:highlight w:val="none"/>
                <w:lang w:val="en-US" w:eastAsia="zh-CN"/>
              </w:rPr>
              <w:t>总经理</w:t>
            </w:r>
          </w:p>
          <w:p>
            <w:pPr>
              <w:spacing w:line="276"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提供管理评审会议签到表。</w:t>
            </w:r>
          </w:p>
          <w:p>
            <w:pPr>
              <w:spacing w:line="276"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管理评审的输入资料主要是各部门提供的工作总结，内容比较笼统，已与负责人口头提出。</w:t>
            </w:r>
          </w:p>
          <w:p>
            <w:pPr>
              <w:spacing w:line="276"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276" w:lineRule="auto"/>
              <w:ind w:firstLine="420" w:firstLineChars="200"/>
              <w:rPr>
                <w:rFonts w:hint="default"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val="en-US" w:eastAsia="zh-CN"/>
              </w:rPr>
              <w:t>上次管理评审改进项的验证：上次改进项为</w:t>
            </w:r>
            <w:r>
              <w:rPr>
                <w:rFonts w:hint="eastAsia" w:cs="宋体" w:asciiTheme="minorEastAsia" w:hAnsiTheme="minorEastAsia" w:eastAsiaTheme="minorEastAsia"/>
                <w:color w:val="auto"/>
                <w:szCs w:val="21"/>
                <w:highlight w:val="none"/>
              </w:rPr>
              <w:t>加大对员工ISO9001:2015标准培训，提高管理水平</w:t>
            </w:r>
            <w:r>
              <w:rPr>
                <w:rFonts w:hint="eastAsia" w:cs="宋体" w:asciiTheme="minorEastAsia" w:hAnsiTheme="minorEastAsia" w:eastAsiaTheme="minorEastAsia"/>
                <w:color w:val="auto"/>
                <w:szCs w:val="21"/>
                <w:highlight w:val="none"/>
                <w:lang w:eastAsia="zh-CN"/>
              </w:rPr>
              <w:t>，</w:t>
            </w:r>
            <w:r>
              <w:rPr>
                <w:rFonts w:hint="eastAsia" w:cs="宋体" w:asciiTheme="minorEastAsia" w:hAnsiTheme="minorEastAsia" w:eastAsiaTheme="minorEastAsia"/>
                <w:color w:val="auto"/>
                <w:szCs w:val="21"/>
                <w:highlight w:val="none"/>
                <w:lang w:val="en-US" w:eastAsia="zh-CN"/>
              </w:rPr>
              <w:t>已开展培训，改进有效。</w:t>
            </w:r>
          </w:p>
          <w:p>
            <w:pPr>
              <w:spacing w:line="276"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输入内容基本满足输入要求。</w:t>
            </w:r>
          </w:p>
          <w:p>
            <w:pPr>
              <w:spacing w:line="276"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查管理评审输出：</w:t>
            </w:r>
          </w:p>
          <w:p>
            <w:pPr>
              <w:spacing w:line="276" w:lineRule="auto"/>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提供有《管理评审报告》：</w:t>
            </w:r>
          </w:p>
          <w:p>
            <w:pPr>
              <w:spacing w:line="276" w:lineRule="auto"/>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276" w:lineRule="auto"/>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本公司按照ISO9001：2015标准要求，公司对</w:t>
            </w:r>
            <w:r>
              <w:rPr>
                <w:rFonts w:hint="eastAsia" w:cs="宋体" w:asciiTheme="minorEastAsia" w:hAnsiTheme="minorEastAsia" w:eastAsiaTheme="minorEastAsia"/>
                <w:color w:val="auto"/>
                <w:szCs w:val="21"/>
                <w:highlight w:val="none"/>
                <w:lang w:eastAsia="zh-CN"/>
              </w:rPr>
              <w:t>软件</w:t>
            </w:r>
            <w:r>
              <w:rPr>
                <w:rFonts w:hint="eastAsia" w:cs="宋体" w:asciiTheme="minorEastAsia" w:hAnsiTheme="minorEastAsia" w:eastAsiaTheme="minorEastAsia"/>
                <w:color w:val="auto"/>
                <w:szCs w:val="21"/>
                <w:highlight w:val="none"/>
              </w:rPr>
              <w:t>开发技术过程进行分析，过程质量处于受控之中。</w:t>
            </w:r>
          </w:p>
          <w:p>
            <w:pPr>
              <w:spacing w:line="276" w:lineRule="auto"/>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val="en-US" w:eastAsia="zh-CN"/>
              </w:rPr>
              <w:t>本交评审</w:t>
            </w:r>
            <w:r>
              <w:rPr>
                <w:rFonts w:hint="eastAsia" w:cs="宋体" w:asciiTheme="minorEastAsia" w:hAnsiTheme="minorEastAsia" w:eastAsiaTheme="minorEastAsia"/>
                <w:color w:val="auto"/>
                <w:szCs w:val="21"/>
                <w:highlight w:val="none"/>
              </w:rPr>
              <w:t>改进需求：</w:t>
            </w:r>
          </w:p>
          <w:p>
            <w:pPr>
              <w:spacing w:line="276" w:lineRule="auto"/>
              <w:ind w:firstLine="420" w:firstLineChars="200"/>
              <w:rPr>
                <w:rFonts w:hint="default" w:cs="宋体" w:asciiTheme="minorEastAsia" w:hAnsiTheme="minorEastAsia" w:eastAsiaTheme="minorEastAsia"/>
                <w:color w:val="auto"/>
                <w:szCs w:val="21"/>
                <w:highlight w:val="none"/>
                <w:lang w:val="en-US" w:eastAsia="zh-CN"/>
              </w:rPr>
            </w:pPr>
            <w:r>
              <w:rPr>
                <w:rFonts w:hint="eastAsia"/>
                <w:color w:val="auto"/>
                <w:highlight w:val="none"/>
                <w:lang w:val="en-US" w:eastAsia="zh-CN"/>
              </w:rPr>
              <w:t>建立设备台账、制定管理制度，</w:t>
            </w:r>
            <w:r>
              <w:rPr>
                <w:rFonts w:hint="eastAsia"/>
                <w:color w:val="auto"/>
                <w:highlight w:val="none"/>
              </w:rPr>
              <w:t>加强</w:t>
            </w:r>
            <w:r>
              <w:rPr>
                <w:rFonts w:hint="eastAsia"/>
                <w:color w:val="auto"/>
                <w:highlight w:val="none"/>
                <w:lang w:val="en-US" w:eastAsia="zh-CN"/>
              </w:rPr>
              <w:t>公司办公设备的保养</w:t>
            </w:r>
            <w:r>
              <w:rPr>
                <w:rFonts w:hint="eastAsia" w:cs="宋体" w:asciiTheme="minorEastAsia" w:hAnsiTheme="minorEastAsia" w:eastAsiaTheme="minorEastAsia"/>
                <w:color w:val="auto"/>
                <w:szCs w:val="21"/>
                <w:highlight w:val="none"/>
              </w:rPr>
              <w:t>；由行政部负责落实</w:t>
            </w:r>
            <w:r>
              <w:rPr>
                <w:rFonts w:hint="eastAsia" w:cs="宋体" w:asciiTheme="minorEastAsia" w:hAnsiTheme="minorEastAsia" w:eastAsiaTheme="minorEastAsia"/>
                <w:color w:val="auto"/>
                <w:szCs w:val="21"/>
                <w:highlight w:val="none"/>
                <w:lang w:eastAsia="zh-CN"/>
              </w:rPr>
              <w:t>。</w:t>
            </w:r>
            <w:r>
              <w:rPr>
                <w:rFonts w:hint="eastAsia" w:cs="宋体" w:asciiTheme="minorEastAsia" w:hAnsiTheme="minorEastAsia" w:eastAsiaTheme="minorEastAsia"/>
                <w:color w:val="auto"/>
                <w:szCs w:val="21"/>
                <w:highlight w:val="none"/>
                <w:lang w:val="en-US" w:eastAsia="zh-CN"/>
              </w:rPr>
              <w:t>查见管理评审验证报告，公司建立了设备台账，制定管理方案，由专人负责，加强设备保养。改进有效。验证人：刘睿</w:t>
            </w:r>
            <w:r>
              <w:rPr>
                <w:rFonts w:hint="eastAsia" w:cs="宋体" w:asciiTheme="minorEastAsia" w:hAnsiTheme="minorEastAsia" w:eastAsiaTheme="minorEastAsia"/>
                <w:color w:val="auto"/>
                <w:szCs w:val="21"/>
                <w:highlight w:val="none"/>
                <w:lang w:eastAsia="zh-CN"/>
              </w:rPr>
              <w:t>2021年10月</w:t>
            </w:r>
            <w:r>
              <w:rPr>
                <w:rFonts w:hint="eastAsia" w:cs="宋体" w:asciiTheme="minorEastAsia" w:hAnsiTheme="minorEastAsia" w:eastAsiaTheme="minorEastAsia"/>
                <w:color w:val="auto"/>
                <w:szCs w:val="21"/>
                <w:highlight w:val="none"/>
                <w:lang w:val="en-US" w:eastAsia="zh-CN"/>
              </w:rPr>
              <w:t>23</w:t>
            </w:r>
            <w:r>
              <w:rPr>
                <w:rFonts w:hint="eastAsia" w:cs="宋体" w:asciiTheme="minorEastAsia" w:hAnsiTheme="minorEastAsia" w:eastAsiaTheme="minorEastAsia"/>
                <w:color w:val="auto"/>
                <w:szCs w:val="21"/>
                <w:highlight w:val="none"/>
                <w:lang w:eastAsia="zh-CN"/>
              </w:rPr>
              <w:t>日。</w:t>
            </w:r>
          </w:p>
          <w:p>
            <w:pPr>
              <w:spacing w:line="276"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管理评审结论：本公司的质量管理体系，基本上是适宜的、充分的和有效的。</w:t>
            </w:r>
          </w:p>
        </w:tc>
        <w:tc>
          <w:tcPr>
            <w:tcW w:w="1585" w:type="dxa"/>
          </w:tcPr>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总则</w:t>
            </w:r>
          </w:p>
          <w:p>
            <w:pPr>
              <w:adjustRightInd w:val="0"/>
              <w:snapToGrid w:val="0"/>
              <w:spacing w:line="276" w:lineRule="auto"/>
              <w:rPr>
                <w:rFonts w:cs="宋体" w:asciiTheme="minorEastAsia" w:hAnsiTheme="minorEastAsia" w:eastAsiaTheme="minorEastAsia"/>
                <w:color w:val="auto"/>
                <w:szCs w:val="21"/>
                <w:highlight w:val="none"/>
              </w:rPr>
            </w:pPr>
          </w:p>
        </w:tc>
        <w:tc>
          <w:tcPr>
            <w:tcW w:w="960" w:type="dxa"/>
          </w:tcPr>
          <w:p>
            <w:pPr>
              <w:spacing w:line="276" w:lineRule="auto"/>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10.1</w:t>
            </w:r>
          </w:p>
        </w:tc>
        <w:tc>
          <w:tcPr>
            <w:tcW w:w="10004" w:type="dxa"/>
          </w:tcPr>
          <w:p>
            <w:pPr>
              <w:spacing w:line="276" w:lineRule="auto"/>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公司制定系列管理</w:t>
            </w:r>
            <w:r>
              <w:rPr>
                <w:rFonts w:hint="eastAsia" w:cs="宋体" w:asciiTheme="minorEastAsia" w:hAnsiTheme="minorEastAsia" w:eastAsiaTheme="minorEastAsia"/>
                <w:color w:val="auto"/>
                <w:szCs w:val="21"/>
                <w:highlight w:val="none"/>
                <w:lang w:val="en-US" w:eastAsia="zh-CN"/>
              </w:rPr>
              <w:t>程序</w:t>
            </w:r>
            <w:r>
              <w:rPr>
                <w:rFonts w:hint="eastAsia"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lang w:eastAsia="zh-CN"/>
              </w:rPr>
              <w:t>管理评审控制程序</w:t>
            </w:r>
            <w:r>
              <w:rPr>
                <w:rFonts w:hint="eastAsia" w:cs="宋体" w:asciiTheme="minorEastAsia" w:hAnsiTheme="minorEastAsia" w:eastAsiaTheme="minorEastAsia"/>
                <w:color w:val="auto"/>
                <w:szCs w:val="21"/>
                <w:highlight w:val="none"/>
              </w:rPr>
              <w:t>》、《不符合、纠正和预防措施控制程序》、《持续改进控制程序》及《</w:t>
            </w:r>
            <w:r>
              <w:rPr>
                <w:rFonts w:hint="eastAsia" w:cs="宋体" w:asciiTheme="minorEastAsia" w:hAnsiTheme="minorEastAsia" w:eastAsiaTheme="minorEastAsia"/>
                <w:color w:val="auto"/>
                <w:szCs w:val="21"/>
                <w:highlight w:val="none"/>
                <w:lang w:eastAsia="zh-CN"/>
              </w:rPr>
              <w:t>内部审核控制程序</w:t>
            </w:r>
            <w:r>
              <w:rPr>
                <w:rFonts w:hint="eastAsia" w:cs="宋体" w:asciiTheme="minorEastAsia" w:hAnsiTheme="minorEastAsia" w:eastAsiaTheme="minorEastAsia"/>
                <w:color w:val="auto"/>
                <w:szCs w:val="21"/>
                <w:highlight w:val="none"/>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276"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公司通过质量方针、目标的达成分析、内部质量审核结果、数据资料统计分析、纠正和预防措施和管理评审等方式，以推动质量管理体系的持续改进。</w:t>
            </w:r>
          </w:p>
        </w:tc>
        <w:tc>
          <w:tcPr>
            <w:tcW w:w="1585" w:type="dxa"/>
          </w:tcPr>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持续改进</w:t>
            </w:r>
          </w:p>
          <w:p>
            <w:pPr>
              <w:adjustRightInd w:val="0"/>
              <w:snapToGrid w:val="0"/>
              <w:spacing w:line="276" w:lineRule="auto"/>
              <w:rPr>
                <w:rFonts w:cs="宋体" w:asciiTheme="minorEastAsia" w:hAnsiTheme="minorEastAsia" w:eastAsiaTheme="minorEastAsia"/>
                <w:color w:val="auto"/>
                <w:szCs w:val="21"/>
                <w:highlight w:val="none"/>
              </w:rPr>
            </w:pPr>
          </w:p>
        </w:tc>
        <w:tc>
          <w:tcPr>
            <w:tcW w:w="960" w:type="dxa"/>
          </w:tcPr>
          <w:p>
            <w:pPr>
              <w:spacing w:line="276" w:lineRule="auto"/>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10.3</w:t>
            </w:r>
          </w:p>
        </w:tc>
        <w:tc>
          <w:tcPr>
            <w:tcW w:w="10004" w:type="dxa"/>
          </w:tcPr>
          <w:p>
            <w:pPr>
              <w:spacing w:line="276"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公司主要按策划的质量手册、管理制度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spacing w:line="276" w:lineRule="auto"/>
              <w:rPr>
                <w:rFonts w:cs="宋体" w:asciiTheme="minorEastAsia" w:hAnsiTheme="minorEastAsia" w:eastAsiaTheme="minorEastAsia"/>
                <w:color w:val="auto"/>
                <w:szCs w:val="21"/>
                <w:highlight w:val="none"/>
              </w:rPr>
            </w:pPr>
            <w:r>
              <w:rPr>
                <w:rFonts w:hint="eastAsia" w:ascii="宋体" w:hAnsi="宋体" w:eastAsia="宋体" w:cs="新宋体"/>
                <w:color w:val="auto"/>
                <w:sz w:val="21"/>
                <w:szCs w:val="21"/>
                <w:highlight w:val="none"/>
                <w:lang w:eastAsia="zh-CN"/>
              </w:rPr>
              <w:t>资质的确认、管理体系变化情况、质量监督抽查情况、顾客对产品质量的投诉、认证证书及标识使用情况、上次不符合验证（</w:t>
            </w:r>
            <w:r>
              <w:rPr>
                <w:rFonts w:hint="eastAsia" w:ascii="宋体" w:hAnsi="宋体" w:eastAsia="宋体" w:cs="新宋体"/>
                <w:color w:val="auto"/>
                <w:sz w:val="21"/>
                <w:szCs w:val="21"/>
                <w:highlight w:val="none"/>
                <w:lang w:val="en-US" w:eastAsia="zh-CN"/>
              </w:rPr>
              <w:t>行政部7.2</w:t>
            </w:r>
            <w:r>
              <w:rPr>
                <w:rFonts w:hint="eastAsia" w:ascii="宋体" w:hAnsi="宋体" w:eastAsia="宋体" w:cs="新宋体"/>
                <w:color w:val="auto"/>
                <w:sz w:val="21"/>
                <w:szCs w:val="21"/>
                <w:highlight w:val="none"/>
                <w:lang w:eastAsia="zh-CN"/>
              </w:rPr>
              <w:t>）。</w:t>
            </w:r>
          </w:p>
        </w:tc>
        <w:tc>
          <w:tcPr>
            <w:tcW w:w="960" w:type="dxa"/>
          </w:tcPr>
          <w:p>
            <w:pPr>
              <w:spacing w:line="276" w:lineRule="auto"/>
              <w:rPr>
                <w:rFonts w:asciiTheme="minorEastAsia" w:hAnsiTheme="minorEastAsia" w:eastAsiaTheme="minorEastAsia"/>
                <w:b/>
                <w:color w:val="auto"/>
                <w:szCs w:val="21"/>
                <w:highlight w:val="none"/>
              </w:rPr>
            </w:pPr>
          </w:p>
        </w:tc>
        <w:tc>
          <w:tcPr>
            <w:tcW w:w="10004" w:type="dxa"/>
          </w:tcPr>
          <w:p>
            <w:pPr>
              <w:spacing w:line="276" w:lineRule="auto"/>
              <w:ind w:firstLine="420" w:firstLineChars="200"/>
              <w:jc w:val="left"/>
              <w:rPr>
                <w:rFonts w:hint="eastAsia"/>
                <w:color w:val="auto"/>
                <w:highlight w:val="none"/>
              </w:rPr>
            </w:pPr>
            <w:r>
              <w:rPr>
                <w:rFonts w:hint="eastAsia"/>
                <w:color w:val="auto"/>
                <w:highlight w:val="none"/>
              </w:rPr>
              <w:t>现场确认，公司质量管理体系覆盖范围：应用软件开发。</w:t>
            </w:r>
          </w:p>
          <w:p>
            <w:pPr>
              <w:spacing w:line="276" w:lineRule="auto"/>
              <w:ind w:firstLine="420" w:firstLineChars="200"/>
              <w:jc w:val="left"/>
              <w:rPr>
                <w:rFonts w:hint="eastAsia"/>
                <w:color w:val="auto"/>
                <w:highlight w:val="none"/>
              </w:rPr>
            </w:pPr>
            <w:r>
              <w:rPr>
                <w:rFonts w:hint="eastAsia"/>
                <w:color w:val="auto"/>
                <w:highlight w:val="none"/>
              </w:rPr>
              <w:t>提供营业执照（三证合一），检查有效，公司严格执行国标及行业要求和法律、法规要求。</w:t>
            </w:r>
          </w:p>
          <w:p>
            <w:pPr>
              <w:pStyle w:val="2"/>
              <w:rPr>
                <w:rFonts w:hint="default" w:eastAsia="宋体"/>
                <w:color w:val="auto"/>
                <w:highlight w:val="none"/>
                <w:lang w:val="en-US" w:eastAsia="zh-CN"/>
              </w:rPr>
            </w:pPr>
            <w:r>
              <w:rPr>
                <w:rFonts w:hint="eastAsia"/>
                <w:color w:val="auto"/>
                <w:highlight w:val="none"/>
                <w:lang w:val="en-US" w:eastAsia="zh-CN"/>
              </w:rPr>
              <w:t xml:space="preserve">   公司现有员工24人，提供有2021年10月参保证明，见附件。</w:t>
            </w:r>
          </w:p>
          <w:p>
            <w:pPr>
              <w:spacing w:line="276" w:lineRule="auto"/>
              <w:ind w:firstLine="420" w:firstLineChars="200"/>
              <w:rPr>
                <w:color w:val="auto"/>
                <w:highlight w:val="none"/>
              </w:rPr>
            </w:pPr>
            <w:r>
              <w:rPr>
                <w:rFonts w:hint="eastAsia"/>
                <w:color w:val="auto"/>
                <w:highlight w:val="none"/>
                <w:lang w:val="en-US" w:eastAsia="zh-CN"/>
              </w:rPr>
              <w:t>近一年来</w:t>
            </w:r>
            <w:r>
              <w:rPr>
                <w:rFonts w:hint="eastAsia"/>
                <w:color w:val="auto"/>
                <w:highlight w:val="none"/>
              </w:rPr>
              <w:t>，公司没有顾客的重大产品质量投诉，通过顾客满意度调查，顾客对公司提供的产品普遍反映较好。体系运行以来，顾客对质量反应良好，没有重大质量问题和投诉。</w:t>
            </w:r>
          </w:p>
          <w:p>
            <w:pPr>
              <w:spacing w:line="276" w:lineRule="auto"/>
              <w:ind w:firstLine="420" w:firstLineChars="200"/>
              <w:rPr>
                <w:rFonts w:hint="eastAsia"/>
                <w:color w:val="auto"/>
                <w:highlight w:val="none"/>
              </w:rPr>
            </w:pPr>
            <w:r>
              <w:rPr>
                <w:rFonts w:hint="eastAsia"/>
                <w:color w:val="auto"/>
                <w:highlight w:val="none"/>
              </w:rPr>
              <w:t>该公司在20</w:t>
            </w:r>
            <w:r>
              <w:rPr>
                <w:rFonts w:hint="eastAsia"/>
                <w:color w:val="auto"/>
                <w:highlight w:val="none"/>
                <w:lang w:val="en-US" w:eastAsia="zh-CN"/>
              </w:rPr>
              <w:t>21</w:t>
            </w:r>
            <w:r>
              <w:rPr>
                <w:rFonts w:hint="eastAsia"/>
                <w:color w:val="auto"/>
                <w:highlight w:val="none"/>
              </w:rPr>
              <w:t>年来，无质量监督抽查情况。</w:t>
            </w:r>
          </w:p>
          <w:p>
            <w:pPr>
              <w:pStyle w:val="2"/>
              <w:rPr>
                <w:rFonts w:hint="default"/>
                <w:color w:val="auto"/>
                <w:highlight w:val="none"/>
                <w:lang w:val="en-US"/>
              </w:rPr>
            </w:pPr>
            <w:r>
              <w:rPr>
                <w:rFonts w:hint="eastAsia" w:ascii="宋体" w:hAnsi="宋体" w:eastAsia="宋体" w:cs="新宋体"/>
                <w:color w:val="auto"/>
                <w:sz w:val="21"/>
                <w:szCs w:val="21"/>
                <w:highlight w:val="none"/>
                <w:lang w:eastAsia="zh-CN"/>
              </w:rPr>
              <w:t>上次不符合</w:t>
            </w:r>
            <w:r>
              <w:rPr>
                <w:rFonts w:hint="eastAsia" w:ascii="宋体" w:hAnsi="宋体" w:eastAsia="宋体" w:cs="新宋体"/>
                <w:b w:val="0"/>
                <w:bCs/>
                <w:color w:val="auto"/>
                <w:sz w:val="21"/>
                <w:szCs w:val="21"/>
                <w:highlight w:val="none"/>
                <w:lang w:eastAsia="zh-CN"/>
              </w:rPr>
              <w:t>验证</w:t>
            </w:r>
            <w:r>
              <w:rPr>
                <w:rFonts w:hint="eastAsia" w:ascii="宋体" w:hAnsi="宋体" w:eastAsia="宋体" w:cs="新宋体"/>
                <w:b w:val="0"/>
                <w:bCs/>
                <w:color w:val="auto"/>
                <w:sz w:val="21"/>
                <w:szCs w:val="21"/>
                <w:highlight w:val="none"/>
                <w:lang w:val="en-US" w:eastAsia="zh-CN"/>
              </w:rPr>
              <w:t>:</w:t>
            </w:r>
            <w:r>
              <w:rPr>
                <w:rFonts w:hint="eastAsia" w:ascii="宋体" w:hAnsi="宋体"/>
                <w:b w:val="0"/>
                <w:bCs/>
                <w:color w:val="auto"/>
                <w:sz w:val="21"/>
                <w:szCs w:val="21"/>
                <w:highlight w:val="none"/>
                <w:lang w:eastAsia="zh-CN"/>
              </w:rPr>
              <w:t>上</w:t>
            </w:r>
            <w:r>
              <w:rPr>
                <w:rFonts w:hint="eastAsia"/>
                <w:b w:val="0"/>
                <w:bCs/>
                <w:color w:val="auto"/>
                <w:szCs w:val="21"/>
                <w:highlight w:val="none"/>
              </w:rPr>
              <w:t>次</w:t>
            </w:r>
            <w:r>
              <w:rPr>
                <w:rFonts w:hint="eastAsia" w:ascii="宋体" w:hAnsi="宋体"/>
                <w:b w:val="0"/>
                <w:bCs/>
                <w:color w:val="auto"/>
                <w:sz w:val="21"/>
                <w:szCs w:val="21"/>
                <w:highlight w:val="none"/>
              </w:rPr>
              <w:t>不符合为</w:t>
            </w:r>
            <w:r>
              <w:rPr>
                <w:rFonts w:hint="eastAsia" w:ascii="宋体" w:hAnsi="宋体"/>
                <w:b w:val="0"/>
                <w:bCs/>
                <w:color w:val="auto"/>
                <w:sz w:val="21"/>
                <w:szCs w:val="21"/>
                <w:highlight w:val="none"/>
                <w:lang w:val="en-US" w:eastAsia="zh-CN"/>
              </w:rPr>
              <w:t>行政部7.2条款</w:t>
            </w:r>
            <w:r>
              <w:rPr>
                <w:rFonts w:hint="eastAsia" w:ascii="宋体" w:hAnsi="宋体"/>
                <w:b w:val="0"/>
                <w:bCs/>
                <w:color w:val="auto"/>
                <w:sz w:val="21"/>
                <w:szCs w:val="21"/>
                <w:highlight w:val="none"/>
              </w:rPr>
              <w:t>，经本次审核验证均整改且无类似不符合情况出现</w:t>
            </w:r>
          </w:p>
        </w:tc>
        <w:tc>
          <w:tcPr>
            <w:tcW w:w="1585" w:type="dxa"/>
          </w:tcPr>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bl>
    <w:p>
      <w:pPr>
        <w:rPr>
          <w:color w:val="auto"/>
          <w:highlight w:val="none"/>
        </w:rPr>
      </w:pPr>
      <w:r>
        <w:rPr>
          <w:rFonts w:hint="eastAsia"/>
          <w:color w:val="auto"/>
          <w:highlight w:val="none"/>
        </w:rPr>
        <w:t>说明：不符合标注N</w:t>
      </w:r>
    </w:p>
    <w:p>
      <w:pPr>
        <w:spacing w:line="480" w:lineRule="exact"/>
        <w:jc w:val="center"/>
        <w:rPr>
          <w:rFonts w:ascii="隶书" w:hAnsi="宋体" w:eastAsia="隶书"/>
          <w:bCs/>
          <w:color w:val="auto"/>
          <w:sz w:val="36"/>
          <w:szCs w:val="36"/>
          <w:highlight w:val="none"/>
        </w:rPr>
      </w:pPr>
      <w:r>
        <w:rPr>
          <w:rFonts w:hint="eastAsia" w:ascii="隶书" w:hAnsi="宋体" w:eastAsia="隶书"/>
          <w:bCs/>
          <w:color w:val="auto"/>
          <w:sz w:val="36"/>
          <w:szCs w:val="36"/>
          <w:highlight w:val="none"/>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过程与活动、</w:t>
            </w:r>
          </w:p>
          <w:p>
            <w:pPr>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抽样计划</w:t>
            </w:r>
          </w:p>
        </w:tc>
        <w:tc>
          <w:tcPr>
            <w:tcW w:w="960" w:type="dxa"/>
            <w:vMerge w:val="restart"/>
            <w:vAlign w:val="center"/>
          </w:tcPr>
          <w:p>
            <w:pP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涉及</w:t>
            </w:r>
          </w:p>
          <w:p>
            <w:pP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条款</w:t>
            </w:r>
          </w:p>
        </w:tc>
        <w:tc>
          <w:tcPr>
            <w:tcW w:w="10004" w:type="dxa"/>
            <w:vAlign w:val="center"/>
          </w:tcPr>
          <w:p>
            <w:pP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rPr>
              <w:t>受审核部门</w:t>
            </w:r>
            <w:r>
              <w:rPr>
                <w:rFonts w:hint="eastAsia" w:asciiTheme="minorEastAsia" w:hAnsiTheme="minorEastAsia" w:eastAsiaTheme="minorEastAsia"/>
                <w:color w:val="auto"/>
                <w:sz w:val="24"/>
                <w:szCs w:val="24"/>
                <w:highlight w:val="none"/>
              </w:rPr>
              <w:t>：行政部   主管领导：</w:t>
            </w:r>
            <w:r>
              <w:rPr>
                <w:rFonts w:hint="eastAsia" w:asciiTheme="minorEastAsia" w:hAnsiTheme="minorEastAsia" w:eastAsiaTheme="minorEastAsia"/>
                <w:color w:val="auto"/>
                <w:sz w:val="24"/>
                <w:szCs w:val="24"/>
                <w:highlight w:val="none"/>
                <w:lang w:eastAsia="zh-CN"/>
              </w:rPr>
              <w:t>朱桥</w:t>
            </w:r>
            <w:r>
              <w:rPr>
                <w:rFonts w:hint="eastAsia" w:asciiTheme="minorEastAsia" w:hAnsiTheme="minorEastAsia" w:eastAsiaTheme="minorEastAsia"/>
                <w:color w:val="auto"/>
                <w:sz w:val="24"/>
                <w:szCs w:val="24"/>
                <w:highlight w:val="none"/>
              </w:rPr>
              <w:t xml:space="preserve">    陪同人员：</w:t>
            </w:r>
            <w:r>
              <w:rPr>
                <w:rFonts w:hint="eastAsia" w:asciiTheme="minorEastAsia" w:hAnsiTheme="minorEastAsia" w:eastAsiaTheme="minorEastAsia"/>
                <w:color w:val="auto"/>
                <w:sz w:val="24"/>
                <w:szCs w:val="24"/>
                <w:highlight w:val="none"/>
                <w:lang w:val="en-US" w:eastAsia="zh-CN"/>
              </w:rPr>
              <w:t>何敏</w:t>
            </w:r>
          </w:p>
        </w:tc>
        <w:tc>
          <w:tcPr>
            <w:tcW w:w="1585" w:type="dxa"/>
            <w:vMerge w:val="restart"/>
            <w:vAlign w:val="center"/>
          </w:tcPr>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Theme="minorEastAsia" w:hAnsiTheme="minorEastAsia" w:eastAsiaTheme="minorEastAsia"/>
                <w:color w:val="auto"/>
                <w:sz w:val="24"/>
                <w:szCs w:val="24"/>
                <w:highlight w:val="none"/>
              </w:rPr>
            </w:pPr>
          </w:p>
        </w:tc>
        <w:tc>
          <w:tcPr>
            <w:tcW w:w="960" w:type="dxa"/>
            <w:vMerge w:val="continue"/>
            <w:vAlign w:val="center"/>
          </w:tcPr>
          <w:p>
            <w:pPr>
              <w:rPr>
                <w:rFonts w:asciiTheme="minorEastAsia" w:hAnsiTheme="minorEastAsia" w:eastAsiaTheme="minorEastAsia"/>
                <w:color w:val="auto"/>
                <w:sz w:val="24"/>
                <w:szCs w:val="24"/>
                <w:highlight w:val="none"/>
              </w:rPr>
            </w:pPr>
          </w:p>
        </w:tc>
        <w:tc>
          <w:tcPr>
            <w:tcW w:w="10004" w:type="dxa"/>
            <w:vAlign w:val="center"/>
          </w:tcPr>
          <w:p>
            <w:pPr>
              <w:spacing w:before="12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rPr>
              <w:t>审核员：</w:t>
            </w:r>
            <w:r>
              <w:rPr>
                <w:rFonts w:hint="eastAsia" w:asciiTheme="minorEastAsia" w:hAnsiTheme="minorEastAsia" w:eastAsiaTheme="minorEastAsia"/>
                <w:color w:val="auto"/>
                <w:sz w:val="24"/>
                <w:szCs w:val="24"/>
                <w:highlight w:val="none"/>
                <w:lang w:eastAsia="zh-CN"/>
              </w:rPr>
              <w:t>冉景洲</w:t>
            </w:r>
            <w:r>
              <w:rPr>
                <w:rFonts w:hint="eastAsia"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lang w:val="en-US" w:eastAsia="zh-CN"/>
              </w:rPr>
              <w:t xml:space="preserve">   </w:t>
            </w:r>
            <w:r>
              <w:rPr>
                <w:rFonts w:hint="eastAsia" w:asciiTheme="minorEastAsia" w:hAnsiTheme="minorEastAsia" w:eastAsiaTheme="minorEastAsia"/>
                <w:color w:val="auto"/>
                <w:sz w:val="24"/>
                <w:szCs w:val="24"/>
                <w:highlight w:val="none"/>
              </w:rPr>
              <w:t>审核时间：</w:t>
            </w:r>
            <w:r>
              <w:rPr>
                <w:rFonts w:hint="eastAsia" w:asciiTheme="minorEastAsia" w:hAnsiTheme="minorEastAsia" w:eastAsiaTheme="minorEastAsia"/>
                <w:color w:val="auto"/>
                <w:sz w:val="24"/>
                <w:szCs w:val="24"/>
                <w:highlight w:val="none"/>
                <w:lang w:eastAsia="zh-CN"/>
              </w:rPr>
              <w:t xml:space="preserve">2021年10月29日 </w:t>
            </w:r>
          </w:p>
        </w:tc>
        <w:tc>
          <w:tcPr>
            <w:tcW w:w="1585" w:type="dxa"/>
            <w:vMerge w:val="continue"/>
          </w:tcPr>
          <w:p>
            <w:pP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Theme="minorEastAsia" w:hAnsiTheme="minorEastAsia" w:eastAsiaTheme="minorEastAsia"/>
                <w:color w:val="auto"/>
                <w:sz w:val="24"/>
                <w:szCs w:val="24"/>
                <w:highlight w:val="none"/>
              </w:rPr>
            </w:pPr>
          </w:p>
        </w:tc>
        <w:tc>
          <w:tcPr>
            <w:tcW w:w="960" w:type="dxa"/>
            <w:vMerge w:val="continue"/>
            <w:vAlign w:val="center"/>
          </w:tcPr>
          <w:p>
            <w:pPr>
              <w:rPr>
                <w:rFonts w:asciiTheme="minorEastAsia" w:hAnsiTheme="minorEastAsia" w:eastAsiaTheme="minorEastAsia"/>
                <w:color w:val="auto"/>
                <w:sz w:val="24"/>
                <w:szCs w:val="24"/>
                <w:highlight w:val="none"/>
              </w:rPr>
            </w:pPr>
          </w:p>
        </w:tc>
        <w:tc>
          <w:tcPr>
            <w:tcW w:w="10004" w:type="dxa"/>
            <w:vAlign w:val="center"/>
          </w:tcPr>
          <w:p>
            <w:pPr>
              <w:rPr>
                <w:rFonts w:asciiTheme="minorEastAsia" w:hAnsiTheme="minorEastAsia" w:eastAsiaTheme="minorEastAsia"/>
                <w:color w:val="auto"/>
                <w:sz w:val="24"/>
                <w:szCs w:val="24"/>
                <w:highlight w:val="none"/>
              </w:rPr>
            </w:pPr>
            <w:r>
              <w:rPr>
                <w:rFonts w:hint="eastAsia" w:ascii="宋体" w:hAnsi="宋体" w:cs="新宋体"/>
                <w:color w:val="auto"/>
                <w:sz w:val="24"/>
                <w:szCs w:val="24"/>
                <w:highlight w:val="none"/>
                <w:lang w:eastAsia="zh-CN"/>
              </w:rPr>
              <w:t>审核条款见下</w:t>
            </w:r>
          </w:p>
        </w:tc>
        <w:tc>
          <w:tcPr>
            <w:tcW w:w="1585" w:type="dxa"/>
            <w:vMerge w:val="continue"/>
          </w:tcPr>
          <w:p>
            <w:pP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岗位/职责 /权限</w:t>
            </w:r>
          </w:p>
          <w:p>
            <w:pPr>
              <w:spacing w:line="276" w:lineRule="auto"/>
              <w:rPr>
                <w:rFonts w:cs="宋体" w:asciiTheme="minorEastAsia" w:hAnsiTheme="minorEastAsia" w:eastAsiaTheme="minorEastAsia"/>
                <w:color w:val="auto"/>
                <w:spacing w:val="-4"/>
                <w:szCs w:val="21"/>
                <w:highlight w:val="none"/>
              </w:rPr>
            </w:pPr>
            <w:r>
              <w:rPr>
                <w:rFonts w:hint="eastAsia" w:cs="宋体" w:asciiTheme="minorEastAsia" w:hAnsiTheme="minorEastAsia" w:eastAsiaTheme="minorEastAsia"/>
                <w:color w:val="auto"/>
                <w:spacing w:val="-4"/>
                <w:szCs w:val="21"/>
                <w:highlight w:val="none"/>
              </w:rPr>
              <w:t>#组织内的岗位设置如何？</w:t>
            </w:r>
          </w:p>
          <w:p>
            <w:pPr>
              <w:spacing w:line="276" w:lineRule="auto"/>
              <w:rPr>
                <w:rFonts w:cs="宋体" w:asciiTheme="minorEastAsia" w:hAnsiTheme="minorEastAsia" w:eastAsiaTheme="minorEastAsia"/>
                <w:color w:val="auto"/>
                <w:spacing w:val="-4"/>
                <w:szCs w:val="21"/>
                <w:highlight w:val="none"/>
              </w:rPr>
            </w:pPr>
            <w:r>
              <w:rPr>
                <w:rFonts w:hint="eastAsia" w:cs="宋体" w:asciiTheme="minorEastAsia" w:hAnsiTheme="minorEastAsia" w:eastAsiaTheme="minorEastAsia"/>
                <w:color w:val="auto"/>
                <w:spacing w:val="-4"/>
                <w:szCs w:val="21"/>
                <w:highlight w:val="none"/>
              </w:rPr>
              <w:t>职责和权限如何得到分派、沟通和理解？</w:t>
            </w:r>
          </w:p>
          <w:p>
            <w:pPr>
              <w:adjustRightInd w:val="0"/>
              <w:snapToGrid w:val="0"/>
              <w:spacing w:line="276" w:lineRule="auto"/>
              <w:jc w:val="center"/>
              <w:rPr>
                <w:rFonts w:cs="新宋体" w:asciiTheme="minorEastAsia" w:hAnsiTheme="minorEastAsia" w:eastAsiaTheme="minorEastAsia"/>
                <w:color w:val="auto"/>
                <w:szCs w:val="21"/>
                <w:highlight w:val="none"/>
              </w:rPr>
            </w:pPr>
          </w:p>
        </w:tc>
        <w:tc>
          <w:tcPr>
            <w:tcW w:w="960" w:type="dxa"/>
          </w:tcPr>
          <w:p>
            <w:pPr>
              <w:spacing w:line="276" w:lineRule="auto"/>
              <w:rPr>
                <w:rFonts w:cs="新宋体" w:asciiTheme="minorEastAsia" w:hAnsiTheme="minorEastAsia" w:eastAsiaTheme="minorEastAsia"/>
                <w:color w:val="auto"/>
                <w:szCs w:val="21"/>
                <w:highlight w:val="none"/>
              </w:rPr>
            </w:pPr>
            <w:r>
              <w:rPr>
                <w:rFonts w:hint="eastAsia" w:cs="宋体" w:asciiTheme="minorEastAsia" w:hAnsiTheme="minorEastAsia" w:eastAsiaTheme="minorEastAsia"/>
                <w:b/>
                <w:color w:val="auto"/>
                <w:szCs w:val="21"/>
                <w:highlight w:val="none"/>
              </w:rPr>
              <w:t>5.3</w:t>
            </w:r>
          </w:p>
        </w:tc>
        <w:tc>
          <w:tcPr>
            <w:tcW w:w="10004" w:type="dxa"/>
          </w:tcPr>
          <w:p>
            <w:pPr>
              <w:spacing w:line="276" w:lineRule="auto"/>
              <w:ind w:firstLine="210" w:firstLineChars="100"/>
              <w:textAlignment w:val="baseline"/>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查组织编制了《岗位职责》等</w:t>
            </w:r>
          </w:p>
          <w:p>
            <w:pPr>
              <w:spacing w:line="276" w:lineRule="auto"/>
              <w:ind w:firstLine="210" w:firstLineChars="100"/>
              <w:textAlignment w:val="baseline"/>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体系文件中已经明确了行政部的岗位职责，具体为：</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xml:space="preserve">（1）负责文件、记录的管理；      </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（2）负责职工培训的管理工作；</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（3）负责体系运行情况工作策划、检查；</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（4）负责人员的招聘、培训、考核和任用；</w:t>
            </w:r>
          </w:p>
          <w:p>
            <w:pPr>
              <w:spacing w:line="276" w:lineRule="auto"/>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w:t>
            </w:r>
          </w:p>
          <w:p>
            <w:pPr>
              <w:widowControl/>
              <w:spacing w:line="276" w:lineRule="auto"/>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部门职责清楚，描述符合部门实际情况。</w:t>
            </w:r>
          </w:p>
        </w:tc>
        <w:tc>
          <w:tcPr>
            <w:tcW w:w="1585" w:type="dxa"/>
          </w:tcPr>
          <w:p>
            <w:pPr>
              <w:spacing w:line="276"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质量目标及其实现的策划</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（含6.2.1/6.2.2）</w:t>
            </w:r>
          </w:p>
          <w:p>
            <w:pPr>
              <w:spacing w:line="276" w:lineRule="auto"/>
              <w:rPr>
                <w:rFonts w:asciiTheme="minorEastAsia" w:hAnsiTheme="minorEastAsia" w:eastAsiaTheme="minorEastAsia"/>
                <w:b/>
                <w:color w:val="auto"/>
                <w:szCs w:val="21"/>
                <w:highlight w:val="none"/>
              </w:rPr>
            </w:pPr>
          </w:p>
        </w:tc>
        <w:tc>
          <w:tcPr>
            <w:tcW w:w="960" w:type="dxa"/>
          </w:tcPr>
          <w:p>
            <w:pPr>
              <w:spacing w:line="276" w:lineRule="auto"/>
              <w:rPr>
                <w:rFonts w:cs="新宋体" w:asciiTheme="minorEastAsia" w:hAnsiTheme="minorEastAsia" w:eastAsiaTheme="minorEastAsia"/>
                <w:color w:val="auto"/>
                <w:szCs w:val="21"/>
                <w:highlight w:val="none"/>
              </w:rPr>
            </w:pPr>
            <w:r>
              <w:rPr>
                <w:rFonts w:hint="eastAsia" w:cs="宋体" w:asciiTheme="minorEastAsia" w:hAnsiTheme="minorEastAsia" w:eastAsiaTheme="minorEastAsia"/>
                <w:b/>
                <w:color w:val="auto"/>
                <w:szCs w:val="21"/>
                <w:highlight w:val="none"/>
              </w:rPr>
              <w:t>6.2</w:t>
            </w:r>
          </w:p>
        </w:tc>
        <w:tc>
          <w:tcPr>
            <w:tcW w:w="10004" w:type="dxa"/>
          </w:tcPr>
          <w:p>
            <w:pPr>
              <w:rPr>
                <w:rFonts w:hint="eastAsia" w:ascii="宋体" w:hAnsi="宋体"/>
                <w:color w:val="auto"/>
                <w:sz w:val="21"/>
                <w:szCs w:val="21"/>
                <w:highlight w:val="none"/>
                <w:lang w:eastAsia="zh-CN"/>
              </w:rPr>
            </w:pPr>
            <w:r>
              <w:rPr>
                <w:rFonts w:hint="eastAsia" w:cs="宋体" w:asciiTheme="minorEastAsia" w:hAnsiTheme="minorEastAsia" w:eastAsiaTheme="minorEastAsia"/>
                <w:color w:val="auto"/>
                <w:szCs w:val="21"/>
                <w:highlight w:val="none"/>
              </w:rPr>
              <w:t>行政部负</w:t>
            </w:r>
            <w:r>
              <w:rPr>
                <w:rFonts w:hint="eastAsia" w:ascii="宋体" w:hAnsi="宋体"/>
                <w:color w:val="auto"/>
                <w:sz w:val="21"/>
                <w:szCs w:val="21"/>
                <w:highlight w:val="none"/>
              </w:rPr>
              <w:t>责人：</w:t>
            </w:r>
            <w:r>
              <w:rPr>
                <w:rFonts w:hint="eastAsia" w:ascii="宋体" w:hAnsi="宋体"/>
                <w:color w:val="auto"/>
                <w:sz w:val="21"/>
                <w:szCs w:val="21"/>
                <w:highlight w:val="none"/>
                <w:lang w:eastAsia="zh-CN"/>
              </w:rPr>
              <w:t>朱桥</w:t>
            </w:r>
          </w:p>
          <w:p>
            <w:pPr>
              <w:rPr>
                <w:rFonts w:hint="eastAsia" w:ascii="宋体" w:hAnsi="宋体"/>
                <w:color w:val="auto"/>
                <w:sz w:val="21"/>
                <w:szCs w:val="21"/>
                <w:highlight w:val="none"/>
              </w:rPr>
            </w:pPr>
            <w:r>
              <w:rPr>
                <w:rFonts w:hint="eastAsia" w:ascii="宋体" w:hAnsi="宋体"/>
                <w:color w:val="auto"/>
                <w:sz w:val="21"/>
                <w:szCs w:val="21"/>
                <w:highlight w:val="none"/>
              </w:rPr>
              <w:t>查《</w:t>
            </w:r>
            <w:r>
              <w:rPr>
                <w:rFonts w:hint="eastAsia" w:ascii="宋体" w:hAnsi="宋体"/>
                <w:color w:val="auto"/>
                <w:sz w:val="21"/>
                <w:szCs w:val="21"/>
                <w:highlight w:val="none"/>
                <w:lang w:eastAsia="zh-CN"/>
              </w:rPr>
              <w:t>202</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lang w:eastAsia="zh-CN"/>
              </w:rPr>
              <w:t>年部门质量目标测量报告</w:t>
            </w:r>
            <w:r>
              <w:rPr>
                <w:rFonts w:hint="eastAsia" w:ascii="宋体" w:hAnsi="宋体"/>
                <w:color w:val="auto"/>
                <w:sz w:val="21"/>
                <w:szCs w:val="21"/>
                <w:highlight w:val="none"/>
              </w:rPr>
              <w:t xml:space="preserve">》 </w:t>
            </w:r>
          </w:p>
          <w:p>
            <w:pPr>
              <w:rPr>
                <w:rFonts w:hint="eastAsia" w:ascii="宋体" w:hAnsi="宋体"/>
                <w:color w:val="auto"/>
                <w:sz w:val="21"/>
                <w:szCs w:val="21"/>
                <w:highlight w:val="none"/>
                <w:lang w:eastAsia="zh-CN"/>
              </w:rPr>
            </w:pPr>
            <w:r>
              <w:rPr>
                <w:rFonts w:hint="eastAsia" w:ascii="宋体" w:hAnsi="宋体"/>
                <w:color w:val="auto"/>
                <w:sz w:val="21"/>
                <w:szCs w:val="21"/>
                <w:highlight w:val="none"/>
              </w:rPr>
              <w:t>测量时间：</w:t>
            </w:r>
            <w:r>
              <w:rPr>
                <w:rFonts w:hint="eastAsia" w:ascii="宋体" w:hAnsi="宋体"/>
                <w:color w:val="auto"/>
                <w:sz w:val="21"/>
                <w:szCs w:val="21"/>
                <w:highlight w:val="none"/>
                <w:lang w:eastAsia="zh-CN"/>
              </w:rPr>
              <w:t>2021年1月-9月</w:t>
            </w:r>
          </w:p>
          <w:p>
            <w:pP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1）员工培训率：100%；</w:t>
            </w:r>
            <w:r>
              <w:rPr>
                <w:rFonts w:hint="eastAsia" w:ascii="宋体" w:hAnsi="宋体"/>
                <w:color w:val="auto"/>
                <w:sz w:val="21"/>
                <w:szCs w:val="21"/>
                <w:highlight w:val="none"/>
                <w:lang w:val="en-US" w:eastAsia="zh-CN"/>
              </w:rPr>
              <w:t xml:space="preserve">             实测：100%</w:t>
            </w:r>
          </w:p>
          <w:p>
            <w:pP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2）文件准确发放率达到95%以上</w:t>
            </w:r>
            <w:r>
              <w:rPr>
                <w:rFonts w:hint="eastAsia" w:ascii="宋体" w:hAnsi="宋体"/>
                <w:color w:val="auto"/>
                <w:sz w:val="21"/>
                <w:szCs w:val="21"/>
                <w:highlight w:val="none"/>
                <w:lang w:val="en-US" w:eastAsia="zh-CN"/>
              </w:rPr>
              <w:t xml:space="preserve">     实测：100%</w:t>
            </w:r>
          </w:p>
          <w:p>
            <w:pPr>
              <w:spacing w:line="276" w:lineRule="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质量目标覆盖相关职能、层次和过程，质量目标与质量方针保持一致</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基本符合要求。</w:t>
            </w:r>
          </w:p>
        </w:tc>
        <w:tc>
          <w:tcPr>
            <w:tcW w:w="1585" w:type="dxa"/>
          </w:tcPr>
          <w:p>
            <w:pPr>
              <w:spacing w:line="276"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能力</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组织确定人员所需的能力有哪些？</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.组织如何证明其控制下的人员具备所需的能力？</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.为获取所需能力采取了哪些措施？</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.是否保持适当的记录作为证明人员能力的证据？</w:t>
            </w:r>
          </w:p>
          <w:p>
            <w:pPr>
              <w:spacing w:line="276" w:lineRule="auto"/>
              <w:rPr>
                <w:rFonts w:cs="宋体" w:asciiTheme="minorEastAsia" w:hAnsiTheme="minorEastAsia" w:eastAsiaTheme="minorEastAsia"/>
                <w:color w:val="auto"/>
                <w:szCs w:val="21"/>
                <w:highlight w:val="none"/>
              </w:rPr>
            </w:pPr>
          </w:p>
          <w:p>
            <w:pPr>
              <w:adjustRightInd w:val="0"/>
              <w:snapToGrid w:val="0"/>
              <w:spacing w:line="276" w:lineRule="auto"/>
              <w:jc w:val="center"/>
              <w:rPr>
                <w:rFonts w:asciiTheme="minorEastAsia" w:hAnsiTheme="minorEastAsia" w:eastAsiaTheme="minorEastAsia"/>
                <w:color w:val="auto"/>
                <w:szCs w:val="21"/>
                <w:highlight w:val="none"/>
              </w:rPr>
            </w:pPr>
          </w:p>
        </w:tc>
        <w:tc>
          <w:tcPr>
            <w:tcW w:w="960" w:type="dxa"/>
          </w:tcPr>
          <w:p>
            <w:pPr>
              <w:spacing w:line="276" w:lineRule="auto"/>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7.2</w:t>
            </w:r>
          </w:p>
        </w:tc>
        <w:tc>
          <w:tcPr>
            <w:tcW w:w="10004" w:type="dxa"/>
          </w:tcPr>
          <w:p>
            <w:pPr>
              <w:spacing w:line="276" w:lineRule="auto"/>
              <w:ind w:firstLine="420" w:firstLineChars="200"/>
              <w:rPr>
                <w:color w:val="auto"/>
                <w:highlight w:val="none"/>
              </w:rPr>
            </w:pPr>
            <w:r>
              <w:rPr>
                <w:rFonts w:hint="eastAsia"/>
                <w:color w:val="auto"/>
                <w:highlight w:val="none"/>
              </w:rPr>
              <w:t>公司确定了从事的工作影响质量管理体系绩效和有效性且在公司控制范围内的人员所必要的能力，这些能力主要是基于适当的教育、培训或经历等。</w:t>
            </w:r>
          </w:p>
          <w:p>
            <w:pPr>
              <w:spacing w:line="276" w:lineRule="auto"/>
              <w:rPr>
                <w:color w:val="auto"/>
                <w:highlight w:val="none"/>
              </w:rPr>
            </w:pPr>
            <w:r>
              <w:rPr>
                <w:rFonts w:hint="eastAsia"/>
                <w:color w:val="auto"/>
                <w:highlight w:val="none"/>
              </w:rPr>
              <w:t>公司对每个从事影响产品符合性要求及从事的工作影响质量管理体系绩效和有效性的工作人员的能力进行识别，制定培训制度、有计划有目的、系统地提供培训以满足这些需求。</w:t>
            </w:r>
          </w:p>
          <w:p>
            <w:pPr>
              <w:spacing w:line="276" w:lineRule="auto"/>
              <w:rPr>
                <w:color w:val="auto"/>
                <w:highlight w:val="none"/>
              </w:rPr>
            </w:pPr>
            <w:r>
              <w:rPr>
                <w:rFonts w:hint="eastAsia"/>
                <w:color w:val="auto"/>
                <w:highlight w:val="none"/>
              </w:rPr>
              <w:t>适用时，采取措施（包括：培训、辅导、重新分配工作或招聘具有能力的人员）获得所需的能力，并评价措施的有效性。保留适当的形成文件的信息，作为人员能力的证据。</w:t>
            </w:r>
          </w:p>
          <w:p>
            <w:pPr>
              <w:spacing w:line="276" w:lineRule="auto"/>
              <w:rPr>
                <w:color w:val="auto"/>
                <w:highlight w:val="none"/>
              </w:rPr>
            </w:pPr>
            <w:r>
              <w:rPr>
                <w:rFonts w:hint="eastAsia"/>
                <w:color w:val="auto"/>
                <w:highlight w:val="none"/>
              </w:rPr>
              <w:t>查：关键岗位人员资质情况：</w:t>
            </w:r>
            <w:r>
              <w:rPr>
                <w:rFonts w:hint="eastAsia"/>
                <w:color w:val="auto"/>
                <w:highlight w:val="none"/>
                <w:lang w:eastAsia="zh-CN"/>
              </w:rPr>
              <w:t>（见人员资质扫描件）</w:t>
            </w:r>
          </w:p>
          <w:p>
            <w:pPr>
              <w:spacing w:line="276" w:lineRule="auto"/>
              <w:rPr>
                <w:rFonts w:hint="default" w:eastAsia="宋体"/>
                <w:color w:val="auto"/>
                <w:highlight w:val="none"/>
                <w:lang w:val="en-US" w:eastAsia="zh-CN"/>
              </w:rPr>
            </w:pPr>
            <w:r>
              <w:rPr>
                <w:rFonts w:hint="eastAsia"/>
                <w:color w:val="auto"/>
                <w:highlight w:val="none"/>
              </w:rPr>
              <w:t>1、姓名：</w:t>
            </w:r>
            <w:r>
              <w:rPr>
                <w:rFonts w:hint="eastAsia"/>
                <w:color w:val="auto"/>
                <w:highlight w:val="none"/>
                <w:lang w:val="en-US" w:eastAsia="zh-CN"/>
              </w:rPr>
              <w:t>杨巧凤</w:t>
            </w:r>
          </w:p>
          <w:p>
            <w:pPr>
              <w:spacing w:line="276" w:lineRule="auto"/>
              <w:rPr>
                <w:rFonts w:hint="default" w:eastAsia="宋体"/>
                <w:color w:val="auto"/>
                <w:highlight w:val="none"/>
                <w:lang w:val="en-US" w:eastAsia="zh-CN"/>
              </w:rPr>
            </w:pPr>
            <w:r>
              <w:rPr>
                <w:rFonts w:hint="eastAsia"/>
                <w:color w:val="auto"/>
                <w:highlight w:val="none"/>
                <w:lang w:val="en-US" w:eastAsia="zh-CN"/>
              </w:rPr>
              <w:t>学历</w:t>
            </w:r>
            <w:r>
              <w:rPr>
                <w:rFonts w:hint="eastAsia"/>
                <w:color w:val="auto"/>
                <w:highlight w:val="none"/>
              </w:rPr>
              <w:t>：</w:t>
            </w:r>
            <w:r>
              <w:rPr>
                <w:rFonts w:hint="eastAsia"/>
                <w:color w:val="auto"/>
                <w:highlight w:val="none"/>
                <w:lang w:val="en-US" w:eastAsia="zh-CN"/>
              </w:rPr>
              <w:t>本科  专业：信息与计算科学</w:t>
            </w:r>
          </w:p>
          <w:p>
            <w:pPr>
              <w:spacing w:line="276" w:lineRule="auto"/>
              <w:rPr>
                <w:rFonts w:hint="eastAsia"/>
                <w:color w:val="auto"/>
                <w:highlight w:val="none"/>
                <w:lang w:val="en-US" w:eastAsia="zh-CN"/>
              </w:rPr>
            </w:pPr>
            <w:r>
              <w:rPr>
                <w:rFonts w:hint="eastAsia"/>
                <w:color w:val="auto"/>
                <w:highlight w:val="none"/>
                <w:lang w:val="en-US" w:eastAsia="zh-CN"/>
              </w:rPr>
              <w:t>毕业院校：重庆师范学院</w:t>
            </w:r>
          </w:p>
          <w:p>
            <w:pPr>
              <w:spacing w:line="276" w:lineRule="auto"/>
              <w:rPr>
                <w:rFonts w:hint="default"/>
                <w:color w:val="auto"/>
                <w:szCs w:val="22"/>
                <w:highlight w:val="none"/>
                <w:lang w:val="en-US" w:eastAsia="zh-CN"/>
              </w:rPr>
            </w:pPr>
            <w:r>
              <w:rPr>
                <w:rFonts w:hint="eastAsia"/>
                <w:color w:val="auto"/>
                <w:highlight w:val="none"/>
              </w:rPr>
              <w:t>2、姓名：</w:t>
            </w:r>
            <w:r>
              <w:rPr>
                <w:rFonts w:hint="eastAsia"/>
                <w:color w:val="auto"/>
                <w:highlight w:val="none"/>
                <w:lang w:val="en-US" w:eastAsia="zh-CN"/>
              </w:rPr>
              <w:t>张林</w:t>
            </w:r>
          </w:p>
          <w:p>
            <w:pPr>
              <w:spacing w:line="276" w:lineRule="auto"/>
              <w:rPr>
                <w:rFonts w:hint="eastAsia"/>
                <w:color w:val="auto"/>
                <w:szCs w:val="22"/>
                <w:highlight w:val="none"/>
                <w:lang w:val="en-US" w:eastAsia="zh-CN"/>
              </w:rPr>
            </w:pPr>
            <w:r>
              <w:rPr>
                <w:rFonts w:hint="eastAsia"/>
                <w:color w:val="auto"/>
                <w:szCs w:val="22"/>
                <w:highlight w:val="none"/>
                <w:lang w:val="en-US" w:eastAsia="zh-CN"/>
              </w:rPr>
              <w:t>资格名称：前段Web软件工程师</w:t>
            </w:r>
          </w:p>
          <w:p>
            <w:pPr>
              <w:spacing w:line="276" w:lineRule="auto"/>
              <w:rPr>
                <w:rFonts w:hint="eastAsia"/>
                <w:color w:val="auto"/>
                <w:szCs w:val="22"/>
                <w:highlight w:val="none"/>
                <w:lang w:val="en-US" w:eastAsia="zh-CN"/>
              </w:rPr>
            </w:pPr>
            <w:r>
              <w:rPr>
                <w:rFonts w:hint="eastAsia"/>
                <w:color w:val="auto"/>
                <w:szCs w:val="22"/>
                <w:highlight w:val="none"/>
                <w:lang w:val="en-US" w:eastAsia="zh-CN"/>
              </w:rPr>
              <w:t>批准时间：2019.04.04</w:t>
            </w:r>
          </w:p>
          <w:p>
            <w:pPr>
              <w:spacing w:line="276" w:lineRule="auto"/>
              <w:rPr>
                <w:rFonts w:hint="eastAsia"/>
                <w:color w:val="auto"/>
                <w:szCs w:val="22"/>
                <w:highlight w:val="none"/>
                <w:lang w:val="en-US" w:eastAsia="zh-CN"/>
              </w:rPr>
            </w:pPr>
            <w:r>
              <w:rPr>
                <w:rFonts w:hint="eastAsia"/>
                <w:color w:val="auto"/>
                <w:szCs w:val="22"/>
                <w:highlight w:val="none"/>
                <w:lang w:val="en-US" w:eastAsia="zh-CN"/>
              </w:rPr>
              <w:t>3、姓名：胡昆</w:t>
            </w:r>
          </w:p>
          <w:p>
            <w:pPr>
              <w:spacing w:line="276" w:lineRule="auto"/>
              <w:rPr>
                <w:rFonts w:hint="eastAsia"/>
                <w:color w:val="auto"/>
                <w:highlight w:val="none"/>
                <w:lang w:val="en-US" w:eastAsia="zh-CN"/>
              </w:rPr>
            </w:pPr>
            <w:r>
              <w:rPr>
                <w:rFonts w:hint="eastAsia"/>
                <w:color w:val="auto"/>
                <w:highlight w:val="none"/>
                <w:lang w:eastAsia="zh-CN"/>
              </w:rPr>
              <w:t>资格</w:t>
            </w:r>
            <w:r>
              <w:rPr>
                <w:rFonts w:hint="eastAsia"/>
                <w:color w:val="auto"/>
                <w:highlight w:val="none"/>
              </w:rPr>
              <w:t>：</w:t>
            </w:r>
            <w:r>
              <w:rPr>
                <w:rFonts w:hint="eastAsia"/>
                <w:color w:val="auto"/>
                <w:highlight w:val="none"/>
                <w:lang w:val="en-US" w:eastAsia="zh-CN"/>
              </w:rPr>
              <w:t xml:space="preserve">华为HCIA证书    </w:t>
            </w:r>
          </w:p>
          <w:p>
            <w:pPr>
              <w:spacing w:line="276" w:lineRule="auto"/>
              <w:rPr>
                <w:rFonts w:hint="default" w:eastAsia="宋体"/>
                <w:color w:val="auto"/>
                <w:highlight w:val="none"/>
                <w:lang w:val="en-US" w:eastAsia="zh-CN"/>
              </w:rPr>
            </w:pPr>
            <w:r>
              <w:rPr>
                <w:rFonts w:hint="eastAsia"/>
                <w:color w:val="auto"/>
                <w:highlight w:val="none"/>
                <w:lang w:val="en-US" w:eastAsia="zh-CN"/>
              </w:rPr>
              <w:t>有效期</w:t>
            </w:r>
            <w:r>
              <w:rPr>
                <w:rFonts w:hint="eastAsia"/>
                <w:color w:val="auto"/>
                <w:highlight w:val="none"/>
              </w:rPr>
              <w:t>：</w:t>
            </w:r>
            <w:r>
              <w:rPr>
                <w:rFonts w:hint="eastAsia"/>
                <w:color w:val="auto"/>
                <w:highlight w:val="none"/>
                <w:lang w:val="en-US" w:eastAsia="zh-CN"/>
              </w:rPr>
              <w:t>2022年6月11日</w:t>
            </w:r>
          </w:p>
          <w:p>
            <w:pPr>
              <w:spacing w:line="276" w:lineRule="auto"/>
              <w:rPr>
                <w:rFonts w:hint="eastAsia" w:eastAsia="宋体"/>
                <w:color w:val="auto"/>
                <w:highlight w:val="none"/>
                <w:lang w:eastAsia="zh-CN"/>
              </w:rPr>
            </w:pPr>
            <w:r>
              <w:rPr>
                <w:color w:val="auto"/>
                <w:highlight w:val="none"/>
              </w:rPr>
              <w:t>……</w:t>
            </w:r>
          </w:p>
          <w:p>
            <w:pPr>
              <w:spacing w:line="276" w:lineRule="auto"/>
              <w:rPr>
                <w:color w:val="auto"/>
                <w:highlight w:val="none"/>
              </w:rPr>
            </w:pPr>
            <w:r>
              <w:rPr>
                <w:color w:val="auto"/>
                <w:highlight w:val="none"/>
              </w:rPr>
              <w:t>关键岗位人员满足公司岗位任职要求</w:t>
            </w:r>
          </w:p>
          <w:p>
            <w:pPr>
              <w:spacing w:line="276" w:lineRule="auto"/>
              <w:rPr>
                <w:rFonts w:hint="eastAsia"/>
                <w:color w:val="auto"/>
                <w:highlight w:val="none"/>
              </w:rPr>
            </w:pPr>
            <w:r>
              <w:rPr>
                <w:rFonts w:hint="eastAsia"/>
                <w:color w:val="auto"/>
                <w:highlight w:val="none"/>
              </w:rPr>
              <w:t>查见20</w:t>
            </w:r>
            <w:r>
              <w:rPr>
                <w:rFonts w:hint="eastAsia"/>
                <w:color w:val="auto"/>
                <w:highlight w:val="none"/>
                <w:lang w:val="en-US" w:eastAsia="zh-CN"/>
              </w:rPr>
              <w:t>21</w:t>
            </w:r>
            <w:r>
              <w:rPr>
                <w:rFonts w:hint="eastAsia"/>
                <w:color w:val="auto"/>
                <w:highlight w:val="none"/>
              </w:rPr>
              <w:t>年度培训计划共</w:t>
            </w:r>
            <w:r>
              <w:rPr>
                <w:rFonts w:hint="eastAsia"/>
                <w:color w:val="auto"/>
                <w:highlight w:val="none"/>
                <w:lang w:val="en-US" w:eastAsia="zh-CN"/>
              </w:rPr>
              <w:t>8</w:t>
            </w:r>
            <w:r>
              <w:rPr>
                <w:rFonts w:hint="eastAsia"/>
                <w:color w:val="auto"/>
                <w:highlight w:val="none"/>
              </w:rPr>
              <w:t>次。</w:t>
            </w:r>
          </w:p>
          <w:p>
            <w:pPr>
              <w:pStyle w:val="2"/>
              <w:rPr>
                <w:rFonts w:hint="eastAsia" w:eastAsia="宋体"/>
                <w:color w:val="auto"/>
                <w:highlight w:val="none"/>
                <w:lang w:eastAsia="zh-CN"/>
              </w:rPr>
            </w:pPr>
            <w:r>
              <w:rPr>
                <w:rFonts w:hint="eastAsia"/>
                <w:color w:val="auto"/>
                <w:highlight w:val="none"/>
                <w:lang w:eastAsia="zh-CN"/>
              </w:rPr>
              <w:t>抽培训记录：</w:t>
            </w:r>
          </w:p>
          <w:p>
            <w:pPr>
              <w:spacing w:line="276" w:lineRule="auto"/>
              <w:rPr>
                <w:rFonts w:hint="eastAsia"/>
                <w:color w:val="auto"/>
                <w:highlight w:val="none"/>
              </w:rPr>
            </w:pPr>
            <w:r>
              <w:rPr>
                <w:rFonts w:hint="eastAsia"/>
                <w:color w:val="auto"/>
                <w:highlight w:val="none"/>
              </w:rPr>
              <w:t>1）202</w:t>
            </w:r>
            <w:r>
              <w:rPr>
                <w:rFonts w:hint="eastAsia"/>
                <w:color w:val="auto"/>
                <w:highlight w:val="none"/>
                <w:lang w:val="en-US" w:eastAsia="zh-CN"/>
              </w:rPr>
              <w:t>1</w:t>
            </w:r>
            <w:r>
              <w:rPr>
                <w:rFonts w:hint="eastAsia"/>
                <w:color w:val="auto"/>
                <w:highlight w:val="none"/>
              </w:rPr>
              <w:t>.</w:t>
            </w:r>
            <w:r>
              <w:rPr>
                <w:rFonts w:hint="eastAsia"/>
                <w:color w:val="auto"/>
                <w:highlight w:val="none"/>
                <w:lang w:val="en-US" w:eastAsia="zh-CN"/>
              </w:rPr>
              <w:t>3</w:t>
            </w:r>
            <w:r>
              <w:rPr>
                <w:rFonts w:hint="eastAsia"/>
                <w:color w:val="auto"/>
                <w:highlight w:val="none"/>
              </w:rPr>
              <w:t>.</w:t>
            </w:r>
            <w:r>
              <w:rPr>
                <w:rFonts w:hint="eastAsia"/>
                <w:color w:val="auto"/>
                <w:highlight w:val="none"/>
                <w:lang w:val="en-US" w:eastAsia="zh-CN"/>
              </w:rPr>
              <w:t>10</w:t>
            </w:r>
            <w:r>
              <w:rPr>
                <w:rFonts w:hint="eastAsia"/>
                <w:color w:val="auto"/>
                <w:highlight w:val="none"/>
              </w:rPr>
              <w:t xml:space="preserve">  培训课程：ISO9001:2015标准培训。</w:t>
            </w:r>
            <w:r>
              <w:rPr>
                <w:rFonts w:hint="eastAsia"/>
                <w:color w:val="auto"/>
                <w:highlight w:val="none"/>
                <w:lang w:val="en-US" w:eastAsia="zh-CN"/>
              </w:rPr>
              <w:t>培训人：江涛。被</w:t>
            </w:r>
            <w:r>
              <w:rPr>
                <w:rFonts w:hint="eastAsia"/>
                <w:color w:val="auto"/>
                <w:highlight w:val="none"/>
              </w:rPr>
              <w:t>培训人员：各部门经理及公司内管理人员；效果评价：培训达到预期效果，培训有效。评价人：</w:t>
            </w:r>
            <w:r>
              <w:rPr>
                <w:rFonts w:hint="eastAsia"/>
                <w:color w:val="auto"/>
                <w:highlight w:val="none"/>
                <w:lang w:eastAsia="zh-CN"/>
              </w:rPr>
              <w:t>江涛</w:t>
            </w:r>
            <w:r>
              <w:rPr>
                <w:rFonts w:hint="eastAsia"/>
                <w:color w:val="auto"/>
                <w:highlight w:val="none"/>
              </w:rPr>
              <w:t>。</w:t>
            </w:r>
          </w:p>
          <w:p>
            <w:pPr>
              <w:spacing w:line="276" w:lineRule="auto"/>
              <w:rPr>
                <w:rFonts w:hint="eastAsia" w:eastAsia="宋体"/>
                <w:color w:val="auto"/>
                <w:szCs w:val="22"/>
                <w:highlight w:val="none"/>
              </w:rPr>
            </w:pPr>
            <w:r>
              <w:rPr>
                <w:rFonts w:hint="eastAsia"/>
                <w:color w:val="auto"/>
                <w:highlight w:val="none"/>
                <w:lang w:val="en-US" w:eastAsia="zh-CN"/>
              </w:rPr>
              <w:t>2）</w:t>
            </w:r>
            <w:r>
              <w:rPr>
                <w:rFonts w:hint="eastAsia" w:eastAsia="宋体"/>
                <w:color w:val="auto"/>
                <w:szCs w:val="22"/>
                <w:highlight w:val="none"/>
              </w:rPr>
              <w:t>20</w:t>
            </w:r>
            <w:r>
              <w:rPr>
                <w:rFonts w:hint="eastAsia" w:eastAsia="宋体"/>
                <w:color w:val="auto"/>
                <w:szCs w:val="22"/>
                <w:highlight w:val="none"/>
                <w:lang w:val="en-US" w:eastAsia="zh-CN"/>
              </w:rPr>
              <w:t>2</w:t>
            </w:r>
            <w:r>
              <w:rPr>
                <w:rFonts w:hint="eastAsia"/>
                <w:color w:val="auto"/>
                <w:szCs w:val="22"/>
                <w:highlight w:val="none"/>
                <w:lang w:val="en-US" w:eastAsia="zh-CN"/>
              </w:rPr>
              <w:t>1.5.10</w:t>
            </w:r>
            <w:r>
              <w:rPr>
                <w:rFonts w:hint="eastAsia" w:eastAsia="宋体"/>
                <w:color w:val="auto"/>
                <w:szCs w:val="22"/>
                <w:highlight w:val="none"/>
              </w:rPr>
              <w:t>培训课程：</w:t>
            </w:r>
            <w:r>
              <w:rPr>
                <w:rFonts w:hint="eastAsia" w:eastAsia="宋体"/>
                <w:color w:val="auto"/>
                <w:szCs w:val="22"/>
                <w:highlight w:val="none"/>
                <w:lang w:val="en-US" w:eastAsia="en-US"/>
              </w:rPr>
              <w:t>软件开发控制程序</w:t>
            </w:r>
            <w:r>
              <w:rPr>
                <w:rFonts w:hint="eastAsia" w:eastAsia="宋体"/>
                <w:color w:val="auto"/>
                <w:szCs w:val="22"/>
                <w:highlight w:val="none"/>
              </w:rPr>
              <w:t>；</w:t>
            </w:r>
            <w:r>
              <w:rPr>
                <w:rFonts w:hint="eastAsia" w:eastAsia="宋体"/>
                <w:color w:val="auto"/>
                <w:szCs w:val="22"/>
                <w:highlight w:val="none"/>
                <w:lang w:val="en-US" w:eastAsia="zh-CN"/>
              </w:rPr>
              <w:t>培训人：谢聪兵。被</w:t>
            </w:r>
            <w:r>
              <w:rPr>
                <w:rFonts w:hint="eastAsia" w:eastAsia="宋体"/>
                <w:color w:val="auto"/>
                <w:szCs w:val="22"/>
                <w:highlight w:val="none"/>
              </w:rPr>
              <w:t>培训人员：</w:t>
            </w:r>
            <w:r>
              <w:rPr>
                <w:rFonts w:hint="eastAsia"/>
                <w:color w:val="auto"/>
                <w:szCs w:val="22"/>
                <w:highlight w:val="none"/>
                <w:lang w:val="en-US" w:eastAsia="zh-CN"/>
              </w:rPr>
              <w:t>研发部全体</w:t>
            </w:r>
            <w:r>
              <w:rPr>
                <w:rFonts w:hint="eastAsia" w:eastAsia="宋体"/>
                <w:color w:val="auto"/>
                <w:szCs w:val="22"/>
                <w:highlight w:val="none"/>
                <w:lang w:val="en-US" w:eastAsia="zh-CN"/>
              </w:rPr>
              <w:t>人员</w:t>
            </w:r>
            <w:r>
              <w:rPr>
                <w:rFonts w:hint="eastAsia" w:eastAsia="宋体"/>
                <w:color w:val="auto"/>
                <w:szCs w:val="22"/>
                <w:highlight w:val="none"/>
              </w:rPr>
              <w:t>；效果评价：达到培训效果，</w:t>
            </w:r>
            <w:r>
              <w:rPr>
                <w:rFonts w:hint="eastAsia" w:eastAsia="宋体"/>
                <w:color w:val="auto"/>
                <w:szCs w:val="22"/>
                <w:highlight w:val="none"/>
                <w:lang w:eastAsia="zh-CN"/>
              </w:rPr>
              <w:t>对软件开发</w:t>
            </w:r>
            <w:r>
              <w:rPr>
                <w:rFonts w:hint="eastAsia" w:eastAsia="宋体"/>
                <w:color w:val="auto"/>
                <w:szCs w:val="22"/>
                <w:highlight w:val="none"/>
              </w:rPr>
              <w:t>流程控制有了</w:t>
            </w:r>
            <w:r>
              <w:rPr>
                <w:rFonts w:hint="eastAsia" w:eastAsia="宋体"/>
                <w:color w:val="auto"/>
                <w:szCs w:val="22"/>
                <w:highlight w:val="none"/>
                <w:lang w:eastAsia="zh-CN"/>
              </w:rPr>
              <w:t>进一步</w:t>
            </w:r>
            <w:r>
              <w:rPr>
                <w:rFonts w:hint="eastAsia" w:eastAsia="宋体"/>
                <w:color w:val="auto"/>
                <w:szCs w:val="22"/>
                <w:highlight w:val="none"/>
              </w:rPr>
              <w:t>理解。评价人：</w:t>
            </w:r>
            <w:r>
              <w:rPr>
                <w:rFonts w:hint="eastAsia" w:eastAsia="宋体"/>
                <w:color w:val="auto"/>
                <w:szCs w:val="22"/>
                <w:highlight w:val="none"/>
                <w:lang w:val="en-US" w:eastAsia="zh-CN"/>
              </w:rPr>
              <w:t>谢聪兵</w:t>
            </w:r>
            <w:r>
              <w:rPr>
                <w:rFonts w:hint="eastAsia" w:eastAsia="宋体"/>
                <w:color w:val="auto"/>
                <w:szCs w:val="22"/>
                <w:highlight w:val="none"/>
              </w:rPr>
              <w:t>。</w:t>
            </w:r>
          </w:p>
          <w:p>
            <w:pPr>
              <w:pStyle w:val="2"/>
              <w:rPr>
                <w:rFonts w:hint="eastAsia" w:eastAsia="宋体"/>
                <w:color w:val="auto"/>
                <w:szCs w:val="22"/>
                <w:highlight w:val="none"/>
              </w:rPr>
            </w:pPr>
            <w:r>
              <w:rPr>
                <w:rFonts w:hint="eastAsia"/>
                <w:color w:val="auto"/>
                <w:szCs w:val="22"/>
                <w:highlight w:val="none"/>
                <w:lang w:val="en-US" w:eastAsia="zh-CN"/>
              </w:rPr>
              <w:t>3）2021.10.2内审人员培训，培训内容：标准条款、审核技巧、审核计划及检查表的编制等。</w:t>
            </w:r>
            <w:r>
              <w:rPr>
                <w:rFonts w:hint="eastAsia" w:eastAsia="宋体"/>
                <w:color w:val="auto"/>
                <w:szCs w:val="22"/>
                <w:highlight w:val="none"/>
                <w:lang w:val="en-US" w:eastAsia="zh-CN"/>
              </w:rPr>
              <w:t>培训老师：谢聪兵，</w:t>
            </w:r>
            <w:r>
              <w:rPr>
                <w:rFonts w:hint="eastAsia"/>
                <w:color w:val="auto"/>
                <w:szCs w:val="22"/>
                <w:highlight w:val="none"/>
                <w:lang w:val="en-US" w:eastAsia="zh-CN"/>
              </w:rPr>
              <w:t>培训人员：王林、杜超。</w:t>
            </w:r>
            <w:r>
              <w:rPr>
                <w:rFonts w:hint="eastAsia" w:eastAsia="宋体"/>
                <w:color w:val="auto"/>
                <w:szCs w:val="22"/>
                <w:highlight w:val="none"/>
              </w:rPr>
              <w:t>效果评价：达到培训效果，</w:t>
            </w:r>
            <w:r>
              <w:rPr>
                <w:rFonts w:hint="eastAsia" w:eastAsia="宋体"/>
                <w:color w:val="auto"/>
                <w:szCs w:val="22"/>
                <w:highlight w:val="none"/>
                <w:lang w:val="en-US" w:eastAsia="zh-CN"/>
              </w:rPr>
              <w:t>内审人员基本掌握所学内容</w:t>
            </w:r>
            <w:r>
              <w:rPr>
                <w:rFonts w:hint="eastAsia" w:eastAsia="宋体"/>
                <w:color w:val="auto"/>
                <w:szCs w:val="22"/>
                <w:highlight w:val="none"/>
              </w:rPr>
              <w:t>。评价人：</w:t>
            </w:r>
            <w:r>
              <w:rPr>
                <w:rFonts w:hint="eastAsia" w:eastAsia="宋体"/>
                <w:color w:val="auto"/>
                <w:szCs w:val="22"/>
                <w:highlight w:val="none"/>
                <w:lang w:val="en-US" w:eastAsia="zh-CN"/>
              </w:rPr>
              <w:t>谢聪兵</w:t>
            </w:r>
            <w:r>
              <w:rPr>
                <w:rFonts w:hint="eastAsia" w:eastAsia="宋体"/>
                <w:color w:val="auto"/>
                <w:szCs w:val="22"/>
                <w:highlight w:val="none"/>
              </w:rPr>
              <w:t>。</w:t>
            </w:r>
          </w:p>
          <w:p>
            <w:pPr>
              <w:pStyle w:val="2"/>
              <w:rPr>
                <w:rFonts w:hint="eastAsia" w:eastAsia="宋体"/>
                <w:color w:val="auto"/>
                <w:szCs w:val="22"/>
                <w:highlight w:val="none"/>
                <w:lang w:eastAsia="zh-CN"/>
              </w:rPr>
            </w:pPr>
            <w:r>
              <w:rPr>
                <w:rFonts w:hint="eastAsia" w:eastAsia="宋体"/>
                <w:color w:val="auto"/>
                <w:szCs w:val="22"/>
                <w:highlight w:val="none"/>
                <w:lang w:eastAsia="zh-CN"/>
              </w:rPr>
              <w:t>。。。。。。。</w:t>
            </w:r>
          </w:p>
          <w:p>
            <w:pPr>
              <w:pStyle w:val="2"/>
              <w:rPr>
                <w:rFonts w:hint="default" w:eastAsia="宋体"/>
                <w:color w:val="auto"/>
                <w:szCs w:val="22"/>
                <w:highlight w:val="none"/>
                <w:lang w:val="en-US" w:eastAsia="zh-CN"/>
              </w:rPr>
            </w:pPr>
            <w:r>
              <w:rPr>
                <w:rFonts w:hint="eastAsia" w:eastAsia="宋体"/>
                <w:color w:val="auto"/>
                <w:szCs w:val="22"/>
                <w:highlight w:val="none"/>
                <w:lang w:val="en-US" w:eastAsia="zh-CN"/>
              </w:rPr>
              <w:t>其余培训均按计划执行，有培训记录及评价表。上次不符合经本次现场验证未有类似情况发生，整改有效。</w:t>
            </w:r>
          </w:p>
          <w:p>
            <w:pPr>
              <w:spacing w:line="276" w:lineRule="auto"/>
              <w:rPr>
                <w:color w:val="auto"/>
                <w:highlight w:val="none"/>
              </w:rPr>
            </w:pPr>
            <w:r>
              <w:rPr>
                <w:rFonts w:hint="eastAsia" w:eastAsia="宋体"/>
                <w:color w:val="auto"/>
                <w:szCs w:val="22"/>
                <w:highlight w:val="none"/>
              </w:rPr>
              <w:t>公司人员能力管理符合要求。</w:t>
            </w:r>
          </w:p>
        </w:tc>
        <w:tc>
          <w:tcPr>
            <w:tcW w:w="1585" w:type="dxa"/>
          </w:tcPr>
          <w:p>
            <w:pPr>
              <w:spacing w:line="276" w:lineRule="auto"/>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60" w:type="dxa"/>
            <w:vAlign w:val="top"/>
          </w:tcPr>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总则</w:t>
            </w:r>
          </w:p>
          <w:p>
            <w:pPr>
              <w:adjustRightInd w:val="0"/>
              <w:snapToGrid w:val="0"/>
              <w:spacing w:line="276" w:lineRule="auto"/>
              <w:jc w:val="center"/>
              <w:rPr>
                <w:rFonts w:hint="eastAsia" w:ascii="宋体" w:hAnsi="宋体"/>
                <w:color w:val="auto"/>
                <w:szCs w:val="21"/>
                <w:highlight w:val="none"/>
              </w:rPr>
            </w:pPr>
          </w:p>
        </w:tc>
        <w:tc>
          <w:tcPr>
            <w:tcW w:w="960" w:type="dxa"/>
            <w:vAlign w:val="top"/>
          </w:tcPr>
          <w:p>
            <w:pPr>
              <w:spacing w:line="276" w:lineRule="auto"/>
              <w:rPr>
                <w:rFonts w:hint="eastAsia" w:cs="宋体"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9.1.1</w:t>
            </w:r>
          </w:p>
        </w:tc>
        <w:tc>
          <w:tcPr>
            <w:tcW w:w="10004" w:type="dxa"/>
            <w:vAlign w:val="top"/>
          </w:tcPr>
          <w:p>
            <w:pPr>
              <w:spacing w:line="276" w:lineRule="auto"/>
              <w:ind w:firstLine="420" w:firstLineChars="200"/>
              <w:jc w:val="lef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对整个质量管理体系过程进行的监视和测量，主要通过内审、管理评审对</w:t>
            </w:r>
            <w:r>
              <w:rPr>
                <w:rFonts w:hint="eastAsia" w:cs="宋体" w:asciiTheme="minorEastAsia" w:hAnsiTheme="minorEastAsia" w:eastAsiaTheme="minorEastAsia"/>
                <w:color w:val="auto"/>
                <w:szCs w:val="21"/>
                <w:highlight w:val="none"/>
                <w:lang w:val="en-US" w:eastAsia="zh-CN"/>
              </w:rPr>
              <w:t>开</w:t>
            </w:r>
            <w:r>
              <w:rPr>
                <w:rFonts w:hint="eastAsia" w:cs="宋体" w:asciiTheme="minorEastAsia" w:hAnsiTheme="minorEastAsia" w:eastAsiaTheme="minorEastAsia"/>
                <w:color w:val="auto"/>
                <w:szCs w:val="21"/>
                <w:highlight w:val="none"/>
              </w:rPr>
              <w:t>发设计过程</w:t>
            </w:r>
            <w:r>
              <w:rPr>
                <w:rFonts w:hint="eastAsia" w:cs="宋体" w:asciiTheme="minorEastAsia" w:hAnsiTheme="minorEastAsia" w:eastAsiaTheme="minorEastAsia"/>
                <w:color w:val="auto"/>
                <w:szCs w:val="21"/>
                <w:highlight w:val="none"/>
                <w:lang w:eastAsia="zh-CN"/>
              </w:rPr>
              <w:t>、</w:t>
            </w:r>
            <w:r>
              <w:rPr>
                <w:rFonts w:hint="eastAsia" w:cs="宋体" w:asciiTheme="minorEastAsia" w:hAnsiTheme="minorEastAsia" w:eastAsiaTheme="minorEastAsia"/>
                <w:color w:val="auto"/>
                <w:szCs w:val="21"/>
                <w:highlight w:val="none"/>
                <w:lang w:val="en-US" w:eastAsia="zh-CN"/>
              </w:rPr>
              <w:t>销售过程</w:t>
            </w:r>
            <w:r>
              <w:rPr>
                <w:rFonts w:hint="eastAsia" w:cs="宋体" w:asciiTheme="minorEastAsia" w:hAnsiTheme="minorEastAsia" w:eastAsiaTheme="minorEastAsia"/>
                <w:color w:val="auto"/>
                <w:szCs w:val="21"/>
                <w:highlight w:val="none"/>
              </w:rPr>
              <w:t>进行监视，通过质量目标的定期考核对目标完成情况进行监测，</w:t>
            </w:r>
            <w:r>
              <w:rPr>
                <w:rFonts w:hint="eastAsia" w:cs="宋体" w:asciiTheme="minorEastAsia" w:hAnsiTheme="minorEastAsia" w:eastAsiaTheme="minorEastAsia"/>
                <w:color w:val="auto"/>
                <w:szCs w:val="21"/>
                <w:highlight w:val="none"/>
                <w:lang w:val="en-US" w:eastAsia="zh-CN"/>
              </w:rPr>
              <w:t>开</w:t>
            </w:r>
            <w:r>
              <w:rPr>
                <w:rFonts w:hint="eastAsia" w:cs="宋体" w:asciiTheme="minorEastAsia" w:hAnsiTheme="minorEastAsia" w:eastAsiaTheme="minorEastAsia"/>
                <w:color w:val="auto"/>
                <w:szCs w:val="21"/>
                <w:highlight w:val="none"/>
              </w:rPr>
              <w:t>发设计过程中主要通过客户需求、研发阶段评审、软件测试等对过程进行控制。通过日常与顾客沟通，反馈问题等来实现对整体情况的掌控，对日常发现的问</w:t>
            </w:r>
            <w:r>
              <w:rPr>
                <w:rFonts w:hint="eastAsia" w:cs="宋体" w:asciiTheme="minorEastAsia" w:hAnsiTheme="minorEastAsia" w:eastAsiaTheme="minorEastAsia"/>
                <w:color w:val="auto"/>
                <w:szCs w:val="21"/>
                <w:highlight w:val="none"/>
                <w:lang w:val="en-US" w:eastAsia="zh-CN"/>
              </w:rPr>
              <w:t>题</w:t>
            </w:r>
            <w:r>
              <w:rPr>
                <w:rFonts w:hint="eastAsia" w:cs="宋体" w:asciiTheme="minorEastAsia" w:hAnsiTheme="minorEastAsia" w:eastAsiaTheme="minorEastAsia"/>
                <w:color w:val="auto"/>
                <w:szCs w:val="21"/>
                <w:highlight w:val="none"/>
              </w:rPr>
              <w:t>进行改进等。</w:t>
            </w:r>
          </w:p>
        </w:tc>
        <w:tc>
          <w:tcPr>
            <w:tcW w:w="1585" w:type="dxa"/>
            <w:vAlign w:val="top"/>
          </w:tcPr>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60" w:type="dxa"/>
            <w:vAlign w:val="top"/>
          </w:tcPr>
          <w:p>
            <w:pPr>
              <w:spacing w:line="276" w:lineRule="auto"/>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分析和评价</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组织如何分析和评价监视和测量获得的数据和信息？</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.是否利用分析结果予以评价：</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a）产品和服务的符合性；b）顾客满意程度；</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c）质量管理体系的绩效和有效性；</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d）策划是否得到有效实施；</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e）针对风险和机遇采取措施有效性；</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f）外部供方的绩效；</w:t>
            </w:r>
          </w:p>
          <w:p>
            <w:pPr>
              <w:spacing w:line="276" w:lineRule="auto"/>
              <w:rPr>
                <w:rFonts w:hint="eastAsia" w:ascii="宋体" w:hAnsi="宋体"/>
                <w:color w:val="auto"/>
                <w:szCs w:val="21"/>
                <w:highlight w:val="none"/>
              </w:rPr>
            </w:pPr>
            <w:r>
              <w:rPr>
                <w:rFonts w:hint="eastAsia" w:cs="宋体" w:asciiTheme="minorEastAsia" w:hAnsiTheme="minorEastAsia" w:eastAsiaTheme="minorEastAsia"/>
                <w:color w:val="auto"/>
                <w:szCs w:val="21"/>
                <w:highlight w:val="none"/>
              </w:rPr>
              <w:t>g）质量管理体系改进的需求。</w:t>
            </w:r>
          </w:p>
        </w:tc>
        <w:tc>
          <w:tcPr>
            <w:tcW w:w="960" w:type="dxa"/>
            <w:vAlign w:val="top"/>
          </w:tcPr>
          <w:p>
            <w:pPr>
              <w:spacing w:line="276" w:lineRule="auto"/>
              <w:rPr>
                <w:rFonts w:hint="eastAsia" w:cs="宋体"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9.1.3</w:t>
            </w:r>
          </w:p>
        </w:tc>
        <w:tc>
          <w:tcPr>
            <w:tcW w:w="10004" w:type="dxa"/>
            <w:vAlign w:val="top"/>
          </w:tcPr>
          <w:p>
            <w:pPr>
              <w:spacing w:line="276" w:lineRule="auto"/>
              <w:ind w:firstLine="420" w:firstLineChars="200"/>
              <w:jc w:val="lef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xml:space="preserve">质量手册及相关文件中对收集产品、过程、体系数据的范围、类型、统计方法进行了规定。 </w:t>
            </w:r>
          </w:p>
          <w:p>
            <w:pPr>
              <w:numPr>
                <w:ilvl w:val="0"/>
                <w:numId w:val="3"/>
              </w:numPr>
              <w:rPr>
                <w:rFonts w:hint="eastAsia"/>
                <w:b/>
                <w:bCs w:val="0"/>
                <w:color w:val="auto"/>
                <w:highlight w:val="none"/>
              </w:rPr>
            </w:pPr>
            <w:r>
              <w:rPr>
                <w:rFonts w:hint="eastAsia" w:cs="宋体" w:asciiTheme="minorEastAsia" w:hAnsiTheme="minorEastAsia" w:eastAsiaTheme="minorEastAsia"/>
                <w:color w:val="auto"/>
                <w:szCs w:val="21"/>
                <w:highlight w:val="none"/>
              </w:rPr>
              <w:t>查顾客满意度调查表：公司20</w:t>
            </w:r>
            <w:r>
              <w:rPr>
                <w:rFonts w:hint="eastAsia" w:cs="宋体" w:asciiTheme="minorEastAsia" w:hAnsiTheme="minorEastAsia" w:eastAsiaTheme="minorEastAsia"/>
                <w:color w:val="auto"/>
                <w:szCs w:val="21"/>
                <w:highlight w:val="none"/>
                <w:lang w:val="en-US" w:eastAsia="zh-CN"/>
              </w:rPr>
              <w:t>21</w:t>
            </w:r>
            <w:r>
              <w:rPr>
                <w:rFonts w:hint="eastAsia" w:cs="宋体" w:asciiTheme="minorEastAsia" w:hAnsiTheme="minorEastAsia" w:eastAsiaTheme="minorEastAsia"/>
                <w:color w:val="auto"/>
                <w:szCs w:val="21"/>
                <w:highlight w:val="none"/>
              </w:rPr>
              <w:t>年</w:t>
            </w:r>
            <w:r>
              <w:rPr>
                <w:rFonts w:hint="eastAsia" w:cs="宋体" w:asciiTheme="minorEastAsia" w:hAnsiTheme="minorEastAsia" w:eastAsiaTheme="minorEastAsia"/>
                <w:color w:val="auto"/>
                <w:szCs w:val="21"/>
                <w:highlight w:val="none"/>
                <w:lang w:val="en-US" w:eastAsia="zh-CN"/>
              </w:rPr>
              <w:t>7</w:t>
            </w:r>
            <w:r>
              <w:rPr>
                <w:rFonts w:hint="eastAsia" w:cs="宋体" w:asciiTheme="minorEastAsia" w:hAnsiTheme="minorEastAsia" w:eastAsiaTheme="minorEastAsia"/>
                <w:color w:val="auto"/>
                <w:szCs w:val="21"/>
                <w:highlight w:val="none"/>
              </w:rPr>
              <w:t>月</w:t>
            </w:r>
            <w:r>
              <w:rPr>
                <w:rFonts w:hint="eastAsia" w:cs="宋体" w:asciiTheme="minorEastAsia" w:hAnsiTheme="minorEastAsia" w:eastAsiaTheme="minorEastAsia"/>
                <w:color w:val="auto"/>
                <w:szCs w:val="21"/>
                <w:highlight w:val="none"/>
                <w:lang w:val="en-US" w:eastAsia="zh-CN"/>
              </w:rPr>
              <w:t>30</w:t>
            </w:r>
            <w:r>
              <w:rPr>
                <w:rFonts w:hint="eastAsia" w:cs="宋体" w:asciiTheme="minorEastAsia" w:hAnsiTheme="minorEastAsia" w:eastAsiaTheme="minorEastAsia"/>
                <w:color w:val="auto"/>
                <w:szCs w:val="21"/>
                <w:highlight w:val="none"/>
              </w:rPr>
              <w:t>以问卷形</w:t>
            </w:r>
            <w:r>
              <w:rPr>
                <w:rFonts w:hint="eastAsia" w:cs="宋体" w:asciiTheme="minorEastAsia" w:hAnsiTheme="minorEastAsia" w:eastAsiaTheme="minorEastAsia"/>
                <w:color w:val="auto"/>
                <w:szCs w:val="21"/>
                <w:highlight w:val="none"/>
                <w:lang w:val="en-US" w:eastAsia="zh-CN"/>
              </w:rPr>
              <w:t>式对重庆市江北区双乾科技有限责任公司、国家税务总局重庆市渝北区税务局两家客户进行了满意度调查</w:t>
            </w:r>
            <w:r>
              <w:rPr>
                <w:rFonts w:hint="eastAsia" w:cs="宋体" w:asciiTheme="minorEastAsia" w:hAnsiTheme="minorEastAsia" w:eastAsiaTheme="minorEastAsia"/>
                <w:color w:val="auto"/>
                <w:szCs w:val="21"/>
                <w:highlight w:val="none"/>
              </w:rPr>
              <w:t>，对</w:t>
            </w:r>
            <w:r>
              <w:rPr>
                <w:rFonts w:hint="eastAsia" w:cs="宋体" w:asciiTheme="minorEastAsia" w:hAnsiTheme="minorEastAsia" w:eastAsiaTheme="minorEastAsia"/>
                <w:color w:val="auto"/>
                <w:szCs w:val="21"/>
                <w:highlight w:val="none"/>
                <w:lang w:eastAsia="zh-CN"/>
              </w:rPr>
              <w:t>研发软件</w:t>
            </w:r>
            <w:r>
              <w:rPr>
                <w:rFonts w:hint="eastAsia" w:cs="宋体" w:asciiTheme="minorEastAsia" w:hAnsiTheme="minorEastAsia" w:eastAsiaTheme="minorEastAsia"/>
                <w:color w:val="auto"/>
                <w:szCs w:val="21"/>
                <w:highlight w:val="none"/>
              </w:rPr>
              <w:t>产品、研发技术的总体质量</w:t>
            </w:r>
            <w:r>
              <w:rPr>
                <w:rFonts w:hint="eastAsia" w:cs="宋体" w:asciiTheme="minorEastAsia" w:hAnsiTheme="minorEastAsia" w:eastAsiaTheme="minorEastAsia"/>
                <w:color w:val="auto"/>
                <w:szCs w:val="21"/>
                <w:highlight w:val="none"/>
                <w:lang w:eastAsia="zh-CN"/>
              </w:rPr>
              <w:t>、</w:t>
            </w:r>
            <w:r>
              <w:rPr>
                <w:rFonts w:hint="eastAsia" w:cs="宋体" w:asciiTheme="minorEastAsia" w:hAnsiTheme="minorEastAsia" w:eastAsiaTheme="minorEastAsia"/>
                <w:color w:val="auto"/>
                <w:szCs w:val="21"/>
                <w:highlight w:val="none"/>
              </w:rPr>
              <w:t>服务质量、交付及时性</w:t>
            </w:r>
            <w:r>
              <w:rPr>
                <w:rFonts w:hint="eastAsia" w:cs="宋体" w:asciiTheme="minorEastAsia" w:hAnsiTheme="minorEastAsia" w:eastAsiaTheme="minorEastAsia"/>
                <w:color w:val="auto"/>
                <w:szCs w:val="21"/>
                <w:highlight w:val="none"/>
                <w:lang w:eastAsia="zh-CN"/>
              </w:rPr>
              <w:t>、</w:t>
            </w:r>
            <w:r>
              <w:rPr>
                <w:rFonts w:hint="eastAsia" w:cs="宋体" w:asciiTheme="minorEastAsia" w:hAnsiTheme="minorEastAsia" w:eastAsiaTheme="minorEastAsia"/>
                <w:color w:val="auto"/>
                <w:szCs w:val="21"/>
                <w:highlight w:val="none"/>
                <w:lang w:val="en-US" w:eastAsia="zh-CN"/>
              </w:rPr>
              <w:t>价格</w:t>
            </w:r>
            <w:r>
              <w:rPr>
                <w:rFonts w:hint="eastAsia" w:cs="宋体" w:asciiTheme="minorEastAsia" w:hAnsiTheme="minorEastAsia" w:eastAsiaTheme="minorEastAsia"/>
                <w:color w:val="auto"/>
                <w:szCs w:val="21"/>
                <w:highlight w:val="none"/>
              </w:rPr>
              <w:t>等项进行打分。查《顾客满意程度调查表》对满意度进行了统计；通过统计顾客满意度为9</w:t>
            </w:r>
            <w:r>
              <w:rPr>
                <w:rFonts w:hint="eastAsia" w:cs="宋体" w:asciiTheme="minorEastAsia" w:hAnsiTheme="minorEastAsia" w:eastAsiaTheme="minorEastAsia"/>
                <w:color w:val="auto"/>
                <w:szCs w:val="21"/>
                <w:highlight w:val="none"/>
                <w:lang w:val="en-US" w:eastAsia="zh-CN"/>
              </w:rPr>
              <w:t>3%</w:t>
            </w:r>
            <w:r>
              <w:rPr>
                <w:rFonts w:hint="eastAsia" w:cs="宋体" w:asciiTheme="minorEastAsia" w:hAnsiTheme="minorEastAsia" w:eastAsiaTheme="minorEastAsia"/>
                <w:color w:val="auto"/>
                <w:szCs w:val="21"/>
                <w:highlight w:val="none"/>
              </w:rPr>
              <w:t>。</w:t>
            </w:r>
            <w:r>
              <w:rPr>
                <w:rFonts w:hint="eastAsia" w:ascii="Times New Roman" w:hAnsi="Times New Roman" w:eastAsia="宋体" w:cs="Times New Roman"/>
                <w:b/>
                <w:bCs w:val="0"/>
                <w:color w:val="auto"/>
                <w:highlight w:val="none"/>
                <w:lang w:val="en-US" w:eastAsia="zh-CN"/>
              </w:rPr>
              <w:t>组织</w:t>
            </w:r>
            <w:r>
              <w:rPr>
                <w:rFonts w:hint="eastAsia" w:ascii="Times New Roman" w:hAnsi="Times New Roman" w:eastAsia="宋体" w:cs="Times New Roman"/>
                <w:b/>
                <w:bCs w:val="0"/>
                <w:color w:val="auto"/>
                <w:highlight w:val="none"/>
              </w:rPr>
              <w:t>不能提供对调查信息和数据进行了分析、评价的证据。不符合ISO 9001:2015标准9.1.3 条款：组织应分析和评价通过监视和测量获得的适当的信息</w:t>
            </w:r>
            <w:r>
              <w:rPr>
                <w:rFonts w:hint="eastAsia"/>
                <w:b/>
                <w:bCs w:val="0"/>
                <w:color w:val="auto"/>
                <w:highlight w:val="none"/>
              </w:rPr>
              <w:t>和数据。</w:t>
            </w:r>
          </w:p>
          <w:p>
            <w:pPr>
              <w:pStyle w:val="2"/>
              <w:numPr>
                <w:ilvl w:val="0"/>
                <w:numId w:val="0"/>
              </w:numPr>
              <w:rPr>
                <w:rFonts w:hint="eastAsia"/>
                <w:color w:val="auto"/>
                <w:highlight w:val="none"/>
              </w:rPr>
            </w:pPr>
          </w:p>
          <w:p>
            <w:pP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val="en-US" w:eastAsia="zh-CN"/>
              </w:rPr>
              <w:t>2、</w:t>
            </w:r>
            <w:r>
              <w:rPr>
                <w:rFonts w:hint="eastAsia" w:cs="宋体" w:asciiTheme="minorEastAsia" w:hAnsiTheme="minorEastAsia" w:eastAsiaTheme="minorEastAsia"/>
                <w:color w:val="auto"/>
                <w:szCs w:val="21"/>
                <w:highlight w:val="none"/>
              </w:rPr>
              <w:t>查质量目标统计等记录，公司20</w:t>
            </w:r>
            <w:r>
              <w:rPr>
                <w:rFonts w:hint="eastAsia" w:cs="宋体" w:asciiTheme="minorEastAsia" w:hAnsiTheme="minorEastAsia" w:eastAsiaTheme="minorEastAsia"/>
                <w:color w:val="auto"/>
                <w:szCs w:val="21"/>
                <w:highlight w:val="none"/>
                <w:lang w:val="en-US" w:eastAsia="zh-CN"/>
              </w:rPr>
              <w:t>21</w:t>
            </w:r>
            <w:r>
              <w:rPr>
                <w:rFonts w:hint="eastAsia" w:cs="宋体" w:asciiTheme="minorEastAsia" w:hAnsiTheme="minorEastAsia" w:eastAsiaTheme="minorEastAsia"/>
                <w:color w:val="auto"/>
                <w:szCs w:val="21"/>
                <w:highlight w:val="none"/>
              </w:rPr>
              <w:t>年</w:t>
            </w:r>
            <w:r>
              <w:rPr>
                <w:rFonts w:hint="eastAsia" w:cs="宋体" w:asciiTheme="minorEastAsia" w:hAnsiTheme="minorEastAsia" w:eastAsiaTheme="minorEastAsia"/>
                <w:color w:val="auto"/>
                <w:szCs w:val="21"/>
                <w:highlight w:val="none"/>
                <w:lang w:val="en-US" w:eastAsia="zh-CN"/>
              </w:rPr>
              <w:t>1</w:t>
            </w:r>
            <w:r>
              <w:rPr>
                <w:rFonts w:hint="eastAsia" w:cs="宋体" w:asciiTheme="minorEastAsia" w:hAnsiTheme="minorEastAsia" w:eastAsiaTheme="minorEastAsia"/>
                <w:color w:val="auto"/>
                <w:szCs w:val="21"/>
                <w:highlight w:val="none"/>
              </w:rPr>
              <w:t>月至20</w:t>
            </w:r>
            <w:r>
              <w:rPr>
                <w:rFonts w:hint="eastAsia" w:cs="宋体" w:asciiTheme="minorEastAsia" w:hAnsiTheme="minorEastAsia" w:eastAsiaTheme="minorEastAsia"/>
                <w:color w:val="auto"/>
                <w:szCs w:val="21"/>
                <w:highlight w:val="none"/>
                <w:lang w:val="en-US" w:eastAsia="zh-CN"/>
              </w:rPr>
              <w:t>21</w:t>
            </w:r>
            <w:r>
              <w:rPr>
                <w:rFonts w:hint="eastAsia" w:cs="宋体" w:asciiTheme="minorEastAsia" w:hAnsiTheme="minorEastAsia" w:eastAsiaTheme="minorEastAsia"/>
                <w:color w:val="auto"/>
                <w:szCs w:val="21"/>
                <w:highlight w:val="none"/>
              </w:rPr>
              <w:t>年</w:t>
            </w:r>
            <w:r>
              <w:rPr>
                <w:rFonts w:hint="eastAsia" w:cs="宋体" w:asciiTheme="minorEastAsia" w:hAnsiTheme="minorEastAsia" w:eastAsiaTheme="minorEastAsia"/>
                <w:color w:val="auto"/>
                <w:szCs w:val="21"/>
                <w:highlight w:val="none"/>
                <w:lang w:val="en-US" w:eastAsia="zh-CN"/>
              </w:rPr>
              <w:t>9</w:t>
            </w:r>
            <w:r>
              <w:rPr>
                <w:rFonts w:hint="eastAsia" w:cs="宋体" w:asciiTheme="minorEastAsia" w:hAnsiTheme="minorEastAsia" w:eastAsiaTheme="minorEastAsia"/>
                <w:color w:val="auto"/>
                <w:szCs w:val="21"/>
                <w:highlight w:val="none"/>
              </w:rPr>
              <w:t>月数据统计的结果为：</w:t>
            </w:r>
          </w:p>
          <w:p>
            <w:pPr>
              <w:rPr>
                <w:rFonts w:hint="default"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rPr>
              <w:t>员工培训率：100%；</w:t>
            </w:r>
            <w:r>
              <w:rPr>
                <w:rFonts w:hint="eastAsia" w:cs="宋体" w:asciiTheme="minorEastAsia" w:hAnsiTheme="minorEastAsia" w:eastAsiaTheme="minorEastAsia"/>
                <w:color w:val="auto"/>
                <w:szCs w:val="21"/>
                <w:highlight w:val="none"/>
                <w:lang w:val="en-US" w:eastAsia="zh-CN"/>
              </w:rPr>
              <w:t xml:space="preserve">             实测：100%</w:t>
            </w:r>
          </w:p>
          <w:p>
            <w:pPr>
              <w:spacing w:line="276" w:lineRule="auto"/>
              <w:jc w:val="left"/>
              <w:rPr>
                <w:rFonts w:hint="default"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rPr>
              <w:t>文件准确发放率达到95%以上</w:t>
            </w:r>
            <w:r>
              <w:rPr>
                <w:rFonts w:hint="eastAsia" w:cs="宋体" w:asciiTheme="minorEastAsia" w:hAnsiTheme="minorEastAsia" w:eastAsiaTheme="minorEastAsia"/>
                <w:color w:val="auto"/>
                <w:szCs w:val="21"/>
                <w:highlight w:val="none"/>
                <w:lang w:val="en-US" w:eastAsia="zh-CN"/>
              </w:rPr>
              <w:t xml:space="preserve">      实测：100%</w:t>
            </w:r>
          </w:p>
          <w:p>
            <w:pPr>
              <w:spacing w:line="276" w:lineRule="auto"/>
              <w:jc w:val="left"/>
              <w:rPr>
                <w:rFonts w:hint="default"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rPr>
              <w:t>软件开发</w:t>
            </w:r>
            <w:r>
              <w:rPr>
                <w:rFonts w:hint="eastAsia" w:cs="宋体" w:asciiTheme="minorEastAsia" w:hAnsiTheme="minorEastAsia" w:eastAsiaTheme="minorEastAsia"/>
                <w:color w:val="auto"/>
                <w:szCs w:val="21"/>
                <w:highlight w:val="none"/>
                <w:lang w:eastAsia="zh-CN"/>
              </w:rPr>
              <w:t>交验</w:t>
            </w:r>
            <w:r>
              <w:rPr>
                <w:rFonts w:hint="eastAsia" w:cs="宋体" w:asciiTheme="minorEastAsia" w:hAnsiTheme="minorEastAsia" w:eastAsiaTheme="minorEastAsia"/>
                <w:color w:val="auto"/>
                <w:szCs w:val="21"/>
                <w:highlight w:val="none"/>
              </w:rPr>
              <w:t>合格率</w:t>
            </w:r>
            <w:r>
              <w:rPr>
                <w:rFonts w:hint="eastAsia" w:cs="宋体" w:asciiTheme="minorEastAsia" w:hAnsiTheme="minorEastAsia" w:eastAsiaTheme="minorEastAsia"/>
                <w:color w:val="auto"/>
                <w:szCs w:val="21"/>
                <w:highlight w:val="none"/>
                <w:lang w:val="en-US" w:eastAsia="zh-CN"/>
              </w:rPr>
              <w:t>100</w:t>
            </w:r>
            <w:r>
              <w:rPr>
                <w:rFonts w:hint="eastAsia"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lang w:val="en-US" w:eastAsia="zh-CN"/>
              </w:rPr>
              <w:t xml:space="preserve">         实测：100%</w:t>
            </w:r>
          </w:p>
          <w:p>
            <w:pPr>
              <w:spacing w:line="276" w:lineRule="auto"/>
              <w:jc w:val="left"/>
              <w:rPr>
                <w:rFonts w:hint="default"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rPr>
              <w:t>顾客满意度达90%以上</w:t>
            </w:r>
            <w:r>
              <w:rPr>
                <w:rFonts w:hint="eastAsia" w:cs="宋体" w:asciiTheme="minorEastAsia" w:hAnsiTheme="minorEastAsia" w:eastAsiaTheme="minorEastAsia"/>
                <w:color w:val="auto"/>
                <w:szCs w:val="21"/>
                <w:highlight w:val="none"/>
                <w:lang w:val="en-US" w:eastAsia="zh-CN"/>
              </w:rPr>
              <w:t xml:space="preserve">            实测：93%</w:t>
            </w:r>
          </w:p>
          <w:p>
            <w:pPr>
              <w:spacing w:line="276" w:lineRule="auto"/>
              <w:jc w:val="left"/>
              <w:rPr>
                <w:rFonts w:hint="default"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rPr>
              <w:t>合同履约率100%</w:t>
            </w:r>
            <w:r>
              <w:rPr>
                <w:rFonts w:hint="eastAsia" w:cs="宋体" w:asciiTheme="minorEastAsia" w:hAnsiTheme="minorEastAsia" w:eastAsiaTheme="minorEastAsia"/>
                <w:color w:val="auto"/>
                <w:szCs w:val="21"/>
                <w:highlight w:val="none"/>
                <w:lang w:val="en-US" w:eastAsia="zh-CN"/>
              </w:rPr>
              <w:t xml:space="preserve">                 实测：100%</w:t>
            </w:r>
          </w:p>
          <w:p>
            <w:pPr>
              <w:spacing w:line="276" w:lineRule="auto"/>
              <w:jc w:val="left"/>
              <w:rPr>
                <w:rFonts w:hint="eastAsia" w:cs="宋体" w:asciiTheme="minorEastAsia" w:hAnsiTheme="minorEastAsia" w:eastAsiaTheme="minorEastAsia"/>
                <w:color w:val="auto"/>
                <w:szCs w:val="21"/>
                <w:highlight w:val="none"/>
              </w:rPr>
            </w:pPr>
          </w:p>
          <w:p>
            <w:pPr>
              <w:spacing w:line="276" w:lineRule="auto"/>
              <w:jc w:val="lef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查《管理评审资料》对过程和产品的特性及趋势、供方、顾客满意、产品的符合性进行了分析，均较满意。</w:t>
            </w:r>
          </w:p>
          <w:p>
            <w:pPr>
              <w:spacing w:line="276" w:lineRule="auto"/>
              <w:jc w:val="lef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xml:space="preserve">  </w:t>
            </w:r>
            <w:r>
              <w:rPr>
                <w:rFonts w:hint="eastAsia" w:cs="宋体" w:asciiTheme="minorEastAsia" w:hAnsiTheme="minorEastAsia" w:eastAsiaTheme="minorEastAsia"/>
                <w:color w:val="auto"/>
                <w:szCs w:val="21"/>
                <w:highlight w:val="none"/>
                <w:lang w:val="en-US" w:eastAsia="zh-CN"/>
              </w:rPr>
              <w:t xml:space="preserve">  </w:t>
            </w:r>
            <w:r>
              <w:rPr>
                <w:rFonts w:hint="eastAsia" w:cs="宋体" w:asciiTheme="minorEastAsia" w:hAnsiTheme="minorEastAsia" w:eastAsiaTheme="minorEastAsia"/>
                <w:color w:val="auto"/>
                <w:szCs w:val="21"/>
                <w:highlight w:val="none"/>
              </w:rPr>
              <w:t>根据组织提供的相关文件资料，数据分析深度不够，缺乏实质性的支持性数据文件，现场已经口头提出。</w:t>
            </w:r>
          </w:p>
        </w:tc>
        <w:tc>
          <w:tcPr>
            <w:tcW w:w="1585" w:type="dxa"/>
            <w:vAlign w:val="top"/>
          </w:tcPr>
          <w:p>
            <w:pPr>
              <w:rPr>
                <w:color w:val="auto"/>
                <w:highlight w:val="none"/>
              </w:rPr>
            </w:pPr>
          </w:p>
          <w:p>
            <w:pPr>
              <w:pStyle w:val="2"/>
              <w:rPr>
                <w:rFonts w:asciiTheme="minorEastAsia" w:hAnsiTheme="minorEastAsia" w:eastAsiaTheme="minorEastAsia"/>
                <w:color w:val="auto"/>
                <w:szCs w:val="21"/>
                <w:highlight w:val="none"/>
              </w:rPr>
            </w:pPr>
          </w:p>
          <w:p>
            <w:pPr>
              <w:pStyle w:val="2"/>
              <w:rPr>
                <w:rFonts w:asciiTheme="minorEastAsia" w:hAnsiTheme="minorEastAsia" w:eastAsiaTheme="minorEastAsia"/>
                <w:color w:val="auto"/>
                <w:szCs w:val="21"/>
                <w:highlight w:val="none"/>
              </w:rPr>
            </w:pPr>
          </w:p>
          <w:p>
            <w:pPr>
              <w:pStyle w:val="2"/>
              <w:rPr>
                <w:rFonts w:asciiTheme="minorEastAsia" w:hAnsiTheme="minorEastAsia" w:eastAsiaTheme="minorEastAsia"/>
                <w:color w:val="auto"/>
                <w:szCs w:val="21"/>
                <w:highlight w:val="none"/>
              </w:rPr>
            </w:pPr>
          </w:p>
          <w:p>
            <w:pPr>
              <w:pStyle w:val="2"/>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N</w:t>
            </w:r>
          </w:p>
          <w:p>
            <w:pPr>
              <w:pStyle w:val="2"/>
              <w:rPr>
                <w:rFonts w:asciiTheme="minorEastAsia" w:hAnsiTheme="minorEastAsia" w:eastAsiaTheme="minorEastAsia"/>
                <w:color w:val="auto"/>
                <w:szCs w:val="21"/>
                <w:highlight w:val="none"/>
              </w:rPr>
            </w:pPr>
          </w:p>
          <w:p>
            <w:pPr>
              <w:pStyle w:val="2"/>
              <w:rPr>
                <w:rFonts w:asciiTheme="minorEastAsia" w:hAnsiTheme="minorEastAsia" w:eastAsiaTheme="minorEastAsia"/>
                <w:color w:val="auto"/>
                <w:szCs w:val="21"/>
                <w:highlight w:val="none"/>
              </w:rPr>
            </w:pPr>
          </w:p>
          <w:p>
            <w:pPr>
              <w:pStyle w:val="2"/>
              <w:rPr>
                <w:rFonts w:asciiTheme="minorEastAsia" w:hAnsiTheme="minorEastAsia" w:eastAsiaTheme="minorEastAsia"/>
                <w:color w:val="auto"/>
                <w:szCs w:val="21"/>
                <w:highlight w:val="none"/>
              </w:rPr>
            </w:pPr>
          </w:p>
          <w:p>
            <w:pPr>
              <w:pStyle w:val="2"/>
              <w:rPr>
                <w:rFonts w:asciiTheme="minorEastAsia" w:hAnsiTheme="minorEastAsia" w:eastAsiaTheme="minorEastAsia"/>
                <w:color w:val="auto"/>
                <w:szCs w:val="21"/>
                <w:highlight w:val="none"/>
              </w:rPr>
            </w:pPr>
          </w:p>
          <w:p>
            <w:pPr>
              <w:pStyle w:val="2"/>
              <w:rPr>
                <w:rFonts w:asciiTheme="minorEastAsia" w:hAnsiTheme="minorEastAsia" w:eastAsiaTheme="minorEastAsia"/>
                <w:color w:val="auto"/>
                <w:szCs w:val="21"/>
                <w:highlight w:val="none"/>
              </w:rPr>
            </w:pPr>
          </w:p>
          <w:p>
            <w:pPr>
              <w:pStyle w:val="2"/>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60" w:type="dxa"/>
            <w:vAlign w:val="top"/>
          </w:tcPr>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内部审核</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(含9.2.1和9.2.2)</w:t>
            </w:r>
          </w:p>
          <w:p>
            <w:pPr>
              <w:adjustRightInd w:val="0"/>
              <w:snapToGrid w:val="0"/>
              <w:spacing w:line="276" w:lineRule="auto"/>
              <w:rPr>
                <w:rFonts w:hint="eastAsia" w:ascii="宋体" w:hAnsi="宋体"/>
                <w:color w:val="auto"/>
                <w:szCs w:val="21"/>
                <w:highlight w:val="none"/>
              </w:rPr>
            </w:pPr>
          </w:p>
        </w:tc>
        <w:tc>
          <w:tcPr>
            <w:tcW w:w="960" w:type="dxa"/>
            <w:vAlign w:val="top"/>
          </w:tcPr>
          <w:p>
            <w:pPr>
              <w:spacing w:line="276" w:lineRule="auto"/>
              <w:rPr>
                <w:rFonts w:hint="eastAsia" w:cs="宋体"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9.2</w:t>
            </w:r>
          </w:p>
        </w:tc>
        <w:tc>
          <w:tcPr>
            <w:tcW w:w="10004" w:type="dxa"/>
            <w:vAlign w:val="top"/>
          </w:tcPr>
          <w:p>
            <w:pPr>
              <w:spacing w:line="276"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编制有《</w:t>
            </w:r>
            <w:r>
              <w:rPr>
                <w:rFonts w:hint="eastAsia" w:cs="宋体" w:asciiTheme="minorEastAsia" w:hAnsiTheme="minorEastAsia" w:eastAsiaTheme="minorEastAsia"/>
                <w:color w:val="auto"/>
                <w:szCs w:val="21"/>
                <w:highlight w:val="none"/>
                <w:lang w:eastAsia="zh-CN"/>
              </w:rPr>
              <w:t>内部审核控制程序</w:t>
            </w:r>
            <w:r>
              <w:rPr>
                <w:rFonts w:hint="eastAsia"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lang w:eastAsia="zh-CN"/>
              </w:rPr>
              <w:t>文件</w:t>
            </w:r>
            <w:r>
              <w:rPr>
                <w:rFonts w:hint="eastAsia" w:cs="宋体" w:asciiTheme="minorEastAsia" w:hAnsiTheme="minorEastAsia" w:eastAsiaTheme="minorEastAsia"/>
                <w:color w:val="auto"/>
                <w:szCs w:val="21"/>
                <w:highlight w:val="none"/>
              </w:rPr>
              <w:t>规定公司确定质量管理体系覆盖的每年（12个月）至少接受一次涉及所有条款活动的内部审核。</w:t>
            </w:r>
          </w:p>
          <w:p>
            <w:pPr>
              <w:spacing w:line="276"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提供有年度内部审核计划包括审核目的、范围、依据、频次、审核方式、审核日程安排。</w:t>
            </w:r>
          </w:p>
          <w:p>
            <w:pPr>
              <w:spacing w:line="276" w:lineRule="auto"/>
              <w:ind w:firstLine="420" w:firstLineChars="200"/>
              <w:rPr>
                <w:rFonts w:hint="default" w:cs="宋体" w:asciiTheme="minorEastAsia" w:hAnsiTheme="minorEastAsia" w:eastAsiaTheme="minorEastAsia"/>
                <w:color w:val="auto"/>
                <w:szCs w:val="21"/>
                <w:highlight w:val="none"/>
                <w:lang w:val="en-US"/>
              </w:rPr>
            </w:pPr>
            <w:r>
              <w:rPr>
                <w:rFonts w:hint="eastAsia" w:cs="宋体" w:asciiTheme="minorEastAsia" w:hAnsiTheme="minorEastAsia" w:eastAsiaTheme="minorEastAsia"/>
                <w:color w:val="auto"/>
                <w:szCs w:val="21"/>
                <w:highlight w:val="none"/>
              </w:rPr>
              <w:t>本次审核时间：</w:t>
            </w:r>
            <w:r>
              <w:rPr>
                <w:rFonts w:hint="eastAsia" w:cs="宋体" w:asciiTheme="minorEastAsia" w:hAnsiTheme="minorEastAsia" w:eastAsiaTheme="minorEastAsia"/>
                <w:color w:val="auto"/>
                <w:szCs w:val="21"/>
                <w:highlight w:val="none"/>
                <w:lang w:val="en-US" w:eastAsia="zh-CN"/>
              </w:rPr>
              <w:t>2021年10月8日（上次评审时间为</w:t>
            </w:r>
            <w:r>
              <w:rPr>
                <w:rFonts w:hint="eastAsia" w:ascii="Times New Roman" w:hAnsi="Times New Roman" w:eastAsia="宋体" w:cs="Times New Roman"/>
                <w:color w:val="auto"/>
                <w:sz w:val="21"/>
                <w:szCs w:val="21"/>
                <w:highlight w:val="none"/>
                <w:lang w:val="en-US" w:eastAsia="zh-CN"/>
              </w:rPr>
              <w:t>2020年12月</w:t>
            </w:r>
            <w:r>
              <w:rPr>
                <w:rFonts w:hint="eastAsia" w:eastAsia="宋体" w:cs="Times New Roman"/>
                <w:color w:val="auto"/>
                <w:sz w:val="21"/>
                <w:szCs w:val="21"/>
                <w:highlight w:val="none"/>
                <w:lang w:val="en-US" w:eastAsia="zh-CN"/>
              </w:rPr>
              <w:t>14日</w:t>
            </w:r>
            <w:r>
              <w:rPr>
                <w:rFonts w:hint="eastAsia" w:cs="Times New Roman"/>
                <w:color w:val="auto"/>
                <w:sz w:val="21"/>
                <w:szCs w:val="21"/>
                <w:highlight w:val="none"/>
                <w:lang w:val="en-US" w:eastAsia="zh-CN"/>
              </w:rPr>
              <w:t>，未超过12个月，符合要求）</w:t>
            </w:r>
          </w:p>
          <w:p>
            <w:pPr>
              <w:spacing w:line="276"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范围：公司质量体系覆盖的各部门、所有过程。</w:t>
            </w:r>
          </w:p>
          <w:p>
            <w:pPr>
              <w:spacing w:line="276" w:lineRule="auto"/>
              <w:ind w:firstLine="420" w:firstLineChars="2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审核组组成：</w:t>
            </w:r>
            <w:r>
              <w:rPr>
                <w:rFonts w:hint="eastAsia" w:ascii="宋体" w:hAnsi="宋体"/>
                <w:color w:val="auto"/>
                <w:szCs w:val="21"/>
                <w:highlight w:val="none"/>
              </w:rPr>
              <w:t>组长：</w:t>
            </w:r>
            <w:r>
              <w:rPr>
                <w:rFonts w:hint="eastAsia" w:eastAsia="宋体" w:cs="Times New Roman"/>
                <w:color w:val="auto"/>
                <w:sz w:val="21"/>
                <w:szCs w:val="21"/>
                <w:highlight w:val="none"/>
                <w:lang w:val="en-US" w:eastAsia="zh-CN"/>
              </w:rPr>
              <w:t>王林（组长）、杜超（组员）</w:t>
            </w:r>
            <w:r>
              <w:rPr>
                <w:rFonts w:hint="eastAsia" w:asciiTheme="minorEastAsia" w:hAnsiTheme="minorEastAsia" w:eastAsiaTheme="minorEastAsia"/>
                <w:color w:val="auto"/>
                <w:szCs w:val="21"/>
                <w:highlight w:val="none"/>
              </w:rPr>
              <w:t xml:space="preserve"> </w:t>
            </w:r>
          </w:p>
          <w:p>
            <w:pPr>
              <w:spacing w:line="276"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查公司内审员经培训、内审员授权书，内审员基本能满足内审的能力要求；</w:t>
            </w:r>
          </w:p>
          <w:p>
            <w:pPr>
              <w:spacing w:line="276"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查《管理层内审检查表》，《</w:t>
            </w:r>
            <w:r>
              <w:rPr>
                <w:rFonts w:hint="eastAsia" w:asciiTheme="minorEastAsia" w:hAnsiTheme="minorEastAsia" w:eastAsiaTheme="minorEastAsia"/>
                <w:color w:val="auto"/>
                <w:szCs w:val="21"/>
                <w:highlight w:val="none"/>
              </w:rPr>
              <w:t>行政部</w:t>
            </w:r>
            <w:r>
              <w:rPr>
                <w:rFonts w:hint="eastAsia" w:cs="宋体" w:asciiTheme="minorEastAsia" w:hAnsiTheme="minorEastAsia" w:eastAsiaTheme="minorEastAsia"/>
                <w:color w:val="auto"/>
                <w:szCs w:val="21"/>
                <w:highlight w:val="none"/>
              </w:rPr>
              <w:t>内审检查表》，《</w:t>
            </w:r>
            <w:r>
              <w:rPr>
                <w:rFonts w:hint="eastAsia" w:cs="宋体" w:asciiTheme="minorEastAsia" w:hAnsiTheme="minorEastAsia" w:eastAsiaTheme="minorEastAsia"/>
                <w:color w:val="auto"/>
                <w:szCs w:val="21"/>
                <w:highlight w:val="none"/>
                <w:lang w:eastAsia="zh-CN"/>
              </w:rPr>
              <w:t>研发部</w:t>
            </w:r>
            <w:r>
              <w:rPr>
                <w:rFonts w:hint="eastAsia" w:cs="宋体" w:asciiTheme="minorEastAsia" w:hAnsiTheme="minorEastAsia" w:eastAsiaTheme="minorEastAsia"/>
                <w:color w:val="auto"/>
                <w:szCs w:val="21"/>
                <w:highlight w:val="none"/>
              </w:rPr>
              <w:t>内审检查表》、《</w:t>
            </w:r>
            <w:r>
              <w:rPr>
                <w:rFonts w:hint="eastAsia" w:cs="宋体" w:asciiTheme="minorEastAsia" w:hAnsiTheme="minorEastAsia" w:eastAsiaTheme="minorEastAsia"/>
                <w:color w:val="auto"/>
                <w:szCs w:val="21"/>
                <w:highlight w:val="none"/>
                <w:lang w:eastAsia="zh-CN"/>
              </w:rPr>
              <w:t>销售部</w:t>
            </w:r>
            <w:r>
              <w:rPr>
                <w:rFonts w:hint="eastAsia" w:cs="宋体" w:asciiTheme="minorEastAsia" w:hAnsiTheme="minorEastAsia" w:eastAsiaTheme="minorEastAsia"/>
                <w:color w:val="auto"/>
                <w:szCs w:val="21"/>
                <w:highlight w:val="none"/>
              </w:rPr>
              <w:t>内审检查表》审核过程及条款基本齐全，未出现审核本部门情况。</w:t>
            </w:r>
          </w:p>
          <w:p>
            <w:pPr>
              <w:spacing w:line="276"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对应有按审核计划实施审核的现场审核检查表，有审核条款、审核项目及审核记录，内容</w:t>
            </w:r>
            <w:r>
              <w:rPr>
                <w:rFonts w:hint="eastAsia" w:cs="宋体" w:asciiTheme="minorEastAsia" w:hAnsiTheme="minorEastAsia" w:eastAsiaTheme="minorEastAsia"/>
                <w:color w:val="auto"/>
                <w:szCs w:val="21"/>
                <w:highlight w:val="none"/>
                <w:lang w:val="en-US" w:eastAsia="zh-CN"/>
              </w:rPr>
              <w:t>及记录较完整</w:t>
            </w:r>
            <w:r>
              <w:rPr>
                <w:rFonts w:hint="eastAsia" w:cs="宋体" w:asciiTheme="minorEastAsia" w:hAnsiTheme="minorEastAsia" w:eastAsiaTheme="minorEastAsia"/>
                <w:color w:val="auto"/>
                <w:szCs w:val="21"/>
                <w:highlight w:val="none"/>
              </w:rPr>
              <w:t>。</w:t>
            </w:r>
          </w:p>
          <w:p>
            <w:pPr>
              <w:spacing w:line="276" w:lineRule="auto"/>
              <w:ind w:firstLine="420" w:firstLineChars="200"/>
              <w:rPr>
                <w:rFonts w:hint="eastAsia" w:ascii="Times New Roman" w:hAnsi="Times New Roman" w:eastAsia="宋体" w:cs="Times New Roman"/>
                <w:color w:val="auto"/>
                <w:sz w:val="21"/>
                <w:szCs w:val="21"/>
                <w:highlight w:val="none"/>
                <w:lang w:val="en-US" w:eastAsia="zh-CN"/>
              </w:rPr>
            </w:pPr>
            <w:r>
              <w:rPr>
                <w:rFonts w:hint="eastAsia" w:cs="宋体" w:asciiTheme="minorEastAsia" w:hAnsiTheme="minorEastAsia" w:eastAsiaTheme="minorEastAsia"/>
                <w:color w:val="auto"/>
                <w:szCs w:val="21"/>
                <w:highlight w:val="none"/>
              </w:rPr>
              <w:t>查，《内部审核报告》，审核结论：公司质量管理体系符合GB/T19001-2016标准/公司体系文件的要求，本公司质量管理体系实施有效。</w:t>
            </w:r>
          </w:p>
          <w:p>
            <w:pPr>
              <w:spacing w:line="276" w:lineRule="auto"/>
              <w:ind w:firstLine="420" w:firstLineChars="200"/>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此次共开据《内审不符合项报告》1份涉及行政部7.2条款，“未能提供9月新员工入职培训记录。不符合GB/T19001-2016标准7.2条款相关规定”，查不符合报告，对不符合项进行了分析，并制定了纠正措施，并进行了验证，不符合纠正措施已经关闭。</w:t>
            </w:r>
          </w:p>
          <w:p>
            <w:pPr>
              <w:spacing w:line="276"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提供有《内部审核报告》查，审核结论：公司质量管理体系的建立符合标准要求、实施有效。</w:t>
            </w:r>
          </w:p>
          <w:p>
            <w:pPr>
              <w:spacing w:line="276"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通过内部审核，公司质量管理体系的建立实施是有效的，符合标准要求。</w:t>
            </w:r>
          </w:p>
          <w:p>
            <w:pPr>
              <w:spacing w:line="276" w:lineRule="auto"/>
              <w:ind w:firstLine="420" w:firstLineChars="200"/>
              <w:rPr>
                <w:rFonts w:hint="eastAsia"/>
                <w:color w:val="auto"/>
                <w:szCs w:val="21"/>
                <w:highlight w:val="none"/>
              </w:rPr>
            </w:pPr>
            <w:r>
              <w:rPr>
                <w:rFonts w:hint="eastAsia" w:cs="宋体" w:asciiTheme="minorEastAsia" w:hAnsiTheme="minorEastAsia" w:eastAsiaTheme="minorEastAsia"/>
                <w:color w:val="auto"/>
                <w:szCs w:val="21"/>
                <w:highlight w:val="none"/>
              </w:rPr>
              <w:t>公司内审基本符合要求。</w:t>
            </w:r>
          </w:p>
        </w:tc>
        <w:tc>
          <w:tcPr>
            <w:tcW w:w="1585" w:type="dxa"/>
            <w:vAlign w:val="top"/>
          </w:tcPr>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bl>
    <w:p>
      <w:pPr>
        <w:pStyle w:val="10"/>
        <w:rPr>
          <w:color w:val="auto"/>
          <w:highlight w:val="none"/>
        </w:rPr>
      </w:pPr>
      <w:r>
        <w:rPr>
          <w:rFonts w:hint="eastAsia"/>
          <w:color w:val="auto"/>
          <w:highlight w:val="none"/>
        </w:rPr>
        <w:t>说明：不符合标注N</w:t>
      </w:r>
    </w:p>
    <w:p>
      <w:pPr>
        <w:spacing w:line="480" w:lineRule="exact"/>
        <w:jc w:val="both"/>
        <w:rPr>
          <w:rFonts w:ascii="隶书" w:hAnsi="宋体" w:eastAsia="隶书"/>
          <w:bCs/>
          <w:color w:val="auto"/>
          <w:sz w:val="36"/>
          <w:szCs w:val="36"/>
          <w:highlight w:val="none"/>
        </w:rPr>
      </w:pPr>
    </w:p>
    <w:p>
      <w:pPr>
        <w:spacing w:line="480" w:lineRule="exact"/>
        <w:jc w:val="center"/>
        <w:rPr>
          <w:rFonts w:ascii="隶书" w:hAnsi="宋体" w:eastAsia="隶书"/>
          <w:bCs/>
          <w:color w:val="auto"/>
          <w:sz w:val="36"/>
          <w:szCs w:val="36"/>
          <w:highlight w:val="none"/>
        </w:rPr>
      </w:pPr>
      <w:r>
        <w:rPr>
          <w:rFonts w:hint="eastAsia" w:ascii="隶书" w:hAnsi="宋体" w:eastAsia="隶书"/>
          <w:bCs/>
          <w:color w:val="auto"/>
          <w:sz w:val="36"/>
          <w:szCs w:val="36"/>
          <w:highlight w:val="none"/>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过程与活动、</w:t>
            </w:r>
          </w:p>
          <w:p>
            <w:pPr>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抽样计划</w:t>
            </w:r>
          </w:p>
        </w:tc>
        <w:tc>
          <w:tcPr>
            <w:tcW w:w="960" w:type="dxa"/>
            <w:vMerge w:val="restart"/>
            <w:vAlign w:val="center"/>
          </w:tcPr>
          <w:p>
            <w:pP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涉及</w:t>
            </w:r>
          </w:p>
          <w:p>
            <w:pP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条款</w:t>
            </w:r>
          </w:p>
        </w:tc>
        <w:tc>
          <w:tcPr>
            <w:tcW w:w="10004" w:type="dxa"/>
            <w:vAlign w:val="center"/>
          </w:tcPr>
          <w:p>
            <w:pP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rPr>
              <w:t>受审核部门：</w:t>
            </w:r>
            <w:r>
              <w:rPr>
                <w:rFonts w:hint="eastAsia" w:asciiTheme="minorEastAsia" w:hAnsiTheme="minorEastAsia" w:eastAsiaTheme="minorEastAsia"/>
                <w:color w:val="auto"/>
                <w:sz w:val="24"/>
                <w:szCs w:val="24"/>
                <w:highlight w:val="none"/>
                <w:lang w:eastAsia="zh-CN"/>
              </w:rPr>
              <w:t>销售部</w:t>
            </w:r>
            <w:r>
              <w:rPr>
                <w:rFonts w:hint="eastAsia" w:asciiTheme="minorEastAsia" w:hAnsiTheme="minorEastAsia" w:eastAsiaTheme="minorEastAsia"/>
                <w:color w:val="auto"/>
                <w:sz w:val="24"/>
                <w:szCs w:val="24"/>
                <w:highlight w:val="none"/>
              </w:rPr>
              <w:t xml:space="preserve">  主管领导：</w:t>
            </w:r>
            <w:r>
              <w:rPr>
                <w:rFonts w:hint="eastAsia" w:ascii="宋体" w:hAnsi="宋体" w:eastAsiaTheme="minorEastAsia"/>
                <w:color w:val="auto"/>
                <w:sz w:val="24"/>
                <w:szCs w:val="24"/>
                <w:highlight w:val="none"/>
                <w:lang w:eastAsia="zh-CN"/>
              </w:rPr>
              <w:t>刘睿</w:t>
            </w:r>
            <w:r>
              <w:rPr>
                <w:rFonts w:hint="eastAsia" w:asciiTheme="minorEastAsia" w:hAnsiTheme="minorEastAsia" w:eastAsiaTheme="minorEastAsia"/>
                <w:color w:val="auto"/>
                <w:sz w:val="24"/>
                <w:szCs w:val="24"/>
                <w:highlight w:val="none"/>
              </w:rPr>
              <w:t xml:space="preserve">      陪同人员：</w:t>
            </w:r>
            <w:r>
              <w:rPr>
                <w:rFonts w:hint="eastAsia" w:asciiTheme="minorEastAsia" w:hAnsiTheme="minorEastAsia" w:eastAsiaTheme="minorEastAsia"/>
                <w:color w:val="auto"/>
                <w:sz w:val="24"/>
                <w:szCs w:val="24"/>
                <w:highlight w:val="none"/>
                <w:lang w:val="en-US" w:eastAsia="zh-CN"/>
              </w:rPr>
              <w:t>谢聪兵</w:t>
            </w:r>
          </w:p>
        </w:tc>
        <w:tc>
          <w:tcPr>
            <w:tcW w:w="1585" w:type="dxa"/>
            <w:vMerge w:val="restart"/>
            <w:vAlign w:val="center"/>
          </w:tcPr>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160" w:type="dxa"/>
            <w:vMerge w:val="continue"/>
            <w:vAlign w:val="center"/>
          </w:tcPr>
          <w:p>
            <w:pPr>
              <w:rPr>
                <w:rFonts w:asciiTheme="minorEastAsia" w:hAnsiTheme="minorEastAsia" w:eastAsiaTheme="minorEastAsia"/>
                <w:color w:val="auto"/>
                <w:sz w:val="24"/>
                <w:szCs w:val="24"/>
                <w:highlight w:val="none"/>
              </w:rPr>
            </w:pPr>
          </w:p>
        </w:tc>
        <w:tc>
          <w:tcPr>
            <w:tcW w:w="960" w:type="dxa"/>
            <w:vMerge w:val="continue"/>
            <w:vAlign w:val="center"/>
          </w:tcPr>
          <w:p>
            <w:pPr>
              <w:rPr>
                <w:rFonts w:asciiTheme="minorEastAsia" w:hAnsiTheme="minorEastAsia" w:eastAsiaTheme="minorEastAsia"/>
                <w:color w:val="auto"/>
                <w:sz w:val="24"/>
                <w:szCs w:val="24"/>
                <w:highlight w:val="none"/>
              </w:rPr>
            </w:pPr>
          </w:p>
        </w:tc>
        <w:tc>
          <w:tcPr>
            <w:tcW w:w="10004" w:type="dxa"/>
            <w:vAlign w:val="center"/>
          </w:tcPr>
          <w:p>
            <w:pPr>
              <w:spacing w:before="12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rPr>
              <w:t>审核员：</w:t>
            </w:r>
            <w:r>
              <w:rPr>
                <w:rFonts w:hint="eastAsia" w:asciiTheme="minorEastAsia" w:hAnsiTheme="minorEastAsia" w:eastAsiaTheme="minorEastAsia"/>
                <w:color w:val="auto"/>
                <w:sz w:val="24"/>
                <w:szCs w:val="24"/>
                <w:highlight w:val="none"/>
                <w:lang w:eastAsia="zh-CN"/>
              </w:rPr>
              <w:t>冉景洲</w:t>
            </w:r>
            <w:r>
              <w:rPr>
                <w:rFonts w:hint="eastAsia" w:asciiTheme="minorEastAsia" w:hAnsiTheme="minorEastAsia" w:eastAsiaTheme="minorEastAsia"/>
                <w:color w:val="auto"/>
                <w:sz w:val="24"/>
                <w:szCs w:val="24"/>
                <w:highlight w:val="none"/>
              </w:rPr>
              <w:t xml:space="preserve">  审核时间：</w:t>
            </w:r>
            <w:r>
              <w:rPr>
                <w:rFonts w:hint="eastAsia" w:asciiTheme="minorEastAsia" w:hAnsiTheme="minorEastAsia" w:eastAsiaTheme="minorEastAsia"/>
                <w:color w:val="auto"/>
                <w:sz w:val="24"/>
                <w:szCs w:val="24"/>
                <w:highlight w:val="none"/>
                <w:lang w:eastAsia="zh-CN"/>
              </w:rPr>
              <w:t xml:space="preserve">2021年10月29日 </w:t>
            </w:r>
          </w:p>
        </w:tc>
        <w:tc>
          <w:tcPr>
            <w:tcW w:w="1585" w:type="dxa"/>
            <w:vMerge w:val="continue"/>
          </w:tcPr>
          <w:p>
            <w:pPr>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160" w:type="dxa"/>
            <w:vMerge w:val="continue"/>
            <w:vAlign w:val="center"/>
          </w:tcPr>
          <w:p>
            <w:pPr>
              <w:spacing w:before="120"/>
              <w:rPr>
                <w:color w:val="auto"/>
                <w:sz w:val="24"/>
                <w:szCs w:val="24"/>
                <w:highlight w:val="none"/>
              </w:rPr>
            </w:pPr>
          </w:p>
        </w:tc>
        <w:tc>
          <w:tcPr>
            <w:tcW w:w="960" w:type="dxa"/>
            <w:vMerge w:val="continue"/>
            <w:vAlign w:val="center"/>
          </w:tcPr>
          <w:p>
            <w:pPr>
              <w:spacing w:before="120"/>
              <w:rPr>
                <w:color w:val="auto"/>
                <w:sz w:val="24"/>
                <w:szCs w:val="24"/>
                <w:highlight w:val="none"/>
              </w:rPr>
            </w:pPr>
          </w:p>
        </w:tc>
        <w:tc>
          <w:tcPr>
            <w:tcW w:w="10004" w:type="dxa"/>
            <w:vAlign w:val="center"/>
          </w:tcPr>
          <w:p>
            <w:pPr>
              <w:spacing w:before="120"/>
              <w:rPr>
                <w:rFonts w:hint="eastAsia" w:asciiTheme="minorEastAsia" w:hAnsiTheme="minorEastAsia" w:eastAsiaTheme="minorEastAsia"/>
                <w:color w:val="auto"/>
                <w:sz w:val="24"/>
                <w:szCs w:val="24"/>
                <w:highlight w:val="none"/>
                <w:lang w:eastAsia="zh-CN"/>
              </w:rPr>
            </w:pPr>
            <w:r>
              <w:rPr>
                <w:rFonts w:hint="eastAsia" w:ascii="宋体" w:hAnsi="宋体" w:cs="新宋体" w:eastAsiaTheme="minorEastAsia"/>
                <w:color w:val="auto"/>
                <w:sz w:val="24"/>
                <w:szCs w:val="24"/>
                <w:highlight w:val="none"/>
                <w:lang w:eastAsia="zh-CN"/>
              </w:rPr>
              <w:t>审核条款见下</w:t>
            </w:r>
          </w:p>
        </w:tc>
        <w:tc>
          <w:tcPr>
            <w:tcW w:w="1585" w:type="dxa"/>
            <w:vMerge w:val="continue"/>
          </w:tcPr>
          <w:p>
            <w:pPr>
              <w:spacing w:before="120"/>
              <w:rPr>
                <w:rFonts w:hint="eastAsia"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岗位/职责 /权限</w:t>
            </w:r>
          </w:p>
          <w:p>
            <w:pPr>
              <w:spacing w:line="276" w:lineRule="auto"/>
              <w:rPr>
                <w:rFonts w:cs="宋体" w:asciiTheme="minorEastAsia" w:hAnsiTheme="minorEastAsia" w:eastAsiaTheme="minorEastAsia"/>
                <w:color w:val="auto"/>
                <w:spacing w:val="-4"/>
                <w:szCs w:val="21"/>
                <w:highlight w:val="none"/>
              </w:rPr>
            </w:pPr>
            <w:r>
              <w:rPr>
                <w:rFonts w:hint="eastAsia" w:cs="宋体" w:asciiTheme="minorEastAsia" w:hAnsiTheme="minorEastAsia" w:eastAsiaTheme="minorEastAsia"/>
                <w:color w:val="auto"/>
                <w:spacing w:val="-4"/>
                <w:szCs w:val="21"/>
                <w:highlight w:val="none"/>
              </w:rPr>
              <w:t>#组织内的岗位设置如何？</w:t>
            </w:r>
          </w:p>
          <w:p>
            <w:pPr>
              <w:spacing w:line="276" w:lineRule="auto"/>
              <w:rPr>
                <w:rFonts w:cs="宋体" w:asciiTheme="minorEastAsia" w:hAnsiTheme="minorEastAsia" w:eastAsiaTheme="minorEastAsia"/>
                <w:color w:val="auto"/>
                <w:spacing w:val="-4"/>
                <w:szCs w:val="21"/>
                <w:highlight w:val="none"/>
              </w:rPr>
            </w:pPr>
            <w:r>
              <w:rPr>
                <w:rFonts w:hint="eastAsia" w:cs="宋体" w:asciiTheme="minorEastAsia" w:hAnsiTheme="minorEastAsia" w:eastAsiaTheme="minorEastAsia"/>
                <w:color w:val="auto"/>
                <w:spacing w:val="-4"/>
                <w:szCs w:val="21"/>
                <w:highlight w:val="none"/>
              </w:rPr>
              <w:t>职责和权限如何得到分派、沟通和理解？</w:t>
            </w:r>
          </w:p>
          <w:p>
            <w:pPr>
              <w:adjustRightInd w:val="0"/>
              <w:snapToGrid w:val="0"/>
              <w:spacing w:line="276" w:lineRule="auto"/>
              <w:jc w:val="center"/>
              <w:rPr>
                <w:rFonts w:cs="新宋体" w:asciiTheme="minorEastAsia" w:hAnsiTheme="minorEastAsia" w:eastAsiaTheme="minorEastAsia"/>
                <w:color w:val="auto"/>
                <w:szCs w:val="21"/>
                <w:highlight w:val="none"/>
              </w:rPr>
            </w:pPr>
          </w:p>
        </w:tc>
        <w:tc>
          <w:tcPr>
            <w:tcW w:w="960" w:type="dxa"/>
          </w:tcPr>
          <w:p>
            <w:pPr>
              <w:spacing w:line="276" w:lineRule="auto"/>
              <w:rPr>
                <w:rFonts w:cs="新宋体" w:asciiTheme="minorEastAsia" w:hAnsiTheme="minorEastAsia" w:eastAsiaTheme="minorEastAsia"/>
                <w:color w:val="auto"/>
                <w:szCs w:val="21"/>
                <w:highlight w:val="none"/>
              </w:rPr>
            </w:pPr>
            <w:r>
              <w:rPr>
                <w:rFonts w:hint="eastAsia" w:cs="宋体" w:asciiTheme="minorEastAsia" w:hAnsiTheme="minorEastAsia" w:eastAsiaTheme="minorEastAsia"/>
                <w:b/>
                <w:color w:val="auto"/>
                <w:szCs w:val="21"/>
                <w:highlight w:val="none"/>
              </w:rPr>
              <w:t>5.3</w:t>
            </w:r>
          </w:p>
        </w:tc>
        <w:tc>
          <w:tcPr>
            <w:tcW w:w="10004" w:type="dxa"/>
          </w:tcPr>
          <w:p>
            <w:pPr>
              <w:spacing w:line="276" w:lineRule="auto"/>
              <w:ind w:firstLine="210" w:firstLineChars="100"/>
              <w:textAlignment w:val="baseline"/>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查组织编制了《岗位职责》等</w:t>
            </w:r>
          </w:p>
          <w:p>
            <w:pPr>
              <w:spacing w:line="276" w:lineRule="auto"/>
              <w:ind w:firstLine="210" w:firstLineChars="100"/>
              <w:textAlignment w:val="baseline"/>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体系文件中已经明确了</w:t>
            </w:r>
            <w:r>
              <w:rPr>
                <w:rFonts w:hint="eastAsia" w:ascii="宋体" w:hAnsi="宋体" w:cs="新宋体"/>
                <w:color w:val="auto"/>
                <w:sz w:val="21"/>
                <w:szCs w:val="21"/>
                <w:highlight w:val="none"/>
                <w:lang w:eastAsia="zh-CN"/>
              </w:rPr>
              <w:t>销售部</w:t>
            </w:r>
            <w:r>
              <w:rPr>
                <w:rFonts w:hint="eastAsia" w:cs="宋体" w:asciiTheme="minorEastAsia" w:hAnsiTheme="minorEastAsia" w:eastAsiaTheme="minorEastAsia"/>
                <w:color w:val="auto"/>
                <w:szCs w:val="21"/>
                <w:highlight w:val="none"/>
              </w:rPr>
              <w:t>的岗位职责，具体为：</w:t>
            </w:r>
          </w:p>
          <w:p>
            <w:pPr>
              <w:pStyle w:val="8"/>
              <w:spacing w:line="440" w:lineRule="exact"/>
              <w:ind w:firstLine="420" w:firstLineChars="200"/>
              <w:rPr>
                <w:rFonts w:hint="eastAsia"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kern w:val="2"/>
                <w:sz w:val="21"/>
                <w:szCs w:val="21"/>
                <w:highlight w:val="none"/>
                <w:lang w:val="en-US" w:eastAsia="zh-CN" w:bidi="ar-SA"/>
              </w:rPr>
              <w:t>1.负责公司运营工作。</w:t>
            </w:r>
          </w:p>
          <w:p>
            <w:pPr>
              <w:pStyle w:val="8"/>
              <w:spacing w:line="440" w:lineRule="exact"/>
              <w:ind w:firstLine="420" w:firstLineChars="200"/>
              <w:rPr>
                <w:rFonts w:hint="eastAsia"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kern w:val="2"/>
                <w:sz w:val="21"/>
                <w:szCs w:val="21"/>
                <w:highlight w:val="none"/>
                <w:lang w:val="en-US" w:eastAsia="zh-CN" w:bidi="ar-SA"/>
              </w:rPr>
              <w:t>2.负责公司相关产品后台管理及运营操作等。</w:t>
            </w:r>
          </w:p>
          <w:p>
            <w:pPr>
              <w:pStyle w:val="8"/>
              <w:spacing w:line="440" w:lineRule="exact"/>
              <w:ind w:firstLine="420" w:firstLineChars="200"/>
              <w:rPr>
                <w:rFonts w:hint="default"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kern w:val="2"/>
                <w:sz w:val="21"/>
                <w:szCs w:val="21"/>
                <w:highlight w:val="none"/>
                <w:lang w:val="en-US" w:eastAsia="zh-CN" w:bidi="ar-SA"/>
              </w:rPr>
              <w:t>3.负责对供方进行评价和选择</w:t>
            </w:r>
          </w:p>
          <w:p>
            <w:pPr>
              <w:pStyle w:val="8"/>
              <w:spacing w:line="440" w:lineRule="exact"/>
              <w:ind w:firstLine="420" w:firstLineChars="200"/>
              <w:rPr>
                <w:rFonts w:hint="eastAsia"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kern w:val="2"/>
                <w:sz w:val="21"/>
                <w:szCs w:val="21"/>
                <w:highlight w:val="none"/>
                <w:lang w:val="en-US" w:eastAsia="zh-CN" w:bidi="ar-SA"/>
              </w:rPr>
              <w:t>4.负责配合公司各部门的其他工作。</w:t>
            </w:r>
          </w:p>
          <w:p>
            <w:pPr>
              <w:pStyle w:val="8"/>
              <w:spacing w:line="440" w:lineRule="exact"/>
              <w:ind w:firstLine="420" w:firstLineChars="200"/>
              <w:rPr>
                <w:rFonts w:hint="eastAsia" w:cs="宋体" w:asciiTheme="minorEastAsia" w:hAnsiTheme="minorEastAsia" w:eastAsiaTheme="minorEastAsia"/>
                <w:color w:val="auto"/>
                <w:kern w:val="2"/>
                <w:sz w:val="21"/>
                <w:szCs w:val="21"/>
                <w:highlight w:val="none"/>
                <w:lang w:val="en-US" w:eastAsia="zh-CN" w:bidi="ar-SA"/>
              </w:rPr>
            </w:pPr>
            <w:r>
              <w:rPr>
                <w:rFonts w:hint="eastAsia" w:cs="宋体" w:asciiTheme="minorEastAsia" w:hAnsiTheme="minorEastAsia" w:eastAsiaTheme="minorEastAsia"/>
                <w:color w:val="auto"/>
                <w:kern w:val="2"/>
                <w:sz w:val="21"/>
                <w:szCs w:val="21"/>
                <w:highlight w:val="none"/>
                <w:lang w:val="en-US" w:eastAsia="zh-CN" w:bidi="ar-SA"/>
              </w:rPr>
              <w:t>......</w:t>
            </w:r>
          </w:p>
          <w:p>
            <w:pPr>
              <w:widowControl/>
              <w:spacing w:line="276" w:lineRule="auto"/>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部门职责清楚，描述符合部门实际情况。</w:t>
            </w:r>
          </w:p>
        </w:tc>
        <w:tc>
          <w:tcPr>
            <w:tcW w:w="1585" w:type="dxa"/>
          </w:tcPr>
          <w:p>
            <w:pPr>
              <w:spacing w:line="276"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质量目标及其实现的策划</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（含6.2.1/6.2.2）</w:t>
            </w:r>
          </w:p>
          <w:p>
            <w:pPr>
              <w:spacing w:line="276" w:lineRule="auto"/>
              <w:rPr>
                <w:rFonts w:asciiTheme="minorEastAsia" w:hAnsiTheme="minorEastAsia" w:eastAsiaTheme="minorEastAsia"/>
                <w:b/>
                <w:color w:val="auto"/>
                <w:szCs w:val="21"/>
                <w:highlight w:val="none"/>
              </w:rPr>
            </w:pPr>
          </w:p>
        </w:tc>
        <w:tc>
          <w:tcPr>
            <w:tcW w:w="960" w:type="dxa"/>
          </w:tcPr>
          <w:p>
            <w:pPr>
              <w:spacing w:line="276" w:lineRule="auto"/>
              <w:rPr>
                <w:rFonts w:cs="新宋体" w:asciiTheme="minorEastAsia" w:hAnsiTheme="minorEastAsia" w:eastAsiaTheme="minorEastAsia"/>
                <w:color w:val="auto"/>
                <w:sz w:val="21"/>
                <w:szCs w:val="21"/>
                <w:highlight w:val="none"/>
              </w:rPr>
            </w:pPr>
            <w:r>
              <w:rPr>
                <w:rFonts w:hint="eastAsia" w:cs="宋体" w:asciiTheme="minorEastAsia" w:hAnsiTheme="minorEastAsia" w:eastAsiaTheme="minorEastAsia"/>
                <w:b/>
                <w:color w:val="auto"/>
                <w:sz w:val="21"/>
                <w:szCs w:val="21"/>
                <w:highlight w:val="none"/>
              </w:rPr>
              <w:t>6.2</w:t>
            </w:r>
          </w:p>
        </w:tc>
        <w:tc>
          <w:tcPr>
            <w:tcW w:w="10004" w:type="dxa"/>
          </w:tcPr>
          <w:p>
            <w:pPr>
              <w:spacing w:line="276" w:lineRule="auto"/>
              <w:rPr>
                <w:rFonts w:hint="default" w:cs="宋体"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eastAsia="zh-CN"/>
              </w:rPr>
              <w:t>销售部</w:t>
            </w:r>
            <w:r>
              <w:rPr>
                <w:rFonts w:hint="eastAsia" w:cs="宋体" w:asciiTheme="minorEastAsia" w:hAnsiTheme="minorEastAsia" w:eastAsiaTheme="minorEastAsia"/>
                <w:color w:val="auto"/>
                <w:sz w:val="21"/>
                <w:szCs w:val="21"/>
                <w:highlight w:val="none"/>
              </w:rPr>
              <w:t>负责人：</w:t>
            </w:r>
            <w:r>
              <w:rPr>
                <w:rFonts w:hint="eastAsia" w:cs="宋体" w:asciiTheme="minorEastAsia" w:hAnsiTheme="minorEastAsia" w:eastAsiaTheme="minorEastAsia"/>
                <w:color w:val="auto"/>
                <w:sz w:val="21"/>
                <w:szCs w:val="21"/>
                <w:highlight w:val="none"/>
                <w:lang w:val="en-US" w:eastAsia="zh-CN"/>
              </w:rPr>
              <w:t>刘睿</w:t>
            </w:r>
          </w:p>
          <w:p>
            <w:pPr>
              <w:spacing w:line="276" w:lineRule="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查《</w:t>
            </w:r>
            <w:r>
              <w:rPr>
                <w:rFonts w:hint="eastAsia" w:cs="宋体" w:asciiTheme="minorEastAsia" w:hAnsiTheme="minorEastAsia" w:eastAsiaTheme="minorEastAsia"/>
                <w:color w:val="auto"/>
                <w:sz w:val="21"/>
                <w:szCs w:val="21"/>
                <w:highlight w:val="none"/>
                <w:lang w:eastAsia="zh-CN"/>
              </w:rPr>
              <w:t>202</w:t>
            </w:r>
            <w:r>
              <w:rPr>
                <w:rFonts w:hint="eastAsia" w:cs="宋体" w:asciiTheme="minorEastAsia" w:hAnsiTheme="minorEastAsia" w:eastAsiaTheme="minorEastAsia"/>
                <w:color w:val="auto"/>
                <w:sz w:val="21"/>
                <w:szCs w:val="21"/>
                <w:highlight w:val="none"/>
                <w:lang w:val="en-US" w:eastAsia="zh-CN"/>
              </w:rPr>
              <w:t>1</w:t>
            </w:r>
            <w:r>
              <w:rPr>
                <w:rFonts w:hint="eastAsia" w:cs="宋体" w:asciiTheme="minorEastAsia" w:hAnsiTheme="minorEastAsia" w:eastAsiaTheme="minorEastAsia"/>
                <w:color w:val="auto"/>
                <w:sz w:val="21"/>
                <w:szCs w:val="21"/>
                <w:highlight w:val="none"/>
                <w:lang w:eastAsia="zh-CN"/>
              </w:rPr>
              <w:t>年部门质量目标测量报告</w:t>
            </w:r>
            <w:r>
              <w:rPr>
                <w:rFonts w:hint="eastAsia" w:cs="宋体" w:asciiTheme="minorEastAsia" w:hAnsiTheme="minorEastAsia" w:eastAsiaTheme="minorEastAsia"/>
                <w:color w:val="auto"/>
                <w:sz w:val="21"/>
                <w:szCs w:val="21"/>
                <w:highlight w:val="none"/>
              </w:rPr>
              <w:t xml:space="preserve">》 </w:t>
            </w:r>
          </w:p>
          <w:p>
            <w:pPr>
              <w:spacing w:line="276" w:lineRule="auto"/>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rPr>
              <w:t>测量时间：</w:t>
            </w:r>
            <w:r>
              <w:rPr>
                <w:rFonts w:hint="eastAsia" w:cs="宋体" w:asciiTheme="minorEastAsia" w:hAnsiTheme="minorEastAsia" w:eastAsiaTheme="minorEastAsia"/>
                <w:color w:val="auto"/>
                <w:sz w:val="21"/>
                <w:szCs w:val="21"/>
                <w:highlight w:val="none"/>
                <w:lang w:eastAsia="zh-CN"/>
              </w:rPr>
              <w:t>2021年1月-9月</w:t>
            </w:r>
          </w:p>
          <w:p>
            <w:pPr>
              <w:spacing w:line="320" w:lineRule="exact"/>
              <w:rPr>
                <w:rFonts w:hint="default" w:ascii="宋体" w:hAnsi="宋体" w:eastAsia="宋体" w:cs="Times New Roman"/>
                <w:bCs/>
                <w:color w:val="auto"/>
                <w:spacing w:val="10"/>
                <w:kern w:val="2"/>
                <w:sz w:val="21"/>
                <w:szCs w:val="21"/>
                <w:highlight w:val="none"/>
                <w:lang w:val="en-US" w:eastAsia="zh-CN" w:bidi="ar-SA"/>
              </w:rPr>
            </w:pPr>
            <w:r>
              <w:rPr>
                <w:rFonts w:hint="eastAsia" w:ascii="宋体" w:hAnsi="宋体"/>
                <w:color w:val="auto"/>
                <w:sz w:val="21"/>
                <w:szCs w:val="21"/>
                <w:highlight w:val="none"/>
              </w:rPr>
              <w:t>顾</w:t>
            </w:r>
            <w:r>
              <w:rPr>
                <w:rFonts w:hint="eastAsia" w:ascii="宋体" w:hAnsi="宋体" w:eastAsia="宋体" w:cs="Times New Roman"/>
                <w:bCs/>
                <w:color w:val="auto"/>
                <w:spacing w:val="10"/>
                <w:kern w:val="2"/>
                <w:sz w:val="21"/>
                <w:szCs w:val="21"/>
                <w:highlight w:val="none"/>
                <w:lang w:val="en-US" w:eastAsia="zh-CN" w:bidi="ar-SA"/>
              </w:rPr>
              <w:t>客满意率：≥90%           实测：93%</w:t>
            </w:r>
          </w:p>
          <w:p>
            <w:pPr>
              <w:pStyle w:val="2"/>
              <w:rPr>
                <w:rFonts w:hint="eastAsia" w:ascii="宋体" w:hAnsi="宋体" w:eastAsia="宋体" w:cs="Times New Roman"/>
                <w:bCs/>
                <w:color w:val="auto"/>
                <w:spacing w:val="10"/>
                <w:kern w:val="2"/>
                <w:sz w:val="21"/>
                <w:szCs w:val="21"/>
                <w:highlight w:val="none"/>
                <w:lang w:val="en-US" w:eastAsia="zh-CN" w:bidi="ar-SA"/>
              </w:rPr>
            </w:pPr>
            <w:r>
              <w:rPr>
                <w:rFonts w:hint="eastAsia" w:ascii="宋体" w:hAnsi="宋体" w:eastAsia="宋体" w:cs="Times New Roman"/>
                <w:bCs/>
                <w:color w:val="auto"/>
                <w:spacing w:val="10"/>
                <w:kern w:val="2"/>
                <w:sz w:val="21"/>
                <w:szCs w:val="21"/>
                <w:highlight w:val="none"/>
                <w:lang w:val="en-US" w:eastAsia="zh-CN" w:bidi="ar-SA"/>
              </w:rPr>
              <w:t>合同履约率100%             实测：100%</w:t>
            </w:r>
          </w:p>
          <w:p>
            <w:pPr>
              <w:pStyle w:val="2"/>
              <w:rPr>
                <w:rFonts w:hint="default" w:ascii="宋体" w:hAnsi="宋体" w:eastAsia="宋体" w:cs="Times New Roman"/>
                <w:bCs/>
                <w:color w:val="auto"/>
                <w:spacing w:val="10"/>
                <w:kern w:val="2"/>
                <w:sz w:val="21"/>
                <w:szCs w:val="21"/>
                <w:highlight w:val="none"/>
                <w:lang w:val="en-US" w:eastAsia="zh-CN" w:bidi="ar-SA"/>
              </w:rPr>
            </w:pPr>
            <w:r>
              <w:rPr>
                <w:rFonts w:hint="eastAsia" w:ascii="宋体" w:hAnsi="宋体" w:eastAsia="宋体" w:cs="Times New Roman"/>
                <w:bCs/>
                <w:color w:val="auto"/>
                <w:spacing w:val="10"/>
                <w:kern w:val="2"/>
                <w:sz w:val="21"/>
                <w:szCs w:val="21"/>
                <w:highlight w:val="none"/>
                <w:lang w:val="en-US" w:eastAsia="zh-CN" w:bidi="ar-SA"/>
              </w:rPr>
              <w:t>采购合格率≥98%            实测：100%</w:t>
            </w:r>
          </w:p>
          <w:p>
            <w:pPr>
              <w:spacing w:line="276" w:lineRule="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抽见：20</w:t>
            </w:r>
            <w:r>
              <w:rPr>
                <w:rFonts w:hint="eastAsia" w:cs="宋体" w:asciiTheme="minorEastAsia" w:hAnsiTheme="minorEastAsia" w:eastAsiaTheme="minorEastAsia"/>
                <w:color w:val="auto"/>
                <w:sz w:val="21"/>
                <w:szCs w:val="21"/>
                <w:highlight w:val="none"/>
                <w:lang w:val="en-US" w:eastAsia="zh-CN"/>
              </w:rPr>
              <w:t>21</w:t>
            </w:r>
            <w:r>
              <w:rPr>
                <w:rFonts w:hint="eastAsia" w:cs="宋体" w:asciiTheme="minorEastAsia" w:hAnsiTheme="minorEastAsia" w:eastAsiaTheme="minorEastAsia"/>
                <w:color w:val="auto"/>
                <w:sz w:val="21"/>
                <w:szCs w:val="21"/>
                <w:highlight w:val="none"/>
              </w:rPr>
              <w:t>年</w:t>
            </w:r>
            <w:r>
              <w:rPr>
                <w:rFonts w:hint="eastAsia" w:cs="宋体" w:asciiTheme="minorEastAsia" w:hAnsiTheme="minorEastAsia" w:eastAsiaTheme="minorEastAsia"/>
                <w:color w:val="auto"/>
                <w:sz w:val="21"/>
                <w:szCs w:val="21"/>
                <w:highlight w:val="none"/>
                <w:lang w:val="en-US" w:eastAsia="zh-CN"/>
              </w:rPr>
              <w:t>7月</w:t>
            </w:r>
            <w:r>
              <w:rPr>
                <w:rFonts w:hint="eastAsia" w:cs="宋体" w:asciiTheme="minorEastAsia" w:hAnsiTheme="minorEastAsia" w:eastAsiaTheme="minorEastAsia"/>
                <w:color w:val="auto"/>
                <w:sz w:val="21"/>
                <w:szCs w:val="21"/>
                <w:highlight w:val="none"/>
              </w:rPr>
              <w:t>顾客满意度调查表，满意度达到9</w:t>
            </w:r>
            <w:r>
              <w:rPr>
                <w:rFonts w:hint="eastAsia" w:cs="宋体" w:asciiTheme="minorEastAsia" w:hAnsiTheme="minorEastAsia" w:eastAsiaTheme="minorEastAsia"/>
                <w:color w:val="auto"/>
                <w:sz w:val="21"/>
                <w:szCs w:val="21"/>
                <w:highlight w:val="none"/>
                <w:lang w:val="en-US" w:eastAsia="zh-CN"/>
              </w:rPr>
              <w:t>3%</w:t>
            </w:r>
            <w:r>
              <w:rPr>
                <w:rFonts w:hint="eastAsia" w:cs="宋体" w:asciiTheme="minorEastAsia" w:hAnsiTheme="minorEastAsia" w:eastAsiaTheme="minorEastAsia"/>
                <w:color w:val="auto"/>
                <w:sz w:val="21"/>
                <w:szCs w:val="21"/>
                <w:highlight w:val="none"/>
              </w:rPr>
              <w:t>，实现既定目标。</w:t>
            </w:r>
          </w:p>
          <w:p>
            <w:pPr>
              <w:spacing w:line="276" w:lineRule="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质量目标覆盖相关职能、层次和过程，质量目标与质量方针保持一致，基本符合要求。</w:t>
            </w:r>
          </w:p>
        </w:tc>
        <w:tc>
          <w:tcPr>
            <w:tcW w:w="1585" w:type="dxa"/>
          </w:tcPr>
          <w:p>
            <w:pPr>
              <w:spacing w:line="276"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160" w:type="dxa"/>
          </w:tcPr>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外部提供的 控制/总则</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织需控制的对外部提供的过程、产品和服务由哪些？</w:t>
            </w:r>
          </w:p>
        </w:tc>
        <w:tc>
          <w:tcPr>
            <w:tcW w:w="960" w:type="dxa"/>
          </w:tcPr>
          <w:p>
            <w:pPr>
              <w:spacing w:line="276" w:lineRule="auto"/>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8.4.1</w:t>
            </w:r>
          </w:p>
        </w:tc>
        <w:tc>
          <w:tcPr>
            <w:tcW w:w="10004" w:type="dxa"/>
          </w:tcPr>
          <w:p>
            <w:pPr>
              <w:spacing w:line="276"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公司策划了</w:t>
            </w:r>
            <w:r>
              <w:rPr>
                <w:rFonts w:hint="eastAsia" w:cs="宋体" w:asciiTheme="minorEastAsia" w:hAnsiTheme="minorEastAsia" w:eastAsiaTheme="minorEastAsia"/>
                <w:color w:val="auto"/>
                <w:kern w:val="0"/>
                <w:szCs w:val="21"/>
                <w:highlight w:val="none"/>
              </w:rPr>
              <w:t>《</w:t>
            </w:r>
            <w:r>
              <w:rPr>
                <w:rFonts w:hint="eastAsia" w:cs="宋体" w:asciiTheme="minorEastAsia" w:hAnsiTheme="minorEastAsia" w:eastAsiaTheme="minorEastAsia"/>
                <w:color w:val="auto"/>
                <w:szCs w:val="21"/>
                <w:highlight w:val="none"/>
                <w:lang w:eastAsia="zh-CN"/>
              </w:rPr>
              <w:t>外部供方控制程序</w:t>
            </w:r>
            <w:r>
              <w:rPr>
                <w:rFonts w:hint="eastAsia"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kern w:val="0"/>
                <w:szCs w:val="21"/>
                <w:highlight w:val="none"/>
              </w:rPr>
              <w:t>，</w:t>
            </w:r>
            <w:r>
              <w:rPr>
                <w:rFonts w:hint="eastAsia" w:cs="宋体" w:asciiTheme="minorEastAsia" w:hAnsiTheme="minorEastAsia" w:eastAsiaTheme="minorEastAsia"/>
                <w:color w:val="auto"/>
                <w:szCs w:val="21"/>
                <w:highlight w:val="none"/>
              </w:rPr>
              <w:t>明确采购物料等，并明确外部提供的过程、产品和服务构成组织自身的产品和服务的一部分。</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---公司基于外部供方提供所要求的过程、产品或服务的能力，确定外部供方的评价、选择、绩效监视以及再评价的准则，并加以实施。详见《</w:t>
            </w:r>
            <w:r>
              <w:rPr>
                <w:rFonts w:hint="eastAsia" w:cs="宋体" w:asciiTheme="minorEastAsia" w:hAnsiTheme="minorEastAsia" w:eastAsiaTheme="minorEastAsia"/>
                <w:color w:val="auto"/>
                <w:szCs w:val="21"/>
                <w:highlight w:val="none"/>
                <w:lang w:eastAsia="zh-CN"/>
              </w:rPr>
              <w:t>外部供方控制程序</w:t>
            </w:r>
            <w:r>
              <w:rPr>
                <w:rFonts w:hint="eastAsia" w:cs="宋体" w:asciiTheme="minorEastAsia" w:hAnsiTheme="minorEastAsia" w:eastAsiaTheme="minorEastAsia"/>
                <w:color w:val="auto"/>
                <w:szCs w:val="21"/>
                <w:highlight w:val="none"/>
              </w:rPr>
              <w:t>》</w:t>
            </w:r>
          </w:p>
          <w:p>
            <w:pPr>
              <w:widowControl/>
              <w:spacing w:line="276" w:lineRule="auto"/>
              <w:ind w:firstLine="315" w:firstLineChars="150"/>
              <w:rPr>
                <w:rFonts w:cs="宋体" w:asciiTheme="minorEastAsia" w:hAnsiTheme="minorEastAsia" w:eastAsiaTheme="minorEastAsia"/>
                <w:iCs/>
                <w:color w:val="auto"/>
                <w:szCs w:val="21"/>
                <w:highlight w:val="none"/>
              </w:rPr>
            </w:pPr>
            <w:r>
              <w:rPr>
                <w:rFonts w:hint="eastAsia" w:cs="宋体" w:asciiTheme="minorEastAsia" w:hAnsiTheme="minorEastAsia" w:eastAsiaTheme="minorEastAsia"/>
                <w:color w:val="auto"/>
                <w:szCs w:val="21"/>
                <w:highlight w:val="none"/>
              </w:rPr>
              <w:t>负责人讲，</w:t>
            </w:r>
            <w:r>
              <w:rPr>
                <w:rFonts w:hint="eastAsia" w:cs="宋体" w:asciiTheme="minorEastAsia" w:hAnsiTheme="minorEastAsia" w:eastAsiaTheme="minorEastAsia"/>
                <w:iCs/>
                <w:color w:val="auto"/>
                <w:szCs w:val="21"/>
                <w:highlight w:val="none"/>
              </w:rPr>
              <w:t>公司</w:t>
            </w:r>
            <w:r>
              <w:rPr>
                <w:rFonts w:hint="eastAsia" w:cs="宋体" w:asciiTheme="minorEastAsia" w:hAnsiTheme="minorEastAsia" w:eastAsiaTheme="minorEastAsia"/>
                <w:iCs/>
                <w:color w:val="auto"/>
                <w:szCs w:val="21"/>
                <w:highlight w:val="none"/>
                <w:lang w:val="en-US" w:eastAsia="zh-CN"/>
              </w:rPr>
              <w:t>采购产品</w:t>
            </w:r>
            <w:r>
              <w:rPr>
                <w:rFonts w:hint="eastAsia" w:cs="宋体" w:asciiTheme="minorEastAsia" w:hAnsiTheme="minorEastAsia" w:eastAsiaTheme="minorEastAsia"/>
                <w:iCs/>
                <w:color w:val="auto"/>
                <w:szCs w:val="21"/>
                <w:highlight w:val="none"/>
              </w:rPr>
              <w:t>主要为</w:t>
            </w:r>
            <w:r>
              <w:rPr>
                <w:rFonts w:hint="eastAsia" w:cs="宋体" w:asciiTheme="minorEastAsia" w:hAnsiTheme="minorEastAsia" w:eastAsiaTheme="minorEastAsia"/>
                <w:iCs/>
                <w:color w:val="auto"/>
                <w:szCs w:val="21"/>
                <w:highlight w:val="none"/>
                <w:lang w:eastAsia="zh-CN"/>
              </w:rPr>
              <w:t>办公用品及软件开发使用</w:t>
            </w:r>
            <w:r>
              <w:rPr>
                <w:rFonts w:hint="eastAsia" w:cs="宋体" w:asciiTheme="minorEastAsia" w:hAnsiTheme="minorEastAsia" w:eastAsiaTheme="minorEastAsia"/>
                <w:iCs/>
                <w:color w:val="auto"/>
                <w:szCs w:val="21"/>
                <w:highlight w:val="none"/>
                <w:lang w:val="en-US" w:eastAsia="zh-CN"/>
              </w:rPr>
              <w:t>的电脑、</w:t>
            </w:r>
            <w:r>
              <w:rPr>
                <w:rFonts w:hint="eastAsia" w:ascii="宋体" w:hAnsi="宋体" w:cs="宋体" w:eastAsiaTheme="minorEastAsia"/>
                <w:color w:val="auto"/>
                <w:szCs w:val="21"/>
                <w:highlight w:val="none"/>
                <w:lang w:val="en-US" w:eastAsia="zh-CN"/>
              </w:rPr>
              <w:t>网络设备</w:t>
            </w:r>
            <w:r>
              <w:rPr>
                <w:rFonts w:hint="eastAsia" w:cs="宋体" w:asciiTheme="minorEastAsia" w:hAnsiTheme="minorEastAsia" w:eastAsiaTheme="minorEastAsia"/>
                <w:iCs/>
                <w:color w:val="auto"/>
                <w:szCs w:val="21"/>
                <w:highlight w:val="none"/>
                <w:lang w:val="en-US" w:eastAsia="zh-CN"/>
              </w:rPr>
              <w:t>等均通过京东商城采购</w:t>
            </w:r>
            <w:r>
              <w:rPr>
                <w:rFonts w:hint="eastAsia" w:cs="宋体" w:asciiTheme="minorEastAsia" w:hAnsiTheme="minorEastAsia" w:eastAsiaTheme="minorEastAsia"/>
                <w:iCs/>
                <w:color w:val="auto"/>
                <w:szCs w:val="21"/>
                <w:highlight w:val="none"/>
              </w:rPr>
              <w:t>。</w:t>
            </w:r>
          </w:p>
          <w:p>
            <w:pPr>
              <w:widowControl/>
              <w:spacing w:line="276" w:lineRule="auto"/>
              <w:ind w:firstLine="315" w:firstLineChars="150"/>
              <w:rPr>
                <w:rFonts w:hint="eastAsia" w:cs="宋体" w:asciiTheme="minorEastAsia" w:hAnsiTheme="minorEastAsia" w:eastAsiaTheme="minorEastAsia"/>
                <w:iCs/>
                <w:color w:val="auto"/>
                <w:szCs w:val="21"/>
                <w:highlight w:val="none"/>
              </w:rPr>
            </w:pPr>
            <w:r>
              <w:rPr>
                <w:rFonts w:hint="eastAsia" w:cs="宋体" w:asciiTheme="minorEastAsia" w:hAnsiTheme="minorEastAsia" w:eastAsiaTheme="minorEastAsia"/>
                <w:iCs/>
                <w:color w:val="auto"/>
                <w:szCs w:val="21"/>
                <w:highlight w:val="none"/>
              </w:rPr>
              <w:t>见《合格外部供方名录》</w:t>
            </w:r>
          </w:p>
          <w:p>
            <w:pPr>
              <w:widowControl/>
              <w:spacing w:line="276" w:lineRule="auto"/>
              <w:ind w:firstLine="315" w:firstLineChars="150"/>
              <w:rPr>
                <w:rFonts w:cs="宋体" w:asciiTheme="minorEastAsia" w:hAnsiTheme="minorEastAsia" w:eastAsiaTheme="minorEastAsia"/>
                <w:iCs/>
                <w:color w:val="auto"/>
                <w:szCs w:val="21"/>
                <w:highlight w:val="none"/>
              </w:rPr>
            </w:pPr>
            <w:r>
              <w:rPr>
                <w:rFonts w:hint="eastAsia" w:cs="宋体" w:asciiTheme="minorEastAsia" w:hAnsiTheme="minorEastAsia" w:eastAsiaTheme="minorEastAsia"/>
                <w:color w:val="auto"/>
                <w:szCs w:val="21"/>
                <w:highlight w:val="none"/>
                <w:lang w:eastAsia="zh-CN"/>
              </w:rPr>
              <w:t>京东商城</w:t>
            </w:r>
            <w:r>
              <w:rPr>
                <w:rFonts w:hint="eastAsia"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lang w:val="en-US" w:eastAsia="zh-CN"/>
              </w:rPr>
              <w:t xml:space="preserve">                           供应：电脑、</w:t>
            </w:r>
            <w:r>
              <w:rPr>
                <w:rFonts w:hint="eastAsia" w:ascii="宋体" w:hAnsi="宋体" w:cs="宋体" w:eastAsiaTheme="minorEastAsia"/>
                <w:color w:val="auto"/>
                <w:szCs w:val="21"/>
                <w:highlight w:val="none"/>
                <w:lang w:val="en-US" w:eastAsia="zh-CN"/>
              </w:rPr>
              <w:t>网络设备</w:t>
            </w:r>
            <w:r>
              <w:rPr>
                <w:rFonts w:hint="eastAsia" w:ascii="宋体" w:hAnsi="宋体" w:cs="宋体"/>
                <w:color w:val="auto"/>
                <w:szCs w:val="21"/>
                <w:highlight w:val="none"/>
                <w:lang w:val="en-US" w:eastAsia="zh-CN"/>
              </w:rPr>
              <w:t>、</w:t>
            </w:r>
            <w:r>
              <w:rPr>
                <w:rFonts w:hint="eastAsia" w:cs="宋体" w:asciiTheme="minorEastAsia" w:hAnsiTheme="minorEastAsia" w:eastAsiaTheme="minorEastAsia"/>
                <w:color w:val="auto"/>
                <w:szCs w:val="21"/>
                <w:highlight w:val="none"/>
                <w:lang w:val="en-US" w:eastAsia="zh-CN"/>
              </w:rPr>
              <w:t>办公用品</w:t>
            </w:r>
          </w:p>
          <w:p>
            <w:pPr>
              <w:spacing w:line="276" w:lineRule="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lang w:eastAsia="zh-CN"/>
              </w:rPr>
              <w:t>供方评定记录表</w:t>
            </w:r>
            <w:r>
              <w:rPr>
                <w:rFonts w:hint="eastAsia" w:cs="宋体" w:asciiTheme="minorEastAsia" w:hAnsiTheme="minorEastAsia" w:eastAsiaTheme="minorEastAsia"/>
                <w:color w:val="auto"/>
                <w:szCs w:val="21"/>
                <w:highlight w:val="none"/>
              </w:rPr>
              <w:t>》</w:t>
            </w:r>
          </w:p>
          <w:p>
            <w:pPr>
              <w:spacing w:line="276" w:lineRule="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xml:space="preserve"> 20</w:t>
            </w:r>
            <w:r>
              <w:rPr>
                <w:rFonts w:hint="eastAsia" w:cs="宋体" w:asciiTheme="minorEastAsia" w:hAnsiTheme="minorEastAsia" w:eastAsiaTheme="minorEastAsia"/>
                <w:color w:val="auto"/>
                <w:szCs w:val="21"/>
                <w:highlight w:val="none"/>
                <w:lang w:val="en-US" w:eastAsia="zh-CN"/>
              </w:rPr>
              <w:t>21</w:t>
            </w:r>
            <w:r>
              <w:rPr>
                <w:rFonts w:hint="eastAsia" w:cs="宋体" w:asciiTheme="minorEastAsia" w:hAnsiTheme="minorEastAsia" w:eastAsiaTheme="minorEastAsia"/>
                <w:color w:val="auto"/>
                <w:szCs w:val="21"/>
                <w:highlight w:val="none"/>
              </w:rPr>
              <w:t>年</w:t>
            </w:r>
            <w:r>
              <w:rPr>
                <w:rFonts w:hint="eastAsia" w:cs="宋体" w:asciiTheme="minorEastAsia" w:hAnsiTheme="minorEastAsia" w:eastAsiaTheme="minorEastAsia"/>
                <w:color w:val="auto"/>
                <w:szCs w:val="21"/>
                <w:highlight w:val="none"/>
                <w:lang w:val="en-US" w:eastAsia="zh-CN"/>
              </w:rPr>
              <w:t>05</w:t>
            </w:r>
            <w:r>
              <w:rPr>
                <w:rFonts w:hint="eastAsia" w:cs="宋体" w:asciiTheme="minorEastAsia" w:hAnsiTheme="minorEastAsia" w:eastAsiaTheme="minorEastAsia"/>
                <w:color w:val="auto"/>
                <w:szCs w:val="21"/>
                <w:highlight w:val="none"/>
              </w:rPr>
              <w:t>月</w:t>
            </w:r>
            <w:r>
              <w:rPr>
                <w:rFonts w:hint="eastAsia" w:cs="宋体" w:asciiTheme="minorEastAsia" w:hAnsiTheme="minorEastAsia" w:eastAsiaTheme="minorEastAsia"/>
                <w:color w:val="auto"/>
                <w:szCs w:val="21"/>
                <w:highlight w:val="none"/>
                <w:lang w:val="en-US" w:eastAsia="zh-CN"/>
              </w:rPr>
              <w:t>20</w:t>
            </w:r>
            <w:r>
              <w:rPr>
                <w:rFonts w:hint="eastAsia" w:cs="宋体" w:asciiTheme="minorEastAsia" w:hAnsiTheme="minorEastAsia" w:eastAsiaTheme="minorEastAsia"/>
                <w:color w:val="auto"/>
                <w:szCs w:val="21"/>
                <w:highlight w:val="none"/>
              </w:rPr>
              <w:t>日供方</w:t>
            </w:r>
            <w:r>
              <w:rPr>
                <w:rFonts w:hint="eastAsia" w:cs="宋体" w:asciiTheme="minorEastAsia" w:hAnsiTheme="minorEastAsia" w:eastAsiaTheme="minorEastAsia"/>
                <w:color w:val="auto"/>
                <w:szCs w:val="21"/>
                <w:highlight w:val="none"/>
              </w:rPr>
              <w:t>评价：</w:t>
            </w:r>
          </w:p>
          <w:p>
            <w:pPr>
              <w:spacing w:line="276" w:lineRule="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1、供方：</w:t>
            </w:r>
            <w:r>
              <w:rPr>
                <w:rFonts w:hint="eastAsia" w:cs="宋体" w:asciiTheme="minorEastAsia" w:hAnsiTheme="minorEastAsia" w:eastAsiaTheme="minorEastAsia"/>
                <w:color w:val="auto"/>
                <w:szCs w:val="21"/>
                <w:highlight w:val="none"/>
                <w:lang w:eastAsia="zh-CN"/>
              </w:rPr>
              <w:t>京东商城</w:t>
            </w:r>
            <w:r>
              <w:rPr>
                <w:rFonts w:hint="eastAsia" w:cs="宋体" w:asciiTheme="minorEastAsia" w:hAnsiTheme="minorEastAsia" w:eastAsiaTheme="minorEastAsia"/>
                <w:color w:val="auto"/>
                <w:szCs w:val="21"/>
                <w:highlight w:val="none"/>
              </w:rPr>
              <w:t>（供应：</w:t>
            </w:r>
            <w:r>
              <w:rPr>
                <w:rFonts w:hint="eastAsia" w:cs="宋体" w:asciiTheme="minorEastAsia" w:hAnsiTheme="minorEastAsia" w:eastAsiaTheme="minorEastAsia"/>
                <w:color w:val="auto"/>
                <w:szCs w:val="21"/>
                <w:highlight w:val="none"/>
                <w:lang w:val="en-US" w:eastAsia="zh-CN"/>
              </w:rPr>
              <w:t>电脑、</w:t>
            </w:r>
            <w:r>
              <w:rPr>
                <w:rFonts w:hint="eastAsia" w:ascii="宋体" w:hAnsi="宋体" w:cs="宋体" w:eastAsiaTheme="minorEastAsia"/>
                <w:color w:val="auto"/>
                <w:szCs w:val="21"/>
                <w:highlight w:val="none"/>
                <w:lang w:val="en-US" w:eastAsia="zh-CN"/>
              </w:rPr>
              <w:t>网络设备、</w:t>
            </w:r>
            <w:r>
              <w:rPr>
                <w:rFonts w:hint="eastAsia" w:cs="宋体" w:asciiTheme="minorEastAsia" w:hAnsiTheme="minorEastAsia" w:eastAsiaTheme="minorEastAsia"/>
                <w:color w:val="auto"/>
                <w:szCs w:val="21"/>
                <w:highlight w:val="none"/>
                <w:lang w:val="en-US" w:eastAsia="zh-CN"/>
              </w:rPr>
              <w:t>办公用品等</w:t>
            </w:r>
            <w:r>
              <w:rPr>
                <w:rFonts w:hint="eastAsia" w:cs="宋体" w:asciiTheme="minorEastAsia" w:hAnsiTheme="minorEastAsia" w:eastAsiaTheme="minorEastAsia"/>
                <w:color w:val="auto"/>
                <w:szCs w:val="21"/>
                <w:highlight w:val="none"/>
              </w:rPr>
              <w:t>）</w:t>
            </w:r>
          </w:p>
          <w:p>
            <w:pPr>
              <w:spacing w:line="276" w:lineRule="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评价内容：公司组织各部门对该</w:t>
            </w:r>
            <w:r>
              <w:rPr>
                <w:rFonts w:hint="eastAsia" w:cs="宋体" w:asciiTheme="minorEastAsia" w:hAnsiTheme="minorEastAsia" w:eastAsiaTheme="minorEastAsia"/>
                <w:color w:val="auto"/>
                <w:szCs w:val="21"/>
                <w:highlight w:val="none"/>
                <w:lang w:val="en-US" w:eastAsia="zh-CN"/>
              </w:rPr>
              <w:t>公司</w:t>
            </w:r>
            <w:r>
              <w:rPr>
                <w:rFonts w:hint="eastAsia" w:cs="宋体" w:asciiTheme="minorEastAsia" w:hAnsiTheme="minorEastAsia" w:eastAsiaTheme="minorEastAsia"/>
                <w:color w:val="auto"/>
                <w:szCs w:val="21"/>
                <w:highlight w:val="none"/>
              </w:rPr>
              <w:t>资质、质量、价格、交付及时性、售后服务等进行了评价，有各部门评价人签字。</w:t>
            </w:r>
          </w:p>
          <w:p>
            <w:pPr>
              <w:spacing w:line="276" w:lineRule="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val="en-US" w:eastAsia="zh-CN"/>
              </w:rPr>
              <w:t>评定结论</w:t>
            </w:r>
            <w:r>
              <w:rPr>
                <w:rFonts w:hint="eastAsia" w:cs="宋体" w:asciiTheme="minorEastAsia" w:hAnsiTheme="minorEastAsia" w:eastAsiaTheme="minorEastAsia"/>
                <w:color w:val="auto"/>
                <w:szCs w:val="21"/>
                <w:highlight w:val="none"/>
              </w:rPr>
              <w:t>：同意</w:t>
            </w:r>
            <w:r>
              <w:rPr>
                <w:rFonts w:hint="eastAsia" w:cs="宋体" w:asciiTheme="minorEastAsia" w:hAnsiTheme="minorEastAsia" w:eastAsiaTheme="minorEastAsia"/>
                <w:color w:val="auto"/>
                <w:szCs w:val="21"/>
                <w:highlight w:val="none"/>
                <w:lang w:val="en-US" w:eastAsia="zh-CN"/>
              </w:rPr>
              <w:t>再次</w:t>
            </w:r>
            <w:r>
              <w:rPr>
                <w:rFonts w:hint="eastAsia" w:cs="宋体" w:asciiTheme="minorEastAsia" w:hAnsiTheme="minorEastAsia" w:eastAsiaTheme="minorEastAsia"/>
                <w:color w:val="auto"/>
                <w:szCs w:val="21"/>
                <w:highlight w:val="none"/>
              </w:rPr>
              <w:t>列入合格供方名录</w:t>
            </w:r>
            <w:r>
              <w:rPr>
                <w:rFonts w:hint="eastAsia" w:cs="宋体" w:asciiTheme="minorEastAsia" w:hAnsiTheme="minorEastAsia" w:eastAsiaTheme="minorEastAsia"/>
                <w:color w:val="auto"/>
                <w:szCs w:val="21"/>
                <w:highlight w:val="none"/>
                <w:lang w:eastAsia="zh-CN"/>
              </w:rPr>
              <w:t>。</w:t>
            </w:r>
            <w:r>
              <w:rPr>
                <w:rFonts w:hint="eastAsia" w:cs="宋体" w:asciiTheme="minorEastAsia" w:hAnsiTheme="minorEastAsia" w:eastAsiaTheme="minorEastAsia"/>
                <w:color w:val="auto"/>
                <w:szCs w:val="21"/>
                <w:highlight w:val="none"/>
              </w:rPr>
              <w:t xml:space="preserve"> </w:t>
            </w:r>
          </w:p>
          <w:p>
            <w:pPr>
              <w:spacing w:line="276" w:lineRule="auto"/>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rPr>
              <w:t>评</w:t>
            </w:r>
            <w:r>
              <w:rPr>
                <w:rFonts w:hint="eastAsia" w:cs="宋体" w:asciiTheme="minorEastAsia" w:hAnsiTheme="minorEastAsia" w:eastAsiaTheme="minorEastAsia"/>
                <w:color w:val="auto"/>
                <w:szCs w:val="21"/>
                <w:highlight w:val="none"/>
                <w:lang w:val="en-US" w:eastAsia="zh-CN"/>
              </w:rPr>
              <w:t>定</w:t>
            </w:r>
            <w:r>
              <w:rPr>
                <w:rFonts w:hint="eastAsia" w:cs="宋体" w:asciiTheme="minorEastAsia" w:hAnsiTheme="minorEastAsia" w:eastAsiaTheme="minorEastAsia"/>
                <w:color w:val="auto"/>
                <w:szCs w:val="21"/>
                <w:highlight w:val="none"/>
              </w:rPr>
              <w:t>人：</w:t>
            </w:r>
            <w:r>
              <w:rPr>
                <w:rFonts w:hint="eastAsia" w:cs="宋体" w:asciiTheme="minorEastAsia" w:hAnsiTheme="minorEastAsia" w:eastAsiaTheme="minorEastAsia"/>
                <w:color w:val="auto"/>
                <w:szCs w:val="21"/>
                <w:highlight w:val="none"/>
                <w:lang w:eastAsia="zh-CN"/>
              </w:rPr>
              <w:t>朱桥</w:t>
            </w:r>
            <w:r>
              <w:rPr>
                <w:rFonts w:hint="eastAsia" w:cs="宋体" w:asciiTheme="minorEastAsia" w:hAnsiTheme="minorEastAsia" w:eastAsiaTheme="minorEastAsia"/>
                <w:color w:val="auto"/>
                <w:szCs w:val="21"/>
                <w:highlight w:val="none"/>
                <w:lang w:val="en-US" w:eastAsia="zh-CN"/>
              </w:rPr>
              <w:t xml:space="preserve">  </w:t>
            </w:r>
            <w:r>
              <w:rPr>
                <w:rFonts w:hint="eastAsia" w:cs="宋体" w:asciiTheme="minorEastAsia" w:hAnsiTheme="minorEastAsia" w:eastAsiaTheme="minorEastAsia"/>
                <w:color w:val="auto"/>
                <w:szCs w:val="21"/>
                <w:highlight w:val="none"/>
              </w:rPr>
              <w:t xml:space="preserve">  </w:t>
            </w:r>
            <w:r>
              <w:rPr>
                <w:rFonts w:hint="eastAsia" w:cs="宋体" w:asciiTheme="minorEastAsia" w:hAnsiTheme="minorEastAsia" w:eastAsiaTheme="minorEastAsia"/>
                <w:color w:val="auto"/>
                <w:szCs w:val="21"/>
                <w:highlight w:val="none"/>
                <w:lang w:val="en-US" w:eastAsia="zh-CN"/>
              </w:rPr>
              <w:t>确认人:</w:t>
            </w:r>
            <w:r>
              <w:rPr>
                <w:rFonts w:hint="eastAsia" w:cs="宋体" w:asciiTheme="minorEastAsia" w:hAnsiTheme="minorEastAsia" w:eastAsiaTheme="minorEastAsia"/>
                <w:color w:val="auto"/>
                <w:szCs w:val="21"/>
                <w:highlight w:val="none"/>
                <w:lang w:eastAsia="zh-CN"/>
              </w:rPr>
              <w:t>刘睿</w:t>
            </w:r>
          </w:p>
          <w:p>
            <w:pPr>
              <w:adjustRightInd w:val="0"/>
              <w:snapToGrid w:val="0"/>
              <w:spacing w:line="276" w:lineRule="auto"/>
              <w:rPr>
                <w:rFonts w:cs="宋体" w:asciiTheme="minorEastAsia" w:hAnsiTheme="minorEastAsia" w:eastAsiaTheme="minorEastAsia"/>
                <w:color w:val="auto"/>
                <w:szCs w:val="21"/>
                <w:highlight w:val="none"/>
              </w:rPr>
            </w:pPr>
            <w:r>
              <w:rPr>
                <w:rFonts w:hint="eastAsia" w:ascii="宋体" w:hAnsi="宋体" w:cs="宋体"/>
                <w:color w:val="auto"/>
                <w:szCs w:val="21"/>
                <w:highlight w:val="none"/>
                <w:lang w:val="en-US" w:eastAsia="zh-CN"/>
              </w:rPr>
              <w:t>外部提供的控制基本符合要求</w:t>
            </w:r>
          </w:p>
        </w:tc>
        <w:tc>
          <w:tcPr>
            <w:tcW w:w="1585" w:type="dxa"/>
          </w:tcPr>
          <w:p>
            <w:pPr>
              <w:spacing w:line="276"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p>
            <w:pPr>
              <w:spacing w:line="276" w:lineRule="auto"/>
              <w:rPr>
                <w:rFonts w:asciiTheme="minorEastAsia" w:hAnsiTheme="minorEastAsia" w:eastAsiaTheme="minorEastAsia"/>
                <w:color w:val="auto"/>
                <w:szCs w:val="21"/>
                <w:highlight w:val="none"/>
              </w:rPr>
            </w:pPr>
          </w:p>
          <w:p>
            <w:pPr>
              <w:spacing w:line="276" w:lineRule="auto"/>
              <w:rPr>
                <w:rFonts w:asciiTheme="minorEastAsia" w:hAnsiTheme="minorEastAsia" w:eastAsiaTheme="minorEastAsia"/>
                <w:color w:val="auto"/>
                <w:szCs w:val="21"/>
                <w:highlight w:val="none"/>
              </w:rPr>
            </w:pPr>
          </w:p>
          <w:p>
            <w:pPr>
              <w:spacing w:line="276" w:lineRule="auto"/>
              <w:rPr>
                <w:rFonts w:asciiTheme="minorEastAsia" w:hAnsiTheme="minorEastAsia" w:eastAsiaTheme="minorEastAsia"/>
                <w:color w:val="auto"/>
                <w:szCs w:val="21"/>
                <w:highlight w:val="none"/>
              </w:rPr>
            </w:pPr>
          </w:p>
          <w:p>
            <w:pPr>
              <w:spacing w:line="276" w:lineRule="auto"/>
              <w:rPr>
                <w:rFonts w:asciiTheme="minorEastAsia" w:hAnsiTheme="minorEastAsia" w:eastAsiaTheme="minorEastAsia"/>
                <w:color w:val="auto"/>
                <w:szCs w:val="21"/>
                <w:highlight w:val="none"/>
              </w:rPr>
            </w:pPr>
          </w:p>
          <w:p>
            <w:pPr>
              <w:spacing w:line="276" w:lineRule="auto"/>
              <w:rPr>
                <w:rFonts w:asciiTheme="minorEastAsia" w:hAnsiTheme="minorEastAsia" w:eastAsiaTheme="minorEastAsia"/>
                <w:color w:val="auto"/>
                <w:szCs w:val="21"/>
                <w:highlight w:val="none"/>
              </w:rPr>
            </w:pPr>
          </w:p>
          <w:p>
            <w:pPr>
              <w:spacing w:line="276" w:lineRule="auto"/>
              <w:rPr>
                <w:rFonts w:asciiTheme="minorEastAsia" w:hAnsiTheme="minorEastAsia" w:eastAsiaTheme="minorEastAsia"/>
                <w:color w:val="auto"/>
                <w:szCs w:val="21"/>
                <w:highlight w:val="none"/>
              </w:rPr>
            </w:pPr>
          </w:p>
          <w:p>
            <w:pPr>
              <w:spacing w:line="276" w:lineRule="auto"/>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控制类型和程度</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外部提供的过程如何控制？</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.外部供方的控制及其输出结果的控制是否得到规定？</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组织是否考虑了：</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1）外部提供的过程、产品和服务对组织稳定地提供满足顾客要求和适用的法律法规要求的能力的潜在影响；</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2）外部供方自身控制的有效性。</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必要的验证或其他活动是否得到确定？</w:t>
            </w:r>
          </w:p>
          <w:p>
            <w:pPr>
              <w:adjustRightInd w:val="0"/>
              <w:snapToGrid w:val="0"/>
              <w:spacing w:line="276" w:lineRule="auto"/>
              <w:jc w:val="center"/>
              <w:rPr>
                <w:rFonts w:asciiTheme="minorEastAsia" w:hAnsiTheme="minorEastAsia" w:eastAsiaTheme="minorEastAsia"/>
                <w:color w:val="auto"/>
                <w:szCs w:val="21"/>
                <w:highlight w:val="none"/>
              </w:rPr>
            </w:pPr>
          </w:p>
        </w:tc>
        <w:tc>
          <w:tcPr>
            <w:tcW w:w="960" w:type="dxa"/>
          </w:tcPr>
          <w:p>
            <w:pPr>
              <w:spacing w:line="276" w:lineRule="auto"/>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8.4.2</w:t>
            </w:r>
          </w:p>
        </w:tc>
        <w:tc>
          <w:tcPr>
            <w:tcW w:w="10004" w:type="dxa"/>
          </w:tcPr>
          <w:p>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公司主要的原材料供应商采用的管理方法为：第一次对供方进行全面评价，包括：供方资质、供方的质量管理体系、交货情况、售后服务能力等。对于已经正常供货的供方管理，及时对质量问题要求供方进行纠正解决等来进行供方质量控制。</w:t>
            </w:r>
          </w:p>
          <w:p>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查供方控制</w:t>
            </w:r>
            <w:r>
              <w:rPr>
                <w:rFonts w:hint="eastAsia" w:ascii="宋体" w:hAnsi="宋体" w:cs="宋体"/>
                <w:color w:val="auto"/>
                <w:szCs w:val="21"/>
                <w:highlight w:val="none"/>
              </w:rPr>
              <w:t>情况：</w:t>
            </w:r>
          </w:p>
          <w:p>
            <w:pPr>
              <w:pStyle w:val="19"/>
              <w:numPr>
                <w:ilvl w:val="0"/>
                <w:numId w:val="4"/>
              </w:numPr>
              <w:spacing w:line="276" w:lineRule="auto"/>
              <w:ind w:firstLineChars="0"/>
              <w:rPr>
                <w:rFonts w:ascii="宋体" w:hAnsi="宋体" w:cs="宋体"/>
                <w:color w:val="auto"/>
                <w:szCs w:val="21"/>
                <w:highlight w:val="none"/>
              </w:rPr>
            </w:pPr>
            <w:r>
              <w:rPr>
                <w:rFonts w:hint="eastAsia" w:ascii="宋体" w:hAnsi="宋体" w:cs="宋体"/>
                <w:color w:val="auto"/>
                <w:szCs w:val="21"/>
                <w:highlight w:val="none"/>
              </w:rPr>
              <w:t>采购产品：</w:t>
            </w:r>
            <w:r>
              <w:rPr>
                <w:rFonts w:hint="eastAsia" w:ascii="宋体" w:hAnsi="宋体" w:cs="宋体"/>
                <w:color w:val="auto"/>
                <w:szCs w:val="21"/>
                <w:highlight w:val="none"/>
                <w:lang w:val="en-US" w:eastAsia="zh-CN"/>
              </w:rPr>
              <w:t>笔记本电脑、网络设备、A4打印纸、签字笔、文件夹、回型针、订书机</w:t>
            </w:r>
            <w:r>
              <w:rPr>
                <w:rFonts w:hint="eastAsia" w:ascii="宋体" w:hAnsi="宋体" w:cs="宋体"/>
                <w:color w:val="auto"/>
                <w:szCs w:val="21"/>
                <w:highlight w:val="none"/>
              </w:rPr>
              <w:t>等，公司对采用的办公</w:t>
            </w:r>
            <w:r>
              <w:rPr>
                <w:rFonts w:hint="eastAsia" w:ascii="宋体" w:hAnsi="宋体" w:cs="宋体"/>
                <w:color w:val="auto"/>
                <w:szCs w:val="21"/>
                <w:highlight w:val="none"/>
                <w:lang w:val="en-US" w:eastAsia="zh-CN"/>
              </w:rPr>
              <w:t>设备及</w:t>
            </w:r>
            <w:r>
              <w:rPr>
                <w:rFonts w:hint="eastAsia" w:ascii="宋体" w:hAnsi="宋体" w:cs="宋体"/>
                <w:color w:val="auto"/>
                <w:szCs w:val="21"/>
                <w:highlight w:val="none"/>
              </w:rPr>
              <w:t>用品的质量控制进行管理。对质量问题及时反馈处理。</w:t>
            </w:r>
          </w:p>
          <w:p>
            <w:pPr>
              <w:spacing w:line="276" w:lineRule="auto"/>
              <w:ind w:left="420"/>
              <w:rPr>
                <w:rFonts w:ascii="宋体" w:hAnsi="宋体" w:cs="宋体"/>
                <w:color w:val="auto"/>
                <w:szCs w:val="21"/>
                <w:highlight w:val="none"/>
              </w:rPr>
            </w:pPr>
            <w:r>
              <w:rPr>
                <w:rFonts w:hint="eastAsia" w:ascii="宋体" w:hAnsi="宋体" w:cs="宋体"/>
                <w:color w:val="auto"/>
                <w:szCs w:val="21"/>
                <w:highlight w:val="none"/>
              </w:rPr>
              <w:t>查，供方产品质量统计反馈情况：公司策划了采购产品的管理要求，质量反馈要求；</w:t>
            </w:r>
          </w:p>
          <w:p>
            <w:pPr>
              <w:spacing w:line="276"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查</w:t>
            </w:r>
            <w:r>
              <w:rPr>
                <w:rFonts w:hint="eastAsia" w:ascii="宋体" w:hAnsi="宋体" w:cs="宋体"/>
                <w:color w:val="auto"/>
                <w:szCs w:val="21"/>
                <w:highlight w:val="none"/>
                <w:lang w:eastAsia="zh-CN"/>
              </w:rPr>
              <w:t>，</w:t>
            </w:r>
            <w:r>
              <w:rPr>
                <w:rFonts w:hint="eastAsia" w:ascii="宋体" w:hAnsi="宋体" w:cs="宋体"/>
                <w:color w:val="auto"/>
                <w:szCs w:val="21"/>
                <w:highlight w:val="none"/>
              </w:rPr>
              <w:t>公司采购</w:t>
            </w:r>
            <w:r>
              <w:rPr>
                <w:rFonts w:hint="eastAsia" w:ascii="宋体" w:hAnsi="宋体" w:eastAsia="宋体" w:cs="宋体"/>
                <w:color w:val="auto"/>
                <w:szCs w:val="21"/>
                <w:highlight w:val="none"/>
              </w:rPr>
              <w:t>不合格情况：</w:t>
            </w:r>
            <w:r>
              <w:rPr>
                <w:rFonts w:hint="eastAsia" w:ascii="宋体" w:hAnsi="宋体" w:cs="宋体"/>
                <w:color w:val="auto"/>
                <w:szCs w:val="21"/>
                <w:highlight w:val="none"/>
                <w:lang w:val="en-US" w:eastAsia="zh-CN"/>
              </w:rPr>
              <w:t xml:space="preserve"> 采购前均拟定有采购单，采购人员按采购单进行采购，暂未出现采购不合格情况</w:t>
            </w:r>
            <w:r>
              <w:rPr>
                <w:rFonts w:hint="eastAsia" w:ascii="宋体" w:hAnsi="宋体" w:eastAsia="宋体" w:cs="宋体"/>
                <w:color w:val="auto"/>
                <w:szCs w:val="21"/>
                <w:highlight w:val="none"/>
              </w:rPr>
              <w:t>。</w:t>
            </w:r>
          </w:p>
          <w:p>
            <w:pPr>
              <w:spacing w:line="276"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公司编制了《外部供方控制程序》，要求采购的主要材料必须进行检验。</w:t>
            </w:r>
          </w:p>
          <w:p>
            <w:pPr>
              <w:spacing w:line="276" w:lineRule="auto"/>
              <w:ind w:firstLine="420" w:firstLineChars="200"/>
              <w:rPr>
                <w:rFonts w:ascii="宋体" w:hAnsi="宋体" w:cs="宋体"/>
                <w:color w:val="auto"/>
                <w:szCs w:val="21"/>
                <w:highlight w:val="none"/>
              </w:rPr>
            </w:pPr>
            <w:r>
              <w:rPr>
                <w:rFonts w:hint="eastAsia" w:ascii="宋体" w:hAnsi="宋体" w:eastAsia="宋体" w:cs="宋体"/>
                <w:color w:val="auto"/>
                <w:szCs w:val="21"/>
                <w:highlight w:val="none"/>
              </w:rPr>
              <w:t>公司对</w:t>
            </w:r>
            <w:r>
              <w:rPr>
                <w:rFonts w:hint="eastAsia" w:ascii="宋体" w:hAnsi="宋体" w:cs="宋体"/>
                <w:color w:val="auto"/>
                <w:szCs w:val="21"/>
                <w:highlight w:val="none"/>
                <w:lang w:eastAsia="zh-CN"/>
              </w:rPr>
              <w:t>采购</w:t>
            </w:r>
            <w:r>
              <w:rPr>
                <w:rFonts w:hint="eastAsia" w:ascii="宋体" w:hAnsi="宋体" w:eastAsia="宋体" w:cs="宋体"/>
                <w:color w:val="auto"/>
                <w:szCs w:val="21"/>
                <w:highlight w:val="none"/>
              </w:rPr>
              <w:t>产品外观、型号规格、数量进行了验</w:t>
            </w:r>
            <w:r>
              <w:rPr>
                <w:rFonts w:hint="eastAsia" w:ascii="宋体" w:hAnsi="宋体" w:cs="宋体"/>
                <w:color w:val="auto"/>
                <w:szCs w:val="21"/>
                <w:highlight w:val="none"/>
              </w:rPr>
              <w:t>收。经询问公司采购产品主要根据需求，根据进货检验记录对相关产品的数量、规格型号等进行检验。</w:t>
            </w:r>
          </w:p>
          <w:p>
            <w:pPr>
              <w:spacing w:line="276"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抽查验证记录，查采购检验记录</w:t>
            </w:r>
            <w:r>
              <w:rPr>
                <w:rFonts w:hint="eastAsia" w:ascii="宋体" w:hAnsi="宋体" w:cs="宋体"/>
                <w:color w:val="auto"/>
                <w:szCs w:val="21"/>
                <w:highlight w:val="none"/>
                <w:lang w:val="en-US" w:eastAsia="zh-CN"/>
              </w:rPr>
              <w:t>--入库单</w:t>
            </w:r>
          </w:p>
          <w:p>
            <w:pPr>
              <w:rPr>
                <w:rFonts w:hint="default" w:ascii="宋体" w:hAnsi="宋体"/>
                <w:color w:val="auto"/>
                <w:szCs w:val="21"/>
                <w:highlight w:val="none"/>
                <w:lang w:val="en-US"/>
              </w:rPr>
            </w:pPr>
            <w:r>
              <w:rPr>
                <w:rFonts w:hint="eastAsia" w:ascii="宋体" w:hAnsi="宋体"/>
                <w:color w:val="auto"/>
                <w:szCs w:val="21"/>
                <w:highlight w:val="none"/>
              </w:rPr>
              <w:t>1、日期：20</w:t>
            </w:r>
            <w:r>
              <w:rPr>
                <w:rFonts w:hint="eastAsia" w:ascii="宋体" w:hAnsi="宋体"/>
                <w:color w:val="auto"/>
                <w:szCs w:val="21"/>
                <w:highlight w:val="none"/>
                <w:lang w:val="en-US" w:eastAsia="zh-CN"/>
              </w:rPr>
              <w:t>21.8.10</w:t>
            </w:r>
          </w:p>
          <w:p>
            <w:pPr>
              <w:rPr>
                <w:rFonts w:ascii="宋体" w:hAnsi="宋体"/>
                <w:color w:val="auto"/>
                <w:szCs w:val="21"/>
                <w:highlight w:val="none"/>
              </w:rPr>
            </w:pPr>
            <w:r>
              <w:rPr>
                <w:rFonts w:hint="eastAsia" w:ascii="宋体" w:hAnsi="宋体"/>
                <w:color w:val="auto"/>
                <w:szCs w:val="21"/>
                <w:highlight w:val="none"/>
              </w:rPr>
              <w:t xml:space="preserve">   产品名称：</w:t>
            </w:r>
            <w:r>
              <w:rPr>
                <w:rFonts w:hint="eastAsia" w:ascii="宋体" w:hAnsi="宋体"/>
                <w:color w:val="auto"/>
                <w:szCs w:val="21"/>
                <w:highlight w:val="none"/>
                <w:lang w:val="en-US" w:eastAsia="zh-CN"/>
              </w:rPr>
              <w:t>笔记</w:t>
            </w:r>
            <w:r>
              <w:rPr>
                <w:rFonts w:hint="eastAsia" w:ascii="宋体" w:hAnsi="宋体"/>
                <w:color w:val="auto"/>
                <w:szCs w:val="21"/>
                <w:highlight w:val="none"/>
                <w:lang w:val="en-US" w:eastAsia="zh-CN"/>
              </w:rPr>
              <w:t>本电脑两台</w:t>
            </w:r>
            <w:r>
              <w:rPr>
                <w:rFonts w:hint="eastAsia" w:ascii="宋体" w:hAnsi="宋体"/>
                <w:color w:val="auto"/>
                <w:szCs w:val="21"/>
                <w:highlight w:val="none"/>
              </w:rPr>
              <w:t xml:space="preserve">   </w:t>
            </w:r>
          </w:p>
          <w:p>
            <w:pPr>
              <w:ind w:firstLine="420" w:firstLineChars="200"/>
              <w:rPr>
                <w:rFonts w:ascii="宋体" w:hAnsi="宋体"/>
                <w:color w:val="auto"/>
                <w:szCs w:val="21"/>
                <w:highlight w:val="none"/>
              </w:rPr>
            </w:pPr>
            <w:r>
              <w:rPr>
                <w:rFonts w:hint="eastAsia" w:ascii="宋体" w:hAnsi="宋体"/>
                <w:color w:val="auto"/>
                <w:szCs w:val="21"/>
                <w:highlight w:val="none"/>
              </w:rPr>
              <w:t>检验项目 ：</w:t>
            </w:r>
            <w:r>
              <w:rPr>
                <w:rFonts w:hint="eastAsia" w:ascii="宋体" w:hAnsi="宋体"/>
                <w:color w:val="auto"/>
                <w:szCs w:val="21"/>
                <w:highlight w:val="none"/>
                <w:lang w:val="en-US" w:eastAsia="zh-CN"/>
              </w:rPr>
              <w:t>品牌、配置情况、外观、</w:t>
            </w:r>
            <w:r>
              <w:rPr>
                <w:rFonts w:hint="eastAsia" w:ascii="宋体" w:hAnsi="宋体"/>
                <w:color w:val="auto"/>
                <w:szCs w:val="21"/>
                <w:highlight w:val="none"/>
              </w:rPr>
              <w:t>数量等</w:t>
            </w:r>
          </w:p>
          <w:p>
            <w:pPr>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结论：合格       检验员：</w:t>
            </w:r>
            <w:r>
              <w:rPr>
                <w:rFonts w:hint="eastAsia" w:ascii="宋体" w:hAnsi="宋体"/>
                <w:color w:val="auto"/>
                <w:szCs w:val="21"/>
                <w:highlight w:val="none"/>
                <w:lang w:val="en-US" w:eastAsia="zh-CN"/>
              </w:rPr>
              <w:t>王林</w:t>
            </w:r>
          </w:p>
          <w:p>
            <w:pPr>
              <w:rPr>
                <w:rFonts w:ascii="宋体" w:hAnsi="宋体"/>
                <w:color w:val="auto"/>
                <w:szCs w:val="21"/>
                <w:highlight w:val="none"/>
              </w:rPr>
            </w:pPr>
            <w:r>
              <w:rPr>
                <w:rFonts w:hint="eastAsia" w:ascii="宋体" w:hAnsi="宋体"/>
                <w:color w:val="auto"/>
                <w:szCs w:val="21"/>
                <w:highlight w:val="none"/>
              </w:rPr>
              <w:t>2、日期：20</w:t>
            </w:r>
            <w:r>
              <w:rPr>
                <w:rFonts w:hint="eastAsia" w:ascii="宋体" w:hAnsi="宋体"/>
                <w:color w:val="auto"/>
                <w:szCs w:val="21"/>
                <w:highlight w:val="none"/>
                <w:lang w:val="en-US" w:eastAsia="zh-CN"/>
              </w:rPr>
              <w:t>21</w:t>
            </w: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w:t>
            </w:r>
            <w:r>
              <w:rPr>
                <w:rFonts w:hint="eastAsia" w:ascii="宋体" w:hAnsi="宋体"/>
                <w:color w:val="auto"/>
                <w:szCs w:val="21"/>
                <w:highlight w:val="none"/>
                <w:lang w:val="en-US" w:eastAsia="zh-CN"/>
              </w:rPr>
              <w:t>20</w:t>
            </w:r>
            <w:r>
              <w:rPr>
                <w:rFonts w:hint="eastAsia" w:ascii="宋体" w:hAnsi="宋体"/>
                <w:color w:val="auto"/>
                <w:szCs w:val="21"/>
                <w:highlight w:val="none"/>
              </w:rPr>
              <w:t xml:space="preserve"> </w:t>
            </w:r>
          </w:p>
          <w:p>
            <w:pPr>
              <w:rPr>
                <w:rFonts w:ascii="宋体" w:hAnsi="宋体"/>
                <w:color w:val="auto"/>
                <w:szCs w:val="21"/>
                <w:highlight w:val="none"/>
              </w:rPr>
            </w:pPr>
            <w:r>
              <w:rPr>
                <w:rFonts w:hint="eastAsia" w:ascii="宋体" w:hAnsi="宋体"/>
                <w:color w:val="auto"/>
                <w:szCs w:val="21"/>
                <w:highlight w:val="none"/>
              </w:rPr>
              <w:t xml:space="preserve">   产品名称：</w:t>
            </w:r>
            <w:r>
              <w:rPr>
                <w:rFonts w:hint="eastAsia" w:ascii="宋体" w:hAnsi="宋体" w:cs="宋体"/>
                <w:color w:val="auto"/>
                <w:szCs w:val="21"/>
                <w:highlight w:val="none"/>
                <w:lang w:val="en-US" w:eastAsia="zh-CN"/>
              </w:rPr>
              <w:t>A4打印纸、签字笔、文件夹、回型针</w:t>
            </w:r>
            <w:r>
              <w:rPr>
                <w:rFonts w:hint="eastAsia" w:ascii="宋体" w:hAnsi="宋体"/>
                <w:color w:val="auto"/>
                <w:szCs w:val="21"/>
                <w:highlight w:val="none"/>
              </w:rPr>
              <w:t xml:space="preserve"> </w:t>
            </w:r>
          </w:p>
          <w:p>
            <w:pPr>
              <w:ind w:firstLine="420" w:firstLineChars="200"/>
              <w:rPr>
                <w:rFonts w:ascii="宋体" w:hAnsi="宋体"/>
                <w:color w:val="auto"/>
                <w:szCs w:val="21"/>
                <w:highlight w:val="none"/>
              </w:rPr>
            </w:pPr>
            <w:r>
              <w:rPr>
                <w:rFonts w:hint="eastAsia" w:ascii="宋体" w:hAnsi="宋体"/>
                <w:color w:val="auto"/>
                <w:szCs w:val="21"/>
                <w:highlight w:val="none"/>
              </w:rPr>
              <w:t>检验项目 ：规格型号、尺寸、数量、品牌等</w:t>
            </w:r>
          </w:p>
          <w:p>
            <w:pPr>
              <w:ind w:firstLine="420" w:firstLineChars="200"/>
              <w:rPr>
                <w:rFonts w:ascii="宋体" w:hAnsi="宋体"/>
                <w:color w:val="auto"/>
                <w:szCs w:val="21"/>
                <w:highlight w:val="none"/>
              </w:rPr>
            </w:pPr>
            <w:r>
              <w:rPr>
                <w:rFonts w:hint="eastAsia" w:ascii="宋体" w:hAnsi="宋体"/>
                <w:color w:val="auto"/>
                <w:szCs w:val="21"/>
                <w:highlight w:val="none"/>
              </w:rPr>
              <w:t>结论：合格      检验员：</w:t>
            </w:r>
            <w:r>
              <w:rPr>
                <w:rFonts w:hint="eastAsia" w:ascii="宋体" w:hAnsi="宋体"/>
                <w:color w:val="auto"/>
                <w:szCs w:val="21"/>
                <w:highlight w:val="none"/>
                <w:lang w:eastAsia="zh-CN"/>
              </w:rPr>
              <w:t>王林</w:t>
            </w:r>
          </w:p>
          <w:p>
            <w:pPr>
              <w:rPr>
                <w:rFonts w:ascii="宋体" w:hAnsi="宋体"/>
                <w:color w:val="auto"/>
                <w:szCs w:val="21"/>
                <w:highlight w:val="none"/>
              </w:rPr>
            </w:pPr>
            <w:r>
              <w:rPr>
                <w:rFonts w:hint="eastAsia" w:ascii="宋体" w:hAnsi="宋体"/>
                <w:color w:val="auto"/>
                <w:szCs w:val="21"/>
                <w:highlight w:val="none"/>
              </w:rPr>
              <w:t>3、日期：20</w:t>
            </w:r>
            <w:r>
              <w:rPr>
                <w:rFonts w:hint="eastAsia" w:ascii="宋体" w:hAnsi="宋体"/>
                <w:color w:val="auto"/>
                <w:szCs w:val="21"/>
                <w:highlight w:val="none"/>
                <w:lang w:val="en-US" w:eastAsia="zh-CN"/>
              </w:rPr>
              <w:t>21</w:t>
            </w:r>
            <w:r>
              <w:rPr>
                <w:rFonts w:hint="eastAsia" w:ascii="宋体" w:hAnsi="宋体"/>
                <w:color w:val="auto"/>
                <w:szCs w:val="21"/>
                <w:highlight w:val="none"/>
              </w:rPr>
              <w:t>.</w:t>
            </w:r>
            <w:r>
              <w:rPr>
                <w:rFonts w:hint="eastAsia" w:ascii="宋体" w:hAnsi="宋体"/>
                <w:color w:val="auto"/>
                <w:szCs w:val="21"/>
                <w:highlight w:val="none"/>
                <w:lang w:val="en-US" w:eastAsia="zh-CN"/>
              </w:rPr>
              <w:t>10</w:t>
            </w:r>
            <w:r>
              <w:rPr>
                <w:rFonts w:hint="eastAsia" w:ascii="宋体" w:hAnsi="宋体"/>
                <w:color w:val="auto"/>
                <w:szCs w:val="21"/>
                <w:highlight w:val="none"/>
              </w:rPr>
              <w:t>.</w:t>
            </w:r>
            <w:r>
              <w:rPr>
                <w:rFonts w:hint="eastAsia" w:ascii="宋体" w:hAnsi="宋体"/>
                <w:color w:val="auto"/>
                <w:szCs w:val="21"/>
                <w:highlight w:val="none"/>
                <w:lang w:val="en-US" w:eastAsia="zh-CN"/>
              </w:rPr>
              <w:t>11</w:t>
            </w:r>
            <w:r>
              <w:rPr>
                <w:rFonts w:hint="eastAsia" w:ascii="宋体" w:hAnsi="宋体"/>
                <w:color w:val="auto"/>
                <w:szCs w:val="21"/>
                <w:highlight w:val="none"/>
              </w:rPr>
              <w:t xml:space="preserve">    </w:t>
            </w:r>
          </w:p>
          <w:p>
            <w:pPr>
              <w:rPr>
                <w:rFonts w:ascii="宋体" w:hAnsi="宋体"/>
                <w:color w:val="auto"/>
                <w:szCs w:val="21"/>
                <w:highlight w:val="none"/>
              </w:rPr>
            </w:pPr>
            <w:r>
              <w:rPr>
                <w:rFonts w:hint="eastAsia" w:ascii="宋体" w:hAnsi="宋体"/>
                <w:color w:val="auto"/>
                <w:szCs w:val="21"/>
                <w:highlight w:val="none"/>
              </w:rPr>
              <w:t xml:space="preserve">   产品名称：</w:t>
            </w:r>
            <w:r>
              <w:rPr>
                <w:rFonts w:hint="eastAsia" w:ascii="宋体" w:hAnsi="宋体"/>
                <w:color w:val="auto"/>
                <w:szCs w:val="21"/>
                <w:highlight w:val="none"/>
                <w:lang w:val="en-US" w:eastAsia="zh-CN"/>
              </w:rPr>
              <w:t>交换机</w:t>
            </w:r>
            <w:r>
              <w:rPr>
                <w:rFonts w:hint="eastAsia" w:ascii="宋体" w:hAnsi="宋体" w:cs="宋体"/>
                <w:color w:val="auto"/>
                <w:kern w:val="0"/>
                <w:sz w:val="21"/>
                <w:szCs w:val="21"/>
                <w:highlight w:val="none"/>
              </w:rPr>
              <w:t>、路由器</w:t>
            </w:r>
          </w:p>
          <w:p>
            <w:pPr>
              <w:ind w:firstLine="420" w:firstLineChars="200"/>
              <w:rPr>
                <w:rFonts w:ascii="宋体" w:hAnsi="宋体"/>
                <w:color w:val="auto"/>
                <w:szCs w:val="21"/>
                <w:highlight w:val="none"/>
              </w:rPr>
            </w:pPr>
            <w:r>
              <w:rPr>
                <w:rFonts w:hint="eastAsia" w:ascii="宋体" w:hAnsi="宋体"/>
                <w:color w:val="auto"/>
                <w:szCs w:val="21"/>
                <w:highlight w:val="none"/>
              </w:rPr>
              <w:t>检验项目 ：</w:t>
            </w:r>
            <w:r>
              <w:rPr>
                <w:rFonts w:hint="eastAsia" w:ascii="宋体" w:hAnsi="宋体" w:cs="宋体"/>
                <w:color w:val="auto"/>
                <w:kern w:val="0"/>
                <w:sz w:val="21"/>
                <w:szCs w:val="21"/>
                <w:highlight w:val="none"/>
              </w:rPr>
              <w:t>名称</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数量、配置</w:t>
            </w:r>
            <w:r>
              <w:rPr>
                <w:rFonts w:hint="eastAsia" w:ascii="宋体" w:hAnsi="宋体" w:cs="宋体"/>
                <w:color w:val="auto"/>
                <w:kern w:val="0"/>
                <w:sz w:val="21"/>
                <w:szCs w:val="21"/>
                <w:highlight w:val="none"/>
              </w:rPr>
              <w:t>型号</w:t>
            </w:r>
            <w:r>
              <w:rPr>
                <w:rFonts w:hint="eastAsia" w:ascii="宋体" w:hAnsi="宋体" w:cs="宋体"/>
                <w:color w:val="auto"/>
                <w:kern w:val="0"/>
                <w:sz w:val="21"/>
                <w:szCs w:val="21"/>
                <w:highlight w:val="none"/>
                <w:lang w:val="en-US" w:eastAsia="zh-CN"/>
              </w:rPr>
              <w:t>、</w:t>
            </w:r>
            <w:r>
              <w:rPr>
                <w:rFonts w:hint="eastAsia" w:ascii="宋体" w:hAnsi="宋体" w:cs="宋体"/>
                <w:color w:val="auto"/>
                <w:kern w:val="0"/>
                <w:sz w:val="21"/>
                <w:szCs w:val="21"/>
                <w:highlight w:val="none"/>
              </w:rPr>
              <w:t>外观</w:t>
            </w:r>
            <w:r>
              <w:rPr>
                <w:rFonts w:hint="eastAsia" w:ascii="宋体" w:hAnsi="宋体"/>
                <w:color w:val="auto"/>
                <w:szCs w:val="21"/>
                <w:highlight w:val="none"/>
              </w:rPr>
              <w:t>等</w:t>
            </w:r>
          </w:p>
          <w:p>
            <w:pPr>
              <w:ind w:firstLine="420" w:firstLineChars="200"/>
              <w:rPr>
                <w:rFonts w:ascii="宋体" w:hAnsi="宋体"/>
                <w:color w:val="auto"/>
                <w:szCs w:val="21"/>
                <w:highlight w:val="none"/>
              </w:rPr>
            </w:pPr>
            <w:r>
              <w:rPr>
                <w:rFonts w:hint="eastAsia" w:ascii="宋体" w:hAnsi="宋体"/>
                <w:color w:val="auto"/>
                <w:szCs w:val="21"/>
                <w:highlight w:val="none"/>
              </w:rPr>
              <w:t>结论：合格      检验员：</w:t>
            </w:r>
            <w:r>
              <w:rPr>
                <w:rFonts w:hint="eastAsia" w:ascii="宋体" w:hAnsi="宋体"/>
                <w:color w:val="auto"/>
                <w:szCs w:val="21"/>
                <w:highlight w:val="none"/>
                <w:lang w:eastAsia="zh-CN"/>
              </w:rPr>
              <w:t>王林</w:t>
            </w:r>
          </w:p>
          <w:p>
            <w:pPr>
              <w:spacing w:line="276" w:lineRule="auto"/>
              <w:rPr>
                <w:rFonts w:ascii="宋体" w:hAnsi="宋体" w:cs="宋体"/>
                <w:color w:val="auto"/>
                <w:szCs w:val="21"/>
                <w:highlight w:val="none"/>
              </w:rPr>
            </w:pPr>
            <w:r>
              <w:rPr>
                <w:rFonts w:hint="eastAsia" w:ascii="宋体" w:hAnsi="宋体" w:cs="宋体"/>
                <w:color w:val="auto"/>
                <w:szCs w:val="21"/>
                <w:highlight w:val="none"/>
              </w:rPr>
              <w:t> </w:t>
            </w:r>
            <w:r>
              <w:rPr>
                <w:rFonts w:ascii="宋体" w:hAnsi="宋体" w:cs="宋体"/>
                <w:color w:val="auto"/>
                <w:szCs w:val="21"/>
                <w:highlight w:val="none"/>
              </w:rPr>
              <w:t>………</w:t>
            </w:r>
          </w:p>
          <w:p>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基本符合要求。现场查看其他采购物料均按要求进行验证入库</w:t>
            </w:r>
          </w:p>
          <w:p>
            <w:pPr>
              <w:spacing w:line="276" w:lineRule="auto"/>
              <w:ind w:firstLine="420" w:firstLineChars="200"/>
              <w:rPr>
                <w:rFonts w:cs="宋体" w:asciiTheme="minorEastAsia" w:hAnsiTheme="minorEastAsia" w:eastAsiaTheme="minorEastAsia"/>
                <w:color w:val="auto"/>
                <w:szCs w:val="21"/>
                <w:highlight w:val="none"/>
              </w:rPr>
            </w:pPr>
            <w:r>
              <w:rPr>
                <w:rFonts w:hint="eastAsia" w:ascii="宋体" w:hAnsi="宋体" w:cs="宋体"/>
                <w:color w:val="auto"/>
                <w:szCs w:val="21"/>
                <w:highlight w:val="none"/>
              </w:rPr>
              <w:t>公司外部供方的管理基本符合要求。</w:t>
            </w:r>
          </w:p>
        </w:tc>
        <w:tc>
          <w:tcPr>
            <w:tcW w:w="1585" w:type="dxa"/>
          </w:tcPr>
          <w:p>
            <w:pPr>
              <w:spacing w:line="276"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p>
            <w:pPr>
              <w:spacing w:line="276" w:lineRule="auto"/>
              <w:rPr>
                <w:rFonts w:asciiTheme="minorEastAsia" w:hAnsiTheme="minorEastAsia" w:eastAsiaTheme="minorEastAsia"/>
                <w:color w:val="auto"/>
                <w:szCs w:val="21"/>
                <w:highlight w:val="none"/>
              </w:rPr>
            </w:pPr>
          </w:p>
          <w:p>
            <w:pPr>
              <w:spacing w:line="276" w:lineRule="auto"/>
              <w:rPr>
                <w:rFonts w:asciiTheme="minorEastAsia" w:hAnsiTheme="minorEastAsia" w:eastAsiaTheme="minorEastAsia"/>
                <w:color w:val="auto"/>
                <w:szCs w:val="21"/>
                <w:highlight w:val="none"/>
              </w:rPr>
            </w:pPr>
          </w:p>
          <w:p>
            <w:pPr>
              <w:spacing w:line="276" w:lineRule="auto"/>
              <w:rPr>
                <w:rFonts w:asciiTheme="minorEastAsia" w:hAnsiTheme="minorEastAsia" w:eastAsiaTheme="minorEastAsia"/>
                <w:color w:val="auto"/>
                <w:szCs w:val="21"/>
                <w:highlight w:val="none"/>
              </w:rPr>
            </w:pPr>
          </w:p>
          <w:p>
            <w:pPr>
              <w:spacing w:line="276" w:lineRule="auto"/>
              <w:rPr>
                <w:rFonts w:asciiTheme="minorEastAsia" w:hAnsiTheme="minorEastAsia" w:eastAsiaTheme="minorEastAsia"/>
                <w:color w:val="auto"/>
                <w:szCs w:val="21"/>
                <w:highlight w:val="none"/>
              </w:rPr>
            </w:pPr>
          </w:p>
          <w:p>
            <w:pPr>
              <w:spacing w:line="276" w:lineRule="auto"/>
              <w:rPr>
                <w:rFonts w:asciiTheme="minorEastAsia" w:hAnsiTheme="minorEastAsia" w:eastAsiaTheme="minorEastAsia"/>
                <w:color w:val="auto"/>
                <w:szCs w:val="21"/>
                <w:highlight w:val="none"/>
              </w:rPr>
            </w:pPr>
          </w:p>
          <w:p>
            <w:pPr>
              <w:spacing w:line="276" w:lineRule="auto"/>
              <w:rPr>
                <w:rFonts w:asciiTheme="minorEastAsia" w:hAnsiTheme="minorEastAsia" w:eastAsiaTheme="minorEastAsia"/>
                <w:color w:val="auto"/>
                <w:szCs w:val="21"/>
                <w:highlight w:val="none"/>
              </w:rPr>
            </w:pPr>
          </w:p>
          <w:p>
            <w:pPr>
              <w:spacing w:line="276" w:lineRule="auto"/>
              <w:rPr>
                <w:rFonts w:asciiTheme="minorEastAsia" w:hAnsiTheme="minorEastAsia" w:eastAsiaTheme="minorEastAsia"/>
                <w:color w:val="auto"/>
                <w:szCs w:val="21"/>
                <w:highlight w:val="none"/>
              </w:rPr>
            </w:pPr>
          </w:p>
          <w:p>
            <w:pPr>
              <w:spacing w:line="276" w:lineRule="auto"/>
              <w:rPr>
                <w:rFonts w:asciiTheme="minorEastAsia" w:hAnsiTheme="minorEastAsia" w:eastAsiaTheme="minorEastAsia"/>
                <w:color w:val="auto"/>
                <w:szCs w:val="21"/>
                <w:highlight w:val="none"/>
              </w:rPr>
            </w:pPr>
          </w:p>
          <w:p>
            <w:pPr>
              <w:spacing w:line="276" w:lineRule="auto"/>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外部供方的信息</w:t>
            </w:r>
          </w:p>
          <w:p>
            <w:pPr>
              <w:spacing w:line="276" w:lineRule="auto"/>
              <w:rPr>
                <w:rFonts w:asciiTheme="minorEastAsia" w:hAnsiTheme="minorEastAsia" w:eastAsiaTheme="minorEastAsia"/>
                <w:color w:val="auto"/>
                <w:szCs w:val="21"/>
                <w:highlight w:val="none"/>
              </w:rPr>
            </w:pPr>
          </w:p>
        </w:tc>
        <w:tc>
          <w:tcPr>
            <w:tcW w:w="960" w:type="dxa"/>
          </w:tcPr>
          <w:p>
            <w:pPr>
              <w:spacing w:line="276" w:lineRule="auto"/>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8.4.3</w:t>
            </w:r>
          </w:p>
        </w:tc>
        <w:tc>
          <w:tcPr>
            <w:tcW w:w="10004" w:type="dxa"/>
          </w:tcPr>
          <w:p>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负责人讲与供方沟通的内容包括：所提供的过程、产品和服务等；经询问，组织</w:t>
            </w:r>
            <w:r>
              <w:rPr>
                <w:rFonts w:hint="eastAsia" w:ascii="宋体" w:hAnsi="宋体" w:cs="宋体"/>
                <w:color w:val="auto"/>
                <w:szCs w:val="21"/>
                <w:highlight w:val="none"/>
                <w:lang w:eastAsia="zh-CN"/>
              </w:rPr>
              <w:t>采购物资主要为办公用品且</w:t>
            </w:r>
            <w:r>
              <w:rPr>
                <w:rFonts w:hint="eastAsia" w:ascii="宋体" w:hAnsi="宋体" w:cs="宋体"/>
                <w:color w:val="auto"/>
                <w:szCs w:val="21"/>
                <w:highlight w:val="none"/>
              </w:rPr>
              <w:t>比较单一，</w:t>
            </w:r>
            <w:r>
              <w:rPr>
                <w:rFonts w:hint="eastAsia" w:ascii="宋体" w:hAnsi="宋体" w:cs="宋体"/>
                <w:color w:val="auto"/>
                <w:szCs w:val="21"/>
                <w:highlight w:val="none"/>
                <w:lang w:eastAsia="zh-CN"/>
              </w:rPr>
              <w:t>采购多为网上</w:t>
            </w:r>
            <w:r>
              <w:rPr>
                <w:rFonts w:hint="eastAsia" w:ascii="宋体" w:hAnsi="宋体" w:cs="宋体"/>
                <w:color w:val="auto"/>
                <w:szCs w:val="21"/>
                <w:highlight w:val="none"/>
              </w:rPr>
              <w:t>，采购信息的传递均是通过</w:t>
            </w:r>
            <w:r>
              <w:rPr>
                <w:rFonts w:hint="eastAsia" w:ascii="宋体" w:hAnsi="宋体" w:cs="宋体"/>
                <w:color w:val="auto"/>
                <w:szCs w:val="21"/>
                <w:highlight w:val="none"/>
                <w:lang w:eastAsia="zh-CN"/>
              </w:rPr>
              <w:t>网上下</w:t>
            </w:r>
            <w:r>
              <w:rPr>
                <w:rFonts w:hint="eastAsia" w:ascii="宋体" w:hAnsi="宋体" w:cs="宋体"/>
                <w:color w:val="auto"/>
                <w:szCs w:val="21"/>
                <w:highlight w:val="none"/>
              </w:rPr>
              <w:t>订单或下采购计划单进行确定。</w:t>
            </w:r>
          </w:p>
          <w:p>
            <w:pPr>
              <w:spacing w:line="276"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查</w:t>
            </w:r>
            <w:r>
              <w:rPr>
                <w:rFonts w:hint="eastAsia" w:ascii="宋体" w:hAnsi="宋体" w:cs="宋体"/>
                <w:color w:val="auto"/>
                <w:szCs w:val="21"/>
                <w:highlight w:val="none"/>
                <w:lang w:eastAsia="zh-CN"/>
              </w:rPr>
              <w:t>采购信息</w:t>
            </w:r>
          </w:p>
          <w:p>
            <w:pPr>
              <w:numPr>
                <w:ilvl w:val="0"/>
                <w:numId w:val="0"/>
              </w:numPr>
              <w:spacing w:line="276" w:lineRule="auto"/>
              <w:ind w:firstLine="420" w:firstLineChars="200"/>
              <w:rPr>
                <w:rFonts w:hint="eastAsia"/>
                <w:color w:val="auto"/>
                <w:highlight w:val="none"/>
                <w:lang w:eastAsia="zh-CN"/>
              </w:rPr>
            </w:pPr>
            <w:r>
              <w:rPr>
                <w:rFonts w:hint="eastAsia" w:ascii="宋体" w:hAnsi="宋体" w:cs="宋体"/>
                <w:color w:val="auto"/>
                <w:szCs w:val="21"/>
                <w:highlight w:val="none"/>
                <w:lang w:val="en-US" w:eastAsia="zh-CN"/>
              </w:rPr>
              <w:t>抽</w:t>
            </w:r>
            <w:r>
              <w:rPr>
                <w:rFonts w:hint="eastAsia" w:ascii="宋体" w:hAnsi="宋体" w:cs="宋体"/>
                <w:color w:val="auto"/>
                <w:szCs w:val="21"/>
                <w:highlight w:val="none"/>
                <w:lang w:eastAsia="zh-CN"/>
              </w:rPr>
              <w:t>查：</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26采购网络设备计划</w:t>
            </w:r>
          </w:p>
          <w:p>
            <w:pPr>
              <w:numPr>
                <w:numId w:val="0"/>
              </w:numPr>
              <w:spacing w:line="276"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rPr>
              <w:t>供方：</w:t>
            </w:r>
            <w:r>
              <w:rPr>
                <w:rFonts w:hint="eastAsia" w:ascii="宋体" w:hAnsi="宋体" w:cs="宋体"/>
                <w:iCs/>
                <w:color w:val="auto"/>
                <w:sz w:val="21"/>
                <w:szCs w:val="21"/>
                <w:highlight w:val="none"/>
                <w:lang w:eastAsia="zh-CN"/>
              </w:rPr>
              <w:t>京东商场</w:t>
            </w:r>
            <w:r>
              <w:rPr>
                <w:rFonts w:hint="eastAsia" w:ascii="宋体" w:hAnsi="宋体" w:cs="宋体"/>
                <w:iCs/>
                <w:color w:val="auto"/>
                <w:sz w:val="21"/>
                <w:szCs w:val="21"/>
                <w:highlight w:val="none"/>
                <w:lang w:val="en-US" w:eastAsia="zh-CN"/>
              </w:rPr>
              <w:t xml:space="preserve"> </w:t>
            </w:r>
            <w:r>
              <w:rPr>
                <w:rFonts w:hint="eastAsia" w:ascii="宋体" w:hAnsi="宋体" w:cs="宋体"/>
                <w:color w:val="auto"/>
                <w:szCs w:val="21"/>
                <w:highlight w:val="none"/>
              </w:rPr>
              <w:t xml:space="preserve">  </w:t>
            </w:r>
          </w:p>
          <w:p>
            <w:pPr>
              <w:numPr>
                <w:ilvl w:val="0"/>
                <w:numId w:val="0"/>
              </w:numPr>
              <w:spacing w:line="276"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采购计划上明确了产品名称、数量、规格型号、单价等</w:t>
            </w:r>
          </w:p>
          <w:p>
            <w:pPr>
              <w:spacing w:line="276"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编制：王林</w:t>
            </w:r>
            <w:r>
              <w:rPr>
                <w:rFonts w:hint="eastAsia" w:ascii="宋体" w:hAnsi="宋体" w:cs="宋体"/>
                <w:color w:val="auto"/>
                <w:szCs w:val="21"/>
                <w:highlight w:val="none"/>
                <w:lang w:val="en-US" w:eastAsia="zh-CN"/>
              </w:rPr>
              <w:t xml:space="preserve">   审批：刘睿</w:t>
            </w:r>
          </w:p>
          <w:p>
            <w:pPr>
              <w:pStyle w:val="2"/>
              <w:ind w:firstLine="460" w:firstLineChars="200"/>
              <w:rPr>
                <w:rFonts w:hint="default"/>
                <w:color w:val="auto"/>
                <w:highlight w:val="none"/>
                <w:lang w:val="en-US" w:eastAsia="zh-CN"/>
              </w:rPr>
            </w:pPr>
            <w:r>
              <w:rPr>
                <w:rFonts w:hint="eastAsia" w:ascii="宋体" w:hAnsi="宋体" w:cs="宋体"/>
                <w:color w:val="auto"/>
                <w:szCs w:val="21"/>
                <w:highlight w:val="none"/>
                <w:lang w:val="en-US" w:eastAsia="zh-CN"/>
              </w:rPr>
              <w:t>查采购合同</w:t>
            </w:r>
          </w:p>
          <w:p>
            <w:pPr>
              <w:spacing w:line="276" w:lineRule="auto"/>
              <w:rPr>
                <w:rFonts w:ascii="宋体" w:hAnsi="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公司的采购订单</w:t>
            </w:r>
            <w:r>
              <w:rPr>
                <w:rFonts w:hint="eastAsia" w:ascii="宋体" w:hAnsi="宋体" w:cs="宋体"/>
                <w:color w:val="auto"/>
                <w:szCs w:val="21"/>
                <w:highlight w:val="none"/>
                <w:lang w:eastAsia="zh-CN"/>
              </w:rPr>
              <w:t>、计划</w:t>
            </w:r>
            <w:r>
              <w:rPr>
                <w:rFonts w:hint="eastAsia" w:ascii="宋体" w:hAnsi="宋体" w:cs="宋体"/>
                <w:color w:val="auto"/>
                <w:szCs w:val="21"/>
                <w:highlight w:val="none"/>
              </w:rPr>
              <w:t xml:space="preserve">明确了采购产品的具体要求，且均在合格供方处进行采购。     </w:t>
            </w:r>
          </w:p>
          <w:p>
            <w:pPr>
              <w:spacing w:line="360" w:lineRule="auto"/>
              <w:ind w:firstLine="420" w:firstLineChars="200"/>
              <w:rPr>
                <w:rFonts w:cs="宋体" w:asciiTheme="minorEastAsia" w:hAnsiTheme="minorEastAsia" w:eastAsiaTheme="minorEastAsia"/>
                <w:color w:val="auto"/>
                <w:szCs w:val="21"/>
                <w:highlight w:val="none"/>
              </w:rPr>
            </w:pPr>
            <w:r>
              <w:rPr>
                <w:rFonts w:hint="eastAsia" w:ascii="宋体" w:hAnsi="宋体" w:cs="宋体"/>
                <w:color w:val="auto"/>
                <w:szCs w:val="21"/>
                <w:highlight w:val="none"/>
              </w:rPr>
              <w:t>外部供方的信息管理有效。</w:t>
            </w:r>
          </w:p>
        </w:tc>
        <w:tc>
          <w:tcPr>
            <w:tcW w:w="1585" w:type="dxa"/>
          </w:tcPr>
          <w:p>
            <w:pPr>
              <w:spacing w:line="276"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顾客沟通</w:t>
            </w:r>
          </w:p>
          <w:p>
            <w:pPr>
              <w:adjustRightInd w:val="0"/>
              <w:snapToGrid w:val="0"/>
              <w:spacing w:line="276" w:lineRule="auto"/>
              <w:jc w:val="center"/>
              <w:rPr>
                <w:rFonts w:cs="新宋体" w:asciiTheme="minorEastAsia" w:hAnsiTheme="minorEastAsia" w:eastAsiaTheme="minorEastAsia"/>
                <w:color w:val="auto"/>
                <w:szCs w:val="21"/>
                <w:highlight w:val="none"/>
              </w:rPr>
            </w:pPr>
          </w:p>
        </w:tc>
        <w:tc>
          <w:tcPr>
            <w:tcW w:w="960" w:type="dxa"/>
          </w:tcPr>
          <w:p>
            <w:pPr>
              <w:spacing w:line="276" w:lineRule="auto"/>
              <w:rPr>
                <w:rFonts w:cs="新宋体" w:asciiTheme="minorEastAsia" w:hAnsiTheme="minorEastAsia" w:eastAsiaTheme="minorEastAsia"/>
                <w:color w:val="auto"/>
                <w:szCs w:val="21"/>
                <w:highlight w:val="none"/>
              </w:rPr>
            </w:pPr>
            <w:r>
              <w:rPr>
                <w:rFonts w:hint="eastAsia" w:cs="宋体" w:asciiTheme="minorEastAsia" w:hAnsiTheme="minorEastAsia" w:eastAsiaTheme="minorEastAsia"/>
                <w:b/>
                <w:color w:val="auto"/>
                <w:szCs w:val="21"/>
                <w:highlight w:val="none"/>
              </w:rPr>
              <w:t>8.2.1</w:t>
            </w:r>
          </w:p>
        </w:tc>
        <w:tc>
          <w:tcPr>
            <w:tcW w:w="10004" w:type="dxa"/>
          </w:tcPr>
          <w:p>
            <w:pPr>
              <w:spacing w:line="276" w:lineRule="auto"/>
              <w:ind w:firstLine="420" w:firstLineChars="2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组织按质量手册制定并实施顾客沟通的要求，</w:t>
            </w:r>
            <w:r>
              <w:rPr>
                <w:rFonts w:hint="eastAsia" w:cs="宋体" w:asciiTheme="minorEastAsia" w:hAnsiTheme="minorEastAsia" w:eastAsiaTheme="minorEastAsia"/>
                <w:color w:val="auto"/>
                <w:szCs w:val="21"/>
                <w:highlight w:val="none"/>
                <w:lang w:eastAsia="zh-CN"/>
              </w:rPr>
              <w:t>销售部</w:t>
            </w:r>
            <w:r>
              <w:rPr>
                <w:rFonts w:hint="eastAsia" w:cs="宋体" w:asciiTheme="minorEastAsia" w:hAnsiTheme="minorEastAsia" w:eastAsiaTheme="minorEastAsia"/>
                <w:color w:val="auto"/>
                <w:szCs w:val="21"/>
                <w:highlight w:val="none"/>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pPr>
              <w:spacing w:line="276"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160" w:type="dxa"/>
          </w:tcPr>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与产品和服务有关要求的确定</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#产品和服务的要求规定是否含:</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1）适用的法律法规要求；</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2）组织认为的必要要求。</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对于提供的产品/服务，组织声称的要</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求有哪些？是否满足？</w:t>
            </w:r>
          </w:p>
          <w:p>
            <w:pPr>
              <w:adjustRightInd w:val="0"/>
              <w:snapToGrid w:val="0"/>
              <w:spacing w:line="276" w:lineRule="auto"/>
              <w:jc w:val="center"/>
              <w:rPr>
                <w:rFonts w:cs="新宋体" w:asciiTheme="minorEastAsia" w:hAnsiTheme="minorEastAsia" w:eastAsiaTheme="minorEastAsia"/>
                <w:color w:val="auto"/>
                <w:szCs w:val="21"/>
                <w:highlight w:val="none"/>
              </w:rPr>
            </w:pPr>
          </w:p>
        </w:tc>
        <w:tc>
          <w:tcPr>
            <w:tcW w:w="960" w:type="dxa"/>
          </w:tcPr>
          <w:p>
            <w:pPr>
              <w:spacing w:line="276" w:lineRule="auto"/>
              <w:rPr>
                <w:rFonts w:cs="新宋体" w:asciiTheme="minorEastAsia" w:hAnsiTheme="minorEastAsia" w:eastAsiaTheme="minorEastAsia"/>
                <w:color w:val="auto"/>
                <w:szCs w:val="21"/>
                <w:highlight w:val="none"/>
              </w:rPr>
            </w:pPr>
            <w:r>
              <w:rPr>
                <w:rFonts w:hint="eastAsia" w:cs="宋体" w:asciiTheme="minorEastAsia" w:hAnsiTheme="minorEastAsia" w:eastAsiaTheme="minorEastAsia"/>
                <w:b/>
                <w:color w:val="auto"/>
                <w:szCs w:val="21"/>
                <w:highlight w:val="none"/>
              </w:rPr>
              <w:t>8.2.2</w:t>
            </w:r>
          </w:p>
        </w:tc>
        <w:tc>
          <w:tcPr>
            <w:tcW w:w="10004" w:type="dxa"/>
          </w:tcPr>
          <w:p>
            <w:pPr>
              <w:spacing w:line="276"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组织编制的质量手册规定，对市场进行调研，定向顾客提供的产品和服务的要求，从以下几个方面来确定与服务有关的要求：</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xml:space="preserve">（1）顾客对产品规定的要求,包括产品内容、技术、进度和费用要求及后期服务要求；      </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（2）与产品有关的法律、法规要求；</w:t>
            </w:r>
          </w:p>
          <w:p>
            <w:pPr>
              <w:spacing w:line="276" w:lineRule="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（3）公司确定的其他附加要求；</w:t>
            </w:r>
          </w:p>
          <w:p>
            <w:pPr>
              <w:pStyle w:val="2"/>
              <w:rPr>
                <w:color w:val="auto"/>
                <w:highlight w:val="none"/>
              </w:rPr>
            </w:pPr>
          </w:p>
          <w:p>
            <w:pPr>
              <w:widowControl/>
              <w:spacing w:line="276" w:lineRule="auto"/>
              <w:jc w:val="left"/>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抽与</w:t>
            </w:r>
            <w:r>
              <w:rPr>
                <w:rFonts w:hint="eastAsia" w:cs="宋体" w:asciiTheme="minorEastAsia" w:hAnsiTheme="minorEastAsia" w:eastAsiaTheme="minorEastAsia"/>
                <w:color w:val="auto"/>
                <w:szCs w:val="21"/>
                <w:highlight w:val="none"/>
              </w:rPr>
              <w:t>顾客签订的</w:t>
            </w:r>
            <w:r>
              <w:rPr>
                <w:rFonts w:hint="eastAsia" w:cs="宋体" w:asciiTheme="minorEastAsia" w:hAnsiTheme="minorEastAsia" w:eastAsiaTheme="minorEastAsia"/>
                <w:color w:val="auto"/>
                <w:szCs w:val="21"/>
                <w:highlight w:val="none"/>
                <w:lang w:val="en-US" w:eastAsia="zh-CN"/>
              </w:rPr>
              <w:t>应用软件开发</w:t>
            </w:r>
            <w:r>
              <w:rPr>
                <w:rFonts w:hint="eastAsia" w:cs="宋体" w:asciiTheme="minorEastAsia" w:hAnsiTheme="minorEastAsia" w:eastAsiaTheme="minorEastAsia"/>
                <w:color w:val="auto"/>
                <w:szCs w:val="21"/>
                <w:highlight w:val="none"/>
              </w:rPr>
              <w:t>合同</w:t>
            </w:r>
            <w:r>
              <w:rPr>
                <w:rFonts w:hint="eastAsia" w:cs="宋体" w:asciiTheme="minorEastAsia" w:hAnsiTheme="minorEastAsia" w:eastAsiaTheme="minorEastAsia"/>
                <w:bCs/>
                <w:color w:val="auto"/>
                <w:szCs w:val="21"/>
                <w:highlight w:val="none"/>
              </w:rPr>
              <w:t>：</w:t>
            </w:r>
          </w:p>
          <w:p>
            <w:pPr>
              <w:widowControl/>
              <w:numPr>
                <w:ilvl w:val="0"/>
                <w:numId w:val="0"/>
              </w:numPr>
              <w:spacing w:line="276" w:lineRule="auto"/>
              <w:jc w:val="left"/>
              <w:rPr>
                <w:rFonts w:hint="default" w:cs="宋体" w:asciiTheme="minorEastAsia" w:hAnsiTheme="minorEastAsia" w:eastAsiaTheme="minorEastAsia"/>
                <w:bCs/>
                <w:color w:val="auto"/>
                <w:szCs w:val="21"/>
                <w:highlight w:val="none"/>
                <w:lang w:val="en-US" w:eastAsia="zh-CN"/>
              </w:rPr>
            </w:pPr>
            <w:r>
              <w:rPr>
                <w:rFonts w:hint="eastAsia" w:cs="宋体" w:asciiTheme="minorEastAsia" w:hAnsiTheme="minorEastAsia" w:eastAsiaTheme="minorEastAsia"/>
                <w:bCs/>
                <w:color w:val="auto"/>
                <w:szCs w:val="21"/>
                <w:highlight w:val="none"/>
                <w:lang w:val="en-US" w:eastAsia="zh-CN"/>
              </w:rPr>
              <w:t>1、</w:t>
            </w:r>
            <w:r>
              <w:rPr>
                <w:rFonts w:hint="eastAsia" w:cs="宋体" w:asciiTheme="minorEastAsia" w:hAnsiTheme="minorEastAsia" w:eastAsiaTheme="minorEastAsia"/>
                <w:bCs/>
                <w:color w:val="auto"/>
                <w:szCs w:val="21"/>
                <w:highlight w:val="none"/>
              </w:rPr>
              <w:t>顾客：</w:t>
            </w:r>
            <w:r>
              <w:rPr>
                <w:rFonts w:hint="eastAsia" w:cs="宋体" w:asciiTheme="minorEastAsia" w:hAnsiTheme="minorEastAsia" w:eastAsiaTheme="minorEastAsia"/>
                <w:bCs/>
                <w:color w:val="auto"/>
                <w:szCs w:val="21"/>
                <w:highlight w:val="none"/>
                <w:lang w:eastAsia="zh-CN"/>
              </w:rPr>
              <w:t>重庆市江北区双乾科技有限责任公司</w:t>
            </w:r>
            <w:r>
              <w:rPr>
                <w:rFonts w:hint="eastAsia" w:cs="宋体" w:asciiTheme="minorEastAsia" w:hAnsiTheme="minorEastAsia" w:eastAsiaTheme="minorEastAsia"/>
                <w:bCs/>
                <w:color w:val="auto"/>
                <w:szCs w:val="21"/>
                <w:highlight w:val="none"/>
                <w:lang w:val="en-US" w:eastAsia="zh-CN"/>
              </w:rPr>
              <w:t xml:space="preserve">           签订时间：</w:t>
            </w:r>
            <w:r>
              <w:rPr>
                <w:rFonts w:hint="eastAsia" w:cs="宋体" w:asciiTheme="minorEastAsia" w:hAnsiTheme="minorEastAsia" w:eastAsiaTheme="minorEastAsia"/>
                <w:color w:val="auto"/>
                <w:szCs w:val="21"/>
                <w:highlight w:val="none"/>
              </w:rPr>
              <w:t>20</w:t>
            </w:r>
            <w:r>
              <w:rPr>
                <w:rFonts w:hint="eastAsia" w:cs="宋体" w:asciiTheme="minorEastAsia" w:hAnsiTheme="minorEastAsia" w:eastAsiaTheme="minorEastAsia"/>
                <w:color w:val="auto"/>
                <w:szCs w:val="21"/>
                <w:highlight w:val="none"/>
                <w:lang w:val="en-US" w:eastAsia="zh-CN"/>
              </w:rPr>
              <w:t>21</w:t>
            </w:r>
            <w:r>
              <w:rPr>
                <w:rFonts w:hint="eastAsia" w:cs="宋体" w:asciiTheme="minorEastAsia" w:hAnsiTheme="minorEastAsia" w:eastAsiaTheme="minorEastAsia"/>
                <w:color w:val="auto"/>
                <w:szCs w:val="21"/>
                <w:highlight w:val="none"/>
              </w:rPr>
              <w:t>年</w:t>
            </w:r>
            <w:r>
              <w:rPr>
                <w:rFonts w:hint="eastAsia" w:cs="宋体" w:asciiTheme="minorEastAsia" w:hAnsiTheme="minorEastAsia" w:eastAsiaTheme="minorEastAsia"/>
                <w:color w:val="auto"/>
                <w:szCs w:val="21"/>
                <w:highlight w:val="none"/>
                <w:lang w:val="en-US" w:eastAsia="zh-CN"/>
              </w:rPr>
              <w:t>5</w:t>
            </w:r>
            <w:r>
              <w:rPr>
                <w:rFonts w:hint="eastAsia" w:cs="宋体" w:asciiTheme="minorEastAsia" w:hAnsiTheme="minorEastAsia" w:eastAsiaTheme="minorEastAsia"/>
                <w:color w:val="auto"/>
                <w:szCs w:val="21"/>
                <w:highlight w:val="none"/>
              </w:rPr>
              <w:t>月</w:t>
            </w:r>
            <w:r>
              <w:rPr>
                <w:rFonts w:hint="eastAsia" w:cs="宋体" w:asciiTheme="minorEastAsia" w:hAnsiTheme="minorEastAsia" w:eastAsiaTheme="minorEastAsia"/>
                <w:color w:val="auto"/>
                <w:szCs w:val="21"/>
                <w:highlight w:val="none"/>
                <w:lang w:val="en-US" w:eastAsia="zh-CN"/>
              </w:rPr>
              <w:t>8</w:t>
            </w:r>
            <w:r>
              <w:rPr>
                <w:rFonts w:hint="eastAsia" w:cs="宋体" w:asciiTheme="minorEastAsia" w:hAnsiTheme="minorEastAsia" w:eastAsiaTheme="minorEastAsia"/>
                <w:color w:val="auto"/>
                <w:szCs w:val="21"/>
                <w:highlight w:val="none"/>
              </w:rPr>
              <w:t>日</w:t>
            </w:r>
          </w:p>
          <w:p>
            <w:pPr>
              <w:widowControl/>
              <w:spacing w:line="276" w:lineRule="auto"/>
              <w:jc w:val="left"/>
              <w:rPr>
                <w:rFonts w:hint="default" w:ascii="宋体" w:hAnsi="宋体"/>
                <w:color w:val="auto"/>
                <w:szCs w:val="21"/>
                <w:highlight w:val="none"/>
                <w:lang w:val="en-US" w:eastAsia="zh-CN"/>
              </w:rPr>
            </w:pPr>
            <w:r>
              <w:rPr>
                <w:rFonts w:hint="eastAsia" w:cs="宋体" w:asciiTheme="minorEastAsia" w:hAnsiTheme="minorEastAsia" w:eastAsiaTheme="minorEastAsia"/>
                <w:bCs/>
                <w:color w:val="auto"/>
                <w:kern w:val="0"/>
                <w:szCs w:val="21"/>
                <w:highlight w:val="none"/>
                <w:lang w:eastAsia="zh-CN"/>
              </w:rPr>
              <w:t>项目</w:t>
            </w:r>
            <w:r>
              <w:rPr>
                <w:rFonts w:hint="eastAsia" w:cs="宋体" w:asciiTheme="minorEastAsia" w:hAnsiTheme="minorEastAsia" w:eastAsiaTheme="minorEastAsia"/>
                <w:bCs/>
                <w:color w:val="auto"/>
                <w:kern w:val="0"/>
                <w:szCs w:val="21"/>
                <w:highlight w:val="none"/>
                <w:lang w:val="en-US" w:eastAsia="zh-CN"/>
              </w:rPr>
              <w:t>名称</w:t>
            </w:r>
            <w:r>
              <w:rPr>
                <w:rFonts w:hint="eastAsia" w:cs="宋体" w:asciiTheme="minorEastAsia" w:hAnsiTheme="minorEastAsia" w:eastAsiaTheme="minorEastAsia"/>
                <w:bCs/>
                <w:color w:val="auto"/>
                <w:kern w:val="0"/>
                <w:szCs w:val="21"/>
                <w:highlight w:val="none"/>
              </w:rPr>
              <w:t>：</w:t>
            </w:r>
            <w:r>
              <w:rPr>
                <w:rFonts w:hint="eastAsia" w:ascii="宋体" w:hAnsi="宋体"/>
                <w:color w:val="auto"/>
                <w:szCs w:val="21"/>
                <w:highlight w:val="none"/>
                <w:lang w:eastAsia="zh-CN"/>
              </w:rPr>
              <w:t>重庆市江北区双</w:t>
            </w:r>
            <w:r>
              <w:rPr>
                <w:rFonts w:hint="eastAsia" w:ascii="宋体" w:hAnsi="宋体"/>
                <w:color w:val="auto"/>
                <w:szCs w:val="21"/>
                <w:highlight w:val="none"/>
                <w:lang w:eastAsia="zh-CN"/>
              </w:rPr>
              <w:t>乾科技有限责任公司行政办公管理平台开发</w:t>
            </w:r>
            <w:r>
              <w:rPr>
                <w:rFonts w:hint="eastAsia" w:ascii="宋体" w:hAnsi="宋体"/>
                <w:color w:val="auto"/>
                <w:szCs w:val="21"/>
                <w:highlight w:val="none"/>
                <w:lang w:val="en-US" w:eastAsia="zh-CN"/>
              </w:rPr>
              <w:t>项目</w:t>
            </w:r>
          </w:p>
          <w:p>
            <w:pPr>
              <w:widowControl/>
              <w:spacing w:line="276" w:lineRule="auto"/>
              <w:jc w:val="left"/>
              <w:rPr>
                <w:rFonts w:hint="eastAsia" w:ascii="宋体" w:hAnsi="宋体" w:cs="宋体"/>
                <w:bCs/>
                <w:color w:val="auto"/>
                <w:szCs w:val="21"/>
                <w:highlight w:val="none"/>
              </w:rPr>
            </w:pPr>
            <w:r>
              <w:rPr>
                <w:rFonts w:hint="eastAsia" w:cs="宋体" w:asciiTheme="minorEastAsia" w:hAnsiTheme="minorEastAsia" w:eastAsiaTheme="minorEastAsia"/>
                <w:bCs/>
                <w:color w:val="auto"/>
                <w:szCs w:val="21"/>
                <w:highlight w:val="none"/>
              </w:rPr>
              <w:t>合同明确了</w:t>
            </w:r>
            <w:r>
              <w:rPr>
                <w:rFonts w:hint="eastAsia" w:ascii="宋体" w:hAnsi="宋体" w:cs="宋体"/>
                <w:bCs/>
                <w:color w:val="auto"/>
                <w:szCs w:val="21"/>
                <w:highlight w:val="none"/>
              </w:rPr>
              <w:t>合同明确了</w:t>
            </w:r>
            <w:r>
              <w:rPr>
                <w:rFonts w:hint="eastAsia" w:ascii="宋体" w:hAnsi="宋体" w:cs="宋体"/>
                <w:bCs/>
                <w:color w:val="auto"/>
                <w:szCs w:val="21"/>
                <w:highlight w:val="none"/>
                <w:lang w:eastAsia="zh-CN"/>
              </w:rPr>
              <w:t>软件研发的功能要求</w:t>
            </w:r>
            <w:r>
              <w:rPr>
                <w:rFonts w:hint="eastAsia" w:ascii="宋体" w:hAnsi="宋体" w:cs="宋体"/>
                <w:bCs/>
                <w:color w:val="auto"/>
                <w:szCs w:val="21"/>
                <w:highlight w:val="none"/>
              </w:rPr>
              <w:t>、价格、付款、交货、标准与验收、</w:t>
            </w:r>
            <w:r>
              <w:rPr>
                <w:rFonts w:hint="eastAsia" w:cs="宋体" w:asciiTheme="minorEastAsia" w:hAnsiTheme="minorEastAsia" w:eastAsiaTheme="minorEastAsia"/>
                <w:bCs/>
                <w:color w:val="auto"/>
                <w:szCs w:val="21"/>
                <w:highlight w:val="none"/>
                <w:lang w:val="en-US" w:eastAsia="zh-CN"/>
              </w:rPr>
              <w:t>知识产权的保密条款</w:t>
            </w:r>
            <w:r>
              <w:rPr>
                <w:rFonts w:hint="eastAsia" w:cs="宋体" w:asciiTheme="minorEastAsia" w:hAnsiTheme="minorEastAsia" w:eastAsiaTheme="minorEastAsia"/>
                <w:bCs/>
                <w:color w:val="auto"/>
                <w:szCs w:val="21"/>
                <w:highlight w:val="none"/>
                <w:lang w:eastAsia="zh-CN"/>
              </w:rPr>
              <w:t>、</w:t>
            </w:r>
            <w:r>
              <w:rPr>
                <w:rFonts w:hint="eastAsia" w:cs="宋体" w:asciiTheme="minorEastAsia" w:hAnsiTheme="minorEastAsia" w:eastAsiaTheme="minorEastAsia"/>
                <w:bCs/>
                <w:color w:val="auto"/>
                <w:szCs w:val="21"/>
                <w:highlight w:val="none"/>
                <w:lang w:val="en-US" w:eastAsia="zh-CN"/>
              </w:rPr>
              <w:t>违约责任、争议解决办法</w:t>
            </w:r>
            <w:r>
              <w:rPr>
                <w:rFonts w:hint="eastAsia" w:ascii="宋体" w:hAnsi="宋体" w:cs="宋体"/>
                <w:bCs/>
                <w:color w:val="auto"/>
                <w:szCs w:val="21"/>
                <w:highlight w:val="none"/>
              </w:rPr>
              <w:t>、测试、试运行、终验、售后服务等。</w:t>
            </w:r>
          </w:p>
          <w:p>
            <w:pPr>
              <w:pStyle w:val="2"/>
              <w:rPr>
                <w:rFonts w:hint="eastAsia"/>
                <w:color w:val="auto"/>
                <w:highlight w:val="none"/>
              </w:rPr>
            </w:pPr>
          </w:p>
          <w:p>
            <w:pPr>
              <w:pStyle w:val="2"/>
              <w:numPr>
                <w:ilvl w:val="0"/>
                <w:numId w:val="0"/>
              </w:numPr>
              <w:rPr>
                <w:rFonts w:hint="eastAsia" w:cs="宋体" w:asciiTheme="minorEastAsia" w:hAnsiTheme="minorEastAsia" w:eastAsiaTheme="minorEastAsia"/>
                <w:bCs/>
                <w:color w:val="auto"/>
                <w:spacing w:val="0"/>
                <w:kern w:val="2"/>
                <w:sz w:val="21"/>
                <w:szCs w:val="21"/>
                <w:highlight w:val="none"/>
                <w:lang w:val="en-US" w:eastAsia="zh-CN" w:bidi="ar-SA"/>
              </w:rPr>
            </w:pPr>
            <w:r>
              <w:rPr>
                <w:rFonts w:hint="eastAsia" w:cs="宋体" w:asciiTheme="minorEastAsia" w:hAnsiTheme="minorEastAsia" w:eastAsiaTheme="minorEastAsia"/>
                <w:bCs/>
                <w:color w:val="auto"/>
                <w:spacing w:val="0"/>
                <w:kern w:val="2"/>
                <w:sz w:val="21"/>
                <w:szCs w:val="21"/>
                <w:highlight w:val="none"/>
                <w:lang w:val="en-US" w:eastAsia="zh-CN" w:bidi="ar-SA"/>
              </w:rPr>
              <w:t xml:space="preserve">2、顾客：国家税务总局重庆市渝北区税务局          </w:t>
            </w:r>
            <w:r>
              <w:rPr>
                <w:rFonts w:hint="eastAsia" w:cs="宋体" w:asciiTheme="minorEastAsia" w:hAnsiTheme="minorEastAsia" w:eastAsiaTheme="minorEastAsia"/>
                <w:bCs/>
                <w:color w:val="auto"/>
                <w:szCs w:val="21"/>
                <w:highlight w:val="none"/>
                <w:lang w:val="en-US" w:eastAsia="zh-CN"/>
              </w:rPr>
              <w:t xml:space="preserve"> 签订时间：2021年7月2日</w:t>
            </w:r>
          </w:p>
          <w:p>
            <w:pPr>
              <w:widowControl/>
              <w:spacing w:line="276" w:lineRule="auto"/>
              <w:jc w:val="left"/>
              <w:rPr>
                <w:rFonts w:hint="default" w:ascii="宋体" w:hAnsi="宋体"/>
                <w:color w:val="auto"/>
                <w:szCs w:val="21"/>
                <w:highlight w:val="none"/>
                <w:lang w:val="en-US" w:eastAsia="zh-CN"/>
              </w:rPr>
            </w:pPr>
            <w:r>
              <w:rPr>
                <w:rFonts w:hint="eastAsia" w:cs="宋体" w:asciiTheme="minorEastAsia" w:hAnsiTheme="minorEastAsia" w:eastAsiaTheme="minorEastAsia"/>
                <w:bCs/>
                <w:color w:val="auto"/>
                <w:spacing w:val="0"/>
                <w:kern w:val="2"/>
                <w:sz w:val="21"/>
                <w:szCs w:val="21"/>
                <w:highlight w:val="none"/>
                <w:lang w:val="en-US" w:eastAsia="zh-CN" w:bidi="ar-SA"/>
              </w:rPr>
              <w:t>项目名称：行政执法信息公示平台</w:t>
            </w:r>
            <w:r>
              <w:rPr>
                <w:rFonts w:hint="eastAsia" w:ascii="宋体" w:hAnsi="宋体"/>
                <w:color w:val="auto"/>
                <w:szCs w:val="21"/>
                <w:highlight w:val="none"/>
                <w:lang w:val="en-US" w:eastAsia="zh-CN"/>
              </w:rPr>
              <w:t>项目</w:t>
            </w:r>
          </w:p>
          <w:p>
            <w:pPr>
              <w:widowControl/>
              <w:spacing w:line="276" w:lineRule="auto"/>
              <w:jc w:val="left"/>
              <w:rPr>
                <w:rFonts w:hint="default" w:asciiTheme="minorEastAsia" w:hAnsiTheme="minorEastAsia" w:cstheme="minorEastAsia"/>
                <w:b/>
                <w:bCs/>
                <w:color w:val="auto"/>
                <w:sz w:val="32"/>
                <w:szCs w:val="32"/>
                <w:highlight w:val="none"/>
                <w:u w:val="single"/>
                <w:lang w:val="en-US" w:eastAsia="zh-CN"/>
              </w:rPr>
            </w:pPr>
            <w:r>
              <w:rPr>
                <w:rFonts w:hint="eastAsia" w:cs="宋体" w:asciiTheme="minorEastAsia" w:hAnsiTheme="minorEastAsia" w:eastAsiaTheme="minorEastAsia"/>
                <w:bCs/>
                <w:color w:val="auto"/>
                <w:szCs w:val="21"/>
                <w:highlight w:val="none"/>
              </w:rPr>
              <w:t>合同明确了</w:t>
            </w:r>
            <w:r>
              <w:rPr>
                <w:rFonts w:hint="eastAsia" w:ascii="宋体" w:hAnsi="宋体" w:cs="宋体"/>
                <w:bCs/>
                <w:color w:val="auto"/>
                <w:szCs w:val="21"/>
                <w:highlight w:val="none"/>
              </w:rPr>
              <w:t>合同明确了</w:t>
            </w:r>
            <w:r>
              <w:rPr>
                <w:rFonts w:hint="eastAsia" w:ascii="宋体" w:hAnsi="宋体" w:cs="宋体"/>
                <w:bCs/>
                <w:color w:val="auto"/>
                <w:szCs w:val="21"/>
                <w:highlight w:val="none"/>
                <w:lang w:eastAsia="zh-CN"/>
              </w:rPr>
              <w:t>软件研发的功能要求</w:t>
            </w:r>
            <w:r>
              <w:rPr>
                <w:rFonts w:hint="eastAsia" w:ascii="宋体" w:hAnsi="宋体" w:cs="宋体"/>
                <w:bCs/>
                <w:color w:val="auto"/>
                <w:szCs w:val="21"/>
                <w:highlight w:val="none"/>
              </w:rPr>
              <w:t>、价格、付款、交货、标准与验收、</w:t>
            </w:r>
            <w:r>
              <w:rPr>
                <w:rFonts w:hint="eastAsia" w:cs="宋体" w:asciiTheme="minorEastAsia" w:hAnsiTheme="minorEastAsia" w:eastAsiaTheme="minorEastAsia"/>
                <w:bCs/>
                <w:color w:val="auto"/>
                <w:szCs w:val="21"/>
                <w:highlight w:val="none"/>
                <w:lang w:val="en-US" w:eastAsia="zh-CN"/>
              </w:rPr>
              <w:t>知识产权的保密条款</w:t>
            </w:r>
            <w:r>
              <w:rPr>
                <w:rFonts w:hint="eastAsia" w:cs="宋体" w:asciiTheme="minorEastAsia" w:hAnsiTheme="minorEastAsia" w:eastAsiaTheme="minorEastAsia"/>
                <w:bCs/>
                <w:color w:val="auto"/>
                <w:szCs w:val="21"/>
                <w:highlight w:val="none"/>
                <w:lang w:eastAsia="zh-CN"/>
              </w:rPr>
              <w:t>、</w:t>
            </w:r>
            <w:r>
              <w:rPr>
                <w:rFonts w:hint="eastAsia" w:cs="宋体" w:asciiTheme="minorEastAsia" w:hAnsiTheme="minorEastAsia" w:eastAsiaTheme="minorEastAsia"/>
                <w:bCs/>
                <w:color w:val="auto"/>
                <w:szCs w:val="21"/>
                <w:highlight w:val="none"/>
                <w:lang w:val="en-US" w:eastAsia="zh-CN"/>
              </w:rPr>
              <w:t>违约责任、争议解决办法</w:t>
            </w:r>
            <w:r>
              <w:rPr>
                <w:rFonts w:hint="eastAsia" w:ascii="宋体" w:hAnsi="宋体" w:cs="宋体"/>
                <w:bCs/>
                <w:color w:val="auto"/>
                <w:szCs w:val="21"/>
                <w:highlight w:val="none"/>
              </w:rPr>
              <w:t>、测试、试运行、终验、售后服务等。</w:t>
            </w:r>
          </w:p>
          <w:p>
            <w:pPr>
              <w:spacing w:line="276" w:lineRule="auto"/>
              <w:ind w:firstLine="210" w:firstLineChars="100"/>
              <w:rPr>
                <w:rFonts w:hint="eastAsia" w:cs="宋体" w:asciiTheme="minorEastAsia" w:hAnsiTheme="minorEastAsia" w:eastAsiaTheme="minorEastAsia"/>
                <w:bCs/>
                <w:color w:val="auto"/>
                <w:szCs w:val="21"/>
                <w:highlight w:val="none"/>
                <w:lang w:eastAsia="zh-CN"/>
              </w:rPr>
            </w:pPr>
            <w:r>
              <w:rPr>
                <w:rFonts w:hint="eastAsia" w:ascii="宋体" w:hAnsi="宋体" w:cs="宋体"/>
                <w:bCs/>
                <w:color w:val="auto"/>
                <w:szCs w:val="21"/>
                <w:highlight w:val="none"/>
                <w:lang w:eastAsia="zh-CN"/>
              </w:rPr>
              <w:t>负责人讲</w:t>
            </w:r>
            <w:r>
              <w:rPr>
                <w:rFonts w:hint="eastAsia" w:ascii="宋体" w:hAnsi="宋体" w:cs="宋体"/>
                <w:bCs/>
                <w:color w:val="auto"/>
                <w:szCs w:val="21"/>
                <w:highlight w:val="none"/>
                <w:lang w:val="en-US" w:eastAsia="zh-CN"/>
              </w:rPr>
              <w:t>今年开发的项目只有均已完成并交付给客户，新的项目还在洽谈中，未签订合同，暂无正在开发的项目</w:t>
            </w:r>
            <w:r>
              <w:rPr>
                <w:rFonts w:hint="eastAsia" w:cs="宋体" w:asciiTheme="minorEastAsia" w:hAnsiTheme="minorEastAsia" w:eastAsiaTheme="minorEastAsia"/>
                <w:bCs/>
                <w:color w:val="auto"/>
                <w:szCs w:val="21"/>
                <w:highlight w:val="none"/>
                <w:lang w:eastAsia="zh-CN"/>
              </w:rPr>
              <w:t>。</w:t>
            </w:r>
          </w:p>
          <w:p>
            <w:pPr>
              <w:spacing w:line="276" w:lineRule="auto"/>
              <w:ind w:firstLine="210" w:firstLineChars="100"/>
              <w:rPr>
                <w:rFonts w:asciiTheme="minorEastAsia" w:hAnsiTheme="minorEastAsia" w:eastAsiaTheme="minorEastAsia"/>
                <w:color w:val="auto"/>
                <w:szCs w:val="21"/>
                <w:highlight w:val="none"/>
              </w:rPr>
            </w:pPr>
            <w:r>
              <w:rPr>
                <w:rFonts w:hint="eastAsia" w:cs="宋体" w:asciiTheme="minorEastAsia" w:hAnsiTheme="minorEastAsia" w:eastAsiaTheme="minorEastAsia"/>
                <w:bCs/>
                <w:color w:val="auto"/>
                <w:szCs w:val="21"/>
                <w:highlight w:val="none"/>
              </w:rPr>
              <w:t>基本符合标准要求。</w:t>
            </w:r>
          </w:p>
        </w:tc>
        <w:tc>
          <w:tcPr>
            <w:tcW w:w="1585" w:type="dxa"/>
          </w:tcPr>
          <w:p>
            <w:pPr>
              <w:spacing w:line="276"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160" w:type="dxa"/>
          </w:tcPr>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与产品和服务有关要求的评审</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#在承诺向顾客提供产品和服务之前，是否对各项要求进行评审？</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评审的要求是否包括：</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a）顾客规定的要求，包括对交付及交付后活动的要求；</w:t>
            </w:r>
          </w:p>
          <w:p>
            <w:pPr>
              <w:spacing w:line="276" w:lineRule="auto"/>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spacing w:line="276" w:lineRule="auto"/>
              <w:rPr>
                <w:rFonts w:asciiTheme="minorEastAsia" w:hAnsiTheme="minorEastAsia" w:eastAsiaTheme="minorEastAsia"/>
                <w:color w:val="auto"/>
                <w:szCs w:val="21"/>
                <w:highlight w:val="none"/>
              </w:rPr>
            </w:pPr>
            <w:r>
              <w:rPr>
                <w:rFonts w:hint="eastAsia" w:cs="宋体" w:asciiTheme="minorEastAsia" w:hAnsiTheme="minorEastAsia" w:eastAsiaTheme="minorEastAsia"/>
                <w:b/>
                <w:color w:val="auto"/>
                <w:szCs w:val="21"/>
                <w:highlight w:val="none"/>
              </w:rPr>
              <w:t>8.2.3</w:t>
            </w:r>
          </w:p>
        </w:tc>
        <w:tc>
          <w:tcPr>
            <w:tcW w:w="10004" w:type="dxa"/>
          </w:tcPr>
          <w:p>
            <w:pPr>
              <w:spacing w:line="276" w:lineRule="auto"/>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为了明确与产品有关的要求，</w:t>
            </w:r>
            <w:r>
              <w:rPr>
                <w:rFonts w:hint="eastAsia" w:cs="宋体" w:asciiTheme="minorEastAsia" w:hAnsiTheme="minorEastAsia" w:eastAsiaTheme="minorEastAsia"/>
                <w:color w:val="auto"/>
                <w:szCs w:val="21"/>
                <w:highlight w:val="none"/>
              </w:rPr>
              <w:t>确保公司有能力满足顾客要求；组织编制了《与顾客有关过程控制程序》，规定：在公司向顾客做出提供产品的承诺之前对产品有关要求进行了评审。</w:t>
            </w:r>
          </w:p>
          <w:p>
            <w:pPr>
              <w:spacing w:line="276" w:lineRule="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询问负责人，均与顾客签订产品合同、订单，在签订前进行合同评审。</w:t>
            </w:r>
          </w:p>
          <w:p>
            <w:pPr>
              <w:spacing w:line="276" w:lineRule="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抽查:《</w:t>
            </w:r>
            <w:r>
              <w:rPr>
                <w:rFonts w:hint="eastAsia" w:cs="宋体" w:asciiTheme="minorEastAsia" w:hAnsiTheme="minorEastAsia" w:eastAsiaTheme="minorEastAsia"/>
                <w:color w:val="auto"/>
                <w:szCs w:val="21"/>
                <w:highlight w:val="none"/>
                <w:lang w:eastAsia="zh-CN"/>
              </w:rPr>
              <w:t>合同评审记录</w:t>
            </w:r>
            <w:r>
              <w:rPr>
                <w:rFonts w:hint="eastAsia" w:cs="宋体" w:asciiTheme="minorEastAsia" w:hAnsiTheme="minorEastAsia" w:eastAsiaTheme="minorEastAsia"/>
                <w:color w:val="auto"/>
                <w:szCs w:val="21"/>
                <w:highlight w:val="none"/>
              </w:rPr>
              <w:t>》</w:t>
            </w:r>
          </w:p>
          <w:p>
            <w:pPr>
              <w:spacing w:line="276" w:lineRule="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2021年5月8日签订的</w:t>
            </w:r>
            <w:r>
              <w:rPr>
                <w:rFonts w:hint="eastAsia" w:cs="宋体" w:asciiTheme="minorEastAsia" w:hAnsiTheme="minorEastAsia" w:eastAsiaTheme="minorEastAsia"/>
                <w:color w:val="auto"/>
                <w:szCs w:val="21"/>
                <w:highlight w:val="none"/>
                <w:lang w:val="en-US" w:eastAsia="zh-CN"/>
              </w:rPr>
              <w:t>软件开发</w:t>
            </w:r>
            <w:r>
              <w:rPr>
                <w:rFonts w:hint="eastAsia" w:cs="宋体" w:asciiTheme="minorEastAsia" w:hAnsiTheme="minorEastAsia" w:eastAsiaTheme="minorEastAsia"/>
                <w:color w:val="auto"/>
                <w:szCs w:val="21"/>
                <w:highlight w:val="none"/>
              </w:rPr>
              <w:t>合同</w:t>
            </w:r>
          </w:p>
          <w:p>
            <w:pPr>
              <w:widowControl/>
              <w:numPr>
                <w:ilvl w:val="0"/>
                <w:numId w:val="0"/>
              </w:numPr>
              <w:spacing w:line="276" w:lineRule="auto"/>
              <w:jc w:val="left"/>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顾客名称：</w:t>
            </w:r>
            <w:r>
              <w:rPr>
                <w:rFonts w:hint="eastAsia" w:eastAsiaTheme="minorEastAsia"/>
                <w:color w:val="auto"/>
                <w:highlight w:val="none"/>
                <w:lang w:eastAsia="zh-CN"/>
              </w:rPr>
              <w:t>重庆市江北区双乾科技有限责任公司</w:t>
            </w:r>
          </w:p>
          <w:p>
            <w:pPr>
              <w:tabs>
                <w:tab w:val="left" w:pos="2268"/>
                <w:tab w:val="left" w:pos="4260"/>
                <w:tab w:val="left" w:pos="7128"/>
              </w:tabs>
              <w:spacing w:line="276" w:lineRule="auto"/>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评审内容：</w:t>
            </w:r>
            <w:r>
              <w:rPr>
                <w:rFonts w:hint="eastAsia" w:cs="宋体" w:asciiTheme="minorEastAsia" w:hAnsiTheme="minorEastAsia" w:eastAsiaTheme="minorEastAsia"/>
                <w:color w:val="auto"/>
                <w:szCs w:val="21"/>
                <w:highlight w:val="none"/>
                <w:lang w:val="en-US" w:eastAsia="zh-CN"/>
              </w:rPr>
              <w:t>研发产品质量、技术能力、研发及技术能力、交期</w:t>
            </w:r>
            <w:r>
              <w:rPr>
                <w:rFonts w:hint="eastAsia" w:cs="宋体" w:asciiTheme="minorEastAsia" w:hAnsiTheme="minorEastAsia" w:eastAsiaTheme="minorEastAsia"/>
                <w:bCs/>
                <w:color w:val="auto"/>
                <w:szCs w:val="21"/>
                <w:highlight w:val="none"/>
              </w:rPr>
              <w:t>等内容</w:t>
            </w:r>
          </w:p>
          <w:p>
            <w:pPr>
              <w:tabs>
                <w:tab w:val="left" w:pos="2268"/>
                <w:tab w:val="left" w:pos="4260"/>
                <w:tab w:val="left" w:pos="7128"/>
              </w:tabs>
              <w:spacing w:line="276" w:lineRule="auto"/>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评审签字人：</w:t>
            </w:r>
            <w:r>
              <w:rPr>
                <w:rFonts w:hint="eastAsia" w:cs="宋体" w:asciiTheme="minorEastAsia" w:hAnsiTheme="minorEastAsia" w:eastAsiaTheme="minorEastAsia"/>
                <w:bCs/>
                <w:color w:val="auto"/>
                <w:szCs w:val="21"/>
                <w:highlight w:val="none"/>
                <w:lang w:val="en-US" w:eastAsia="zh-CN"/>
              </w:rPr>
              <w:t xml:space="preserve">朱桥、谢聪兵  </w:t>
            </w:r>
            <w:r>
              <w:rPr>
                <w:rFonts w:hint="eastAsia" w:cs="宋体" w:asciiTheme="minorEastAsia" w:hAnsiTheme="minorEastAsia" w:eastAsiaTheme="minorEastAsia"/>
                <w:bCs/>
                <w:color w:val="auto"/>
                <w:szCs w:val="21"/>
                <w:highlight w:val="none"/>
              </w:rPr>
              <w:t xml:space="preserve"> 评审结论：</w:t>
            </w:r>
            <w:r>
              <w:rPr>
                <w:rFonts w:hint="eastAsia" w:cs="宋体" w:asciiTheme="minorEastAsia" w:hAnsiTheme="minorEastAsia" w:eastAsiaTheme="minorEastAsia"/>
                <w:bCs/>
                <w:color w:val="auto"/>
                <w:szCs w:val="21"/>
                <w:highlight w:val="none"/>
                <w:lang w:val="en-US" w:eastAsia="zh-CN"/>
              </w:rPr>
              <w:t>公司有能力满足合同要求</w:t>
            </w:r>
            <w:r>
              <w:rPr>
                <w:rFonts w:hint="eastAsia" w:cs="宋体" w:asciiTheme="minorEastAsia" w:hAnsiTheme="minorEastAsia" w:eastAsiaTheme="minorEastAsia"/>
                <w:bCs/>
                <w:color w:val="auto"/>
                <w:szCs w:val="21"/>
                <w:highlight w:val="none"/>
              </w:rPr>
              <w:t xml:space="preserve">，同意签订合同  </w:t>
            </w:r>
          </w:p>
          <w:p>
            <w:pPr>
              <w:tabs>
                <w:tab w:val="left" w:pos="2268"/>
                <w:tab w:val="left" w:pos="4260"/>
                <w:tab w:val="left" w:pos="7128"/>
              </w:tabs>
              <w:spacing w:line="276" w:lineRule="auto"/>
              <w:rPr>
                <w:rFonts w:hint="default" w:cs="宋体" w:asciiTheme="minorEastAsia" w:hAnsiTheme="minorEastAsia" w:eastAsiaTheme="minorEastAsia"/>
                <w:bCs/>
                <w:color w:val="auto"/>
                <w:szCs w:val="21"/>
                <w:highlight w:val="none"/>
                <w:lang w:val="en-US" w:eastAsia="zh-CN"/>
              </w:rPr>
            </w:pPr>
            <w:r>
              <w:rPr>
                <w:rFonts w:hint="eastAsia" w:cs="宋体" w:asciiTheme="minorEastAsia" w:hAnsiTheme="minorEastAsia" w:eastAsiaTheme="minorEastAsia"/>
                <w:bCs/>
                <w:color w:val="auto"/>
                <w:szCs w:val="21"/>
                <w:highlight w:val="none"/>
                <w:lang w:val="en-US" w:eastAsia="zh-CN"/>
              </w:rPr>
              <w:t>批准人：</w:t>
            </w:r>
            <w:r>
              <w:rPr>
                <w:rFonts w:hint="eastAsia" w:asciiTheme="minorEastAsia" w:hAnsiTheme="minorEastAsia" w:eastAsiaTheme="minorEastAsia"/>
                <w:color w:val="auto"/>
                <w:szCs w:val="21"/>
                <w:highlight w:val="none"/>
                <w:lang w:val="en-US" w:eastAsia="zh-CN"/>
              </w:rPr>
              <w:t>刘睿</w:t>
            </w:r>
          </w:p>
          <w:p>
            <w:pPr>
              <w:tabs>
                <w:tab w:val="left" w:pos="2268"/>
                <w:tab w:val="left" w:pos="4260"/>
                <w:tab w:val="left" w:pos="7128"/>
              </w:tabs>
              <w:spacing w:line="276" w:lineRule="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bCs/>
                <w:color w:val="auto"/>
                <w:szCs w:val="21"/>
                <w:highlight w:val="none"/>
              </w:rPr>
              <w:t>评审时间：</w:t>
            </w:r>
            <w:r>
              <w:rPr>
                <w:rFonts w:hint="eastAsia" w:cs="宋体" w:asciiTheme="minorEastAsia" w:hAnsiTheme="minorEastAsia" w:eastAsiaTheme="minorEastAsia"/>
                <w:color w:val="auto"/>
                <w:szCs w:val="21"/>
                <w:highlight w:val="none"/>
              </w:rPr>
              <w:t>2021年5月</w:t>
            </w:r>
            <w:r>
              <w:rPr>
                <w:rFonts w:hint="eastAsia" w:cs="宋体" w:asciiTheme="minorEastAsia" w:hAnsiTheme="minorEastAsia" w:eastAsiaTheme="minorEastAsia"/>
                <w:color w:val="auto"/>
                <w:szCs w:val="21"/>
                <w:highlight w:val="none"/>
                <w:lang w:val="en-US" w:eastAsia="zh-CN"/>
              </w:rPr>
              <w:t>6</w:t>
            </w:r>
            <w:r>
              <w:rPr>
                <w:rFonts w:hint="eastAsia" w:cs="宋体" w:asciiTheme="minorEastAsia" w:hAnsiTheme="minorEastAsia" w:eastAsiaTheme="minorEastAsia"/>
                <w:color w:val="auto"/>
                <w:szCs w:val="21"/>
                <w:highlight w:val="none"/>
              </w:rPr>
              <w:t>日</w:t>
            </w:r>
          </w:p>
          <w:p>
            <w:pPr>
              <w:pStyle w:val="2"/>
              <w:rPr>
                <w:rFonts w:hint="eastAsia" w:cs="宋体" w:asciiTheme="minorEastAsia" w:hAnsiTheme="minorEastAsia" w:eastAsiaTheme="minorEastAsia"/>
                <w:color w:val="auto"/>
                <w:szCs w:val="21"/>
                <w:highlight w:val="none"/>
              </w:rPr>
            </w:pPr>
          </w:p>
          <w:p>
            <w:pPr>
              <w:spacing w:line="276" w:lineRule="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2021年7月2日签订的</w:t>
            </w:r>
            <w:r>
              <w:rPr>
                <w:rFonts w:hint="eastAsia" w:cs="宋体" w:asciiTheme="minorEastAsia" w:hAnsiTheme="minorEastAsia" w:eastAsiaTheme="minorEastAsia"/>
                <w:color w:val="auto"/>
                <w:szCs w:val="21"/>
                <w:highlight w:val="none"/>
                <w:lang w:val="en-US" w:eastAsia="zh-CN"/>
              </w:rPr>
              <w:t>软件开发</w:t>
            </w:r>
            <w:r>
              <w:rPr>
                <w:rFonts w:hint="eastAsia" w:cs="宋体" w:asciiTheme="minorEastAsia" w:hAnsiTheme="minorEastAsia" w:eastAsiaTheme="minorEastAsia"/>
                <w:color w:val="auto"/>
                <w:szCs w:val="21"/>
                <w:highlight w:val="none"/>
              </w:rPr>
              <w:t>合同</w:t>
            </w:r>
          </w:p>
          <w:p>
            <w:pPr>
              <w:widowControl/>
              <w:numPr>
                <w:ilvl w:val="0"/>
                <w:numId w:val="0"/>
              </w:numPr>
              <w:spacing w:line="276" w:lineRule="auto"/>
              <w:jc w:val="left"/>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顾客名称：</w:t>
            </w:r>
            <w:r>
              <w:rPr>
                <w:rFonts w:hint="eastAsia" w:eastAsiaTheme="minorEastAsia"/>
                <w:color w:val="auto"/>
                <w:highlight w:val="none"/>
                <w:lang w:eastAsia="zh-CN"/>
              </w:rPr>
              <w:t>国家税务总局重庆市渝北区税务局</w:t>
            </w:r>
          </w:p>
          <w:p>
            <w:pPr>
              <w:tabs>
                <w:tab w:val="left" w:pos="2268"/>
                <w:tab w:val="left" w:pos="4260"/>
                <w:tab w:val="left" w:pos="7128"/>
              </w:tabs>
              <w:spacing w:line="276" w:lineRule="auto"/>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评审内容：</w:t>
            </w:r>
            <w:r>
              <w:rPr>
                <w:rFonts w:hint="eastAsia" w:cs="宋体" w:asciiTheme="minorEastAsia" w:hAnsiTheme="minorEastAsia" w:eastAsiaTheme="minorEastAsia"/>
                <w:color w:val="auto"/>
                <w:szCs w:val="21"/>
                <w:highlight w:val="none"/>
                <w:lang w:val="en-US" w:eastAsia="zh-CN"/>
              </w:rPr>
              <w:t>研发产品质量、技术能力、研发及技术能力、交期</w:t>
            </w:r>
            <w:r>
              <w:rPr>
                <w:rFonts w:hint="eastAsia" w:cs="宋体" w:asciiTheme="minorEastAsia" w:hAnsiTheme="minorEastAsia" w:eastAsiaTheme="minorEastAsia"/>
                <w:bCs/>
                <w:color w:val="auto"/>
                <w:szCs w:val="21"/>
                <w:highlight w:val="none"/>
              </w:rPr>
              <w:t>等内容</w:t>
            </w:r>
          </w:p>
          <w:p>
            <w:pPr>
              <w:tabs>
                <w:tab w:val="left" w:pos="2268"/>
                <w:tab w:val="left" w:pos="4260"/>
                <w:tab w:val="left" w:pos="7128"/>
              </w:tabs>
              <w:spacing w:line="276" w:lineRule="auto"/>
              <w:rPr>
                <w:rFonts w:hint="eastAsia"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评审签字人：</w:t>
            </w:r>
            <w:r>
              <w:rPr>
                <w:rFonts w:hint="eastAsia" w:cs="宋体" w:asciiTheme="minorEastAsia" w:hAnsiTheme="minorEastAsia" w:eastAsiaTheme="minorEastAsia"/>
                <w:bCs/>
                <w:color w:val="auto"/>
                <w:szCs w:val="21"/>
                <w:highlight w:val="none"/>
                <w:lang w:val="en-US" w:eastAsia="zh-CN"/>
              </w:rPr>
              <w:t xml:space="preserve">朱桥、谢聪兵  </w:t>
            </w:r>
            <w:r>
              <w:rPr>
                <w:rFonts w:hint="eastAsia" w:cs="宋体" w:asciiTheme="minorEastAsia" w:hAnsiTheme="minorEastAsia" w:eastAsiaTheme="minorEastAsia"/>
                <w:bCs/>
                <w:color w:val="auto"/>
                <w:szCs w:val="21"/>
                <w:highlight w:val="none"/>
              </w:rPr>
              <w:t xml:space="preserve"> 评审结论：</w:t>
            </w:r>
            <w:r>
              <w:rPr>
                <w:rFonts w:hint="eastAsia" w:cs="宋体" w:asciiTheme="minorEastAsia" w:hAnsiTheme="minorEastAsia" w:eastAsiaTheme="minorEastAsia"/>
                <w:bCs/>
                <w:color w:val="auto"/>
                <w:szCs w:val="21"/>
                <w:highlight w:val="none"/>
                <w:lang w:val="en-US" w:eastAsia="zh-CN"/>
              </w:rPr>
              <w:t>公司有能力满足合同要求</w:t>
            </w:r>
            <w:r>
              <w:rPr>
                <w:rFonts w:hint="eastAsia" w:cs="宋体" w:asciiTheme="minorEastAsia" w:hAnsiTheme="minorEastAsia" w:eastAsiaTheme="minorEastAsia"/>
                <w:bCs/>
                <w:color w:val="auto"/>
                <w:szCs w:val="21"/>
                <w:highlight w:val="none"/>
              </w:rPr>
              <w:t xml:space="preserve">，同意签订合同  </w:t>
            </w:r>
          </w:p>
          <w:p>
            <w:pPr>
              <w:tabs>
                <w:tab w:val="left" w:pos="2268"/>
                <w:tab w:val="left" w:pos="4260"/>
                <w:tab w:val="left" w:pos="7128"/>
              </w:tabs>
              <w:spacing w:line="276" w:lineRule="auto"/>
              <w:rPr>
                <w:rFonts w:hint="default" w:cs="宋体" w:asciiTheme="minorEastAsia" w:hAnsiTheme="minorEastAsia" w:eastAsiaTheme="minorEastAsia"/>
                <w:bCs/>
                <w:color w:val="auto"/>
                <w:szCs w:val="21"/>
                <w:highlight w:val="none"/>
                <w:lang w:val="en-US" w:eastAsia="zh-CN"/>
              </w:rPr>
            </w:pPr>
            <w:r>
              <w:rPr>
                <w:rFonts w:hint="eastAsia" w:cs="宋体" w:asciiTheme="minorEastAsia" w:hAnsiTheme="minorEastAsia" w:eastAsiaTheme="minorEastAsia"/>
                <w:bCs/>
                <w:color w:val="auto"/>
                <w:szCs w:val="21"/>
                <w:highlight w:val="none"/>
                <w:lang w:val="en-US" w:eastAsia="zh-CN"/>
              </w:rPr>
              <w:t>批准人：</w:t>
            </w:r>
            <w:r>
              <w:rPr>
                <w:rFonts w:hint="eastAsia" w:asciiTheme="minorEastAsia" w:hAnsiTheme="minorEastAsia" w:eastAsiaTheme="minorEastAsia"/>
                <w:color w:val="auto"/>
                <w:szCs w:val="21"/>
                <w:highlight w:val="none"/>
                <w:lang w:val="en-US" w:eastAsia="zh-CN"/>
              </w:rPr>
              <w:t>刘睿</w:t>
            </w:r>
          </w:p>
          <w:p>
            <w:pPr>
              <w:tabs>
                <w:tab w:val="left" w:pos="2268"/>
                <w:tab w:val="left" w:pos="4260"/>
                <w:tab w:val="left" w:pos="7128"/>
              </w:tabs>
              <w:spacing w:line="276" w:lineRule="auto"/>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评审时间：</w:t>
            </w:r>
            <w:r>
              <w:rPr>
                <w:rFonts w:hint="eastAsia" w:cs="宋体" w:asciiTheme="minorEastAsia" w:hAnsiTheme="minorEastAsia" w:eastAsiaTheme="minorEastAsia"/>
                <w:color w:val="auto"/>
                <w:szCs w:val="21"/>
                <w:highlight w:val="none"/>
              </w:rPr>
              <w:t>2021年</w:t>
            </w:r>
            <w:r>
              <w:rPr>
                <w:rFonts w:hint="eastAsia" w:cs="宋体" w:asciiTheme="minorEastAsia" w:hAnsiTheme="minorEastAsia" w:eastAsiaTheme="minorEastAsia"/>
                <w:color w:val="auto"/>
                <w:szCs w:val="21"/>
                <w:highlight w:val="none"/>
                <w:lang w:val="en-US" w:eastAsia="zh-CN"/>
              </w:rPr>
              <w:t>6</w:t>
            </w:r>
            <w:r>
              <w:rPr>
                <w:rFonts w:hint="eastAsia" w:cs="宋体" w:asciiTheme="minorEastAsia" w:hAnsiTheme="minorEastAsia" w:eastAsiaTheme="minorEastAsia"/>
                <w:color w:val="auto"/>
                <w:szCs w:val="21"/>
                <w:highlight w:val="none"/>
              </w:rPr>
              <w:t>月</w:t>
            </w:r>
            <w:r>
              <w:rPr>
                <w:rFonts w:hint="eastAsia" w:cs="宋体" w:asciiTheme="minorEastAsia" w:hAnsiTheme="minorEastAsia" w:eastAsiaTheme="minorEastAsia"/>
                <w:color w:val="auto"/>
                <w:szCs w:val="21"/>
                <w:highlight w:val="none"/>
                <w:lang w:val="en-US" w:eastAsia="zh-CN"/>
              </w:rPr>
              <w:t>30</w:t>
            </w:r>
            <w:r>
              <w:rPr>
                <w:rFonts w:hint="eastAsia" w:cs="宋体" w:asciiTheme="minorEastAsia" w:hAnsiTheme="minorEastAsia" w:eastAsiaTheme="minorEastAsia"/>
                <w:color w:val="auto"/>
                <w:szCs w:val="21"/>
                <w:highlight w:val="none"/>
              </w:rPr>
              <w:t>日</w:t>
            </w:r>
          </w:p>
          <w:p>
            <w:pPr>
              <w:pStyle w:val="2"/>
              <w:rPr>
                <w:rFonts w:hint="eastAsia" w:cs="宋体" w:asciiTheme="minorEastAsia" w:hAnsiTheme="minorEastAsia" w:eastAsiaTheme="minorEastAsia"/>
                <w:color w:val="auto"/>
                <w:szCs w:val="21"/>
                <w:highlight w:val="none"/>
              </w:rPr>
            </w:pPr>
          </w:p>
          <w:p>
            <w:pPr>
              <w:widowControl/>
              <w:spacing w:line="276" w:lineRule="auto"/>
              <w:jc w:val="left"/>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pacing w:val="-4"/>
                <w:szCs w:val="21"/>
                <w:highlight w:val="none"/>
              </w:rPr>
              <w:t>基本满足要求</w:t>
            </w:r>
          </w:p>
        </w:tc>
        <w:tc>
          <w:tcPr>
            <w:tcW w:w="1585" w:type="dxa"/>
          </w:tcPr>
          <w:p>
            <w:pPr>
              <w:spacing w:line="276"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p>
            <w:pPr>
              <w:spacing w:line="276" w:lineRule="auto"/>
              <w:rPr>
                <w:rFonts w:asciiTheme="minorEastAsia" w:hAnsiTheme="minorEastAsia" w:eastAsiaTheme="minorEastAsia"/>
                <w:color w:val="auto"/>
                <w:szCs w:val="21"/>
                <w:highlight w:val="none"/>
              </w:rPr>
            </w:pPr>
          </w:p>
          <w:p>
            <w:pPr>
              <w:spacing w:line="276" w:lineRule="auto"/>
              <w:rPr>
                <w:rFonts w:asciiTheme="minorEastAsia" w:hAnsiTheme="minorEastAsia" w:eastAsiaTheme="minorEastAsia"/>
                <w:color w:val="auto"/>
                <w:szCs w:val="21"/>
                <w:highlight w:val="none"/>
              </w:rPr>
            </w:pPr>
          </w:p>
          <w:p>
            <w:pPr>
              <w:spacing w:line="276" w:lineRule="auto"/>
              <w:rPr>
                <w:rFonts w:asciiTheme="minorEastAsia" w:hAnsiTheme="minorEastAsia" w:eastAsiaTheme="minorEastAsia"/>
                <w:color w:val="auto"/>
                <w:szCs w:val="21"/>
                <w:highlight w:val="none"/>
              </w:rPr>
            </w:pPr>
          </w:p>
          <w:p>
            <w:pPr>
              <w:spacing w:line="276" w:lineRule="auto"/>
              <w:rPr>
                <w:rFonts w:asciiTheme="minorEastAsia" w:hAnsiTheme="minorEastAsia" w:eastAsiaTheme="minorEastAsia"/>
                <w:color w:val="auto"/>
                <w:szCs w:val="21"/>
                <w:highlight w:val="none"/>
              </w:rPr>
            </w:pPr>
          </w:p>
          <w:p>
            <w:pPr>
              <w:spacing w:line="276" w:lineRule="auto"/>
              <w:rPr>
                <w:rFonts w:asciiTheme="minorEastAsia" w:hAnsiTheme="minorEastAsia" w:eastAsiaTheme="minorEastAsia"/>
                <w:color w:val="auto"/>
                <w:szCs w:val="21"/>
                <w:highlight w:val="none"/>
              </w:rPr>
            </w:pPr>
          </w:p>
          <w:p>
            <w:pPr>
              <w:spacing w:line="276" w:lineRule="auto"/>
              <w:rPr>
                <w:rFonts w:asciiTheme="minorEastAsia" w:hAnsiTheme="minorEastAsia" w:eastAsia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adjustRightInd w:val="0"/>
              <w:snapToGrid w:val="0"/>
              <w:spacing w:line="276" w:lineRule="auto"/>
              <w:jc w:val="center"/>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xml:space="preserve">  产品和服务要求的更改策划，若产品和服务要求发生更改，相关的文件是否得到修改？相关人员是否知道已更改的要求？</w:t>
            </w:r>
          </w:p>
        </w:tc>
        <w:tc>
          <w:tcPr>
            <w:tcW w:w="960" w:type="dxa"/>
          </w:tcPr>
          <w:p>
            <w:pPr>
              <w:spacing w:line="276" w:lineRule="auto"/>
              <w:rPr>
                <w:rFonts w:asciiTheme="minorEastAsia" w:hAnsiTheme="minorEastAsia" w:eastAsiaTheme="minorEastAsia"/>
                <w:color w:val="auto"/>
                <w:szCs w:val="21"/>
                <w:highlight w:val="none"/>
              </w:rPr>
            </w:pPr>
            <w:r>
              <w:rPr>
                <w:rFonts w:hint="eastAsia" w:cs="宋体" w:asciiTheme="minorEastAsia" w:hAnsiTheme="minorEastAsia" w:eastAsiaTheme="minorEastAsia"/>
                <w:b/>
                <w:color w:val="auto"/>
                <w:szCs w:val="21"/>
                <w:highlight w:val="none"/>
              </w:rPr>
              <w:t>8.2.4</w:t>
            </w:r>
          </w:p>
        </w:tc>
        <w:tc>
          <w:tcPr>
            <w:tcW w:w="10004" w:type="dxa"/>
          </w:tcPr>
          <w:p>
            <w:pPr>
              <w:spacing w:line="276"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负责人讲：20</w:t>
            </w:r>
            <w:r>
              <w:rPr>
                <w:rFonts w:hint="eastAsia" w:cs="宋体" w:asciiTheme="minorEastAsia" w:hAnsiTheme="minorEastAsia" w:eastAsiaTheme="minorEastAsia"/>
                <w:color w:val="auto"/>
                <w:szCs w:val="21"/>
                <w:highlight w:val="none"/>
                <w:lang w:val="en-US" w:eastAsia="zh-CN"/>
              </w:rPr>
              <w:t>21</w:t>
            </w:r>
            <w:r>
              <w:rPr>
                <w:rFonts w:hint="eastAsia"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lang w:val="en-US" w:eastAsia="zh-CN"/>
              </w:rPr>
              <w:t>1</w:t>
            </w:r>
            <w:r>
              <w:rPr>
                <w:rFonts w:hint="eastAsia" w:cs="宋体" w:asciiTheme="minorEastAsia" w:hAnsiTheme="minorEastAsia" w:eastAsiaTheme="minorEastAsia"/>
                <w:color w:val="auto"/>
                <w:szCs w:val="21"/>
                <w:highlight w:val="none"/>
              </w:rPr>
              <w:t>至今，没有发生合同更改的情况，如果需要更改，需对更改内容重新评审。并将变化的要求及时通知有关人员。</w:t>
            </w:r>
          </w:p>
          <w:p>
            <w:pPr>
              <w:spacing w:line="276" w:lineRule="auto"/>
              <w:ind w:firstLine="420" w:firstLineChars="200"/>
              <w:rPr>
                <w:rFonts w:asciiTheme="minorEastAsia" w:hAnsiTheme="minorEastAsia" w:eastAsiaTheme="minorEastAsia"/>
                <w:color w:val="auto"/>
                <w:szCs w:val="21"/>
                <w:highlight w:val="none"/>
              </w:rPr>
            </w:pPr>
          </w:p>
        </w:tc>
        <w:tc>
          <w:tcPr>
            <w:tcW w:w="1585" w:type="dxa"/>
          </w:tcPr>
          <w:p>
            <w:pPr>
              <w:spacing w:line="276"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rPr>
                <w:rFonts w:hint="eastAsia" w:cs="宋体" w:asciiTheme="minorEastAsia" w:hAnsiTheme="minorEastAsia" w:eastAsiaTheme="minorEastAsia"/>
                <w:color w:val="auto"/>
                <w:szCs w:val="21"/>
                <w:highlight w:val="none"/>
              </w:rPr>
            </w:pPr>
            <w:r>
              <w:rPr>
                <w:rFonts w:hint="eastAsia" w:ascii="宋体" w:hAnsi="宋体"/>
                <w:color w:val="auto"/>
                <w:szCs w:val="21"/>
                <w:highlight w:val="none"/>
              </w:rPr>
              <w:t>顾客或外部供方的财产</w:t>
            </w:r>
          </w:p>
        </w:tc>
        <w:tc>
          <w:tcPr>
            <w:tcW w:w="960" w:type="dxa"/>
            <w:vAlign w:val="top"/>
          </w:tcPr>
          <w:p>
            <w:pPr>
              <w:spacing w:line="400" w:lineRule="atLeast"/>
              <w:ind w:right="-158" w:rightChars="-75"/>
              <w:rPr>
                <w:rFonts w:ascii="宋体" w:hAnsi="宋体"/>
                <w:b/>
                <w:bCs/>
                <w:color w:val="auto"/>
                <w:szCs w:val="21"/>
                <w:highlight w:val="none"/>
              </w:rPr>
            </w:pPr>
            <w:r>
              <w:rPr>
                <w:rFonts w:hint="eastAsia" w:ascii="宋体" w:hAnsi="宋体"/>
                <w:b/>
                <w:bCs/>
                <w:color w:val="auto"/>
                <w:szCs w:val="21"/>
                <w:highlight w:val="none"/>
              </w:rPr>
              <w:t>8.5.3</w:t>
            </w:r>
          </w:p>
          <w:p>
            <w:pPr>
              <w:adjustRightInd w:val="0"/>
              <w:snapToGrid w:val="0"/>
              <w:jc w:val="center"/>
              <w:rPr>
                <w:rFonts w:hint="eastAsia" w:cs="宋体" w:asciiTheme="minorEastAsia" w:hAnsiTheme="minorEastAsia" w:eastAsiaTheme="minorEastAsia"/>
                <w:b/>
                <w:color w:val="auto"/>
                <w:szCs w:val="21"/>
                <w:highlight w:val="none"/>
              </w:rPr>
            </w:pPr>
          </w:p>
        </w:tc>
        <w:tc>
          <w:tcPr>
            <w:tcW w:w="10004" w:type="dxa"/>
            <w:vAlign w:val="top"/>
          </w:tcPr>
          <w:p>
            <w:pPr>
              <w:spacing w:line="276" w:lineRule="auto"/>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xml:space="preserve">公司顾客的财产为顾客信息、合同等，公司对顾客或外部供方财产进行了记录保存，当顾客或外部供方财产丢失时，应告知顾客或外部供方。 </w:t>
            </w:r>
          </w:p>
          <w:p>
            <w:pPr>
              <w:spacing w:line="276" w:lineRule="auto"/>
              <w:ind w:firstLine="420" w:firstLineChars="200"/>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负责人讲目前没有发生顾客或外部供方财产丢失的情况。</w:t>
            </w:r>
          </w:p>
        </w:tc>
        <w:tc>
          <w:tcPr>
            <w:tcW w:w="1585" w:type="dxa"/>
            <w:vAlign w:val="top"/>
          </w:tcPr>
          <w:p>
            <w:pPr>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spacing w:line="400" w:lineRule="exact"/>
              <w:rPr>
                <w:rFonts w:hint="eastAsia" w:ascii="宋体" w:hAnsi="宋体" w:cs="宋体"/>
                <w:color w:val="auto"/>
                <w:szCs w:val="21"/>
                <w:highlight w:val="none"/>
              </w:rPr>
            </w:pPr>
            <w:r>
              <w:rPr>
                <w:rFonts w:hint="eastAsia" w:ascii="宋体" w:hAnsi="宋体"/>
                <w:color w:val="auto"/>
                <w:szCs w:val="21"/>
                <w:highlight w:val="none"/>
              </w:rPr>
              <w:t>交付后活动</w:t>
            </w:r>
          </w:p>
        </w:tc>
        <w:tc>
          <w:tcPr>
            <w:tcW w:w="960" w:type="dxa"/>
            <w:vAlign w:val="top"/>
          </w:tcPr>
          <w:p>
            <w:pPr>
              <w:spacing w:line="400" w:lineRule="exact"/>
              <w:ind w:right="-158" w:rightChars="-75"/>
              <w:rPr>
                <w:rFonts w:ascii="宋体" w:hAnsi="宋体"/>
                <w:color w:val="auto"/>
                <w:szCs w:val="21"/>
                <w:highlight w:val="none"/>
              </w:rPr>
            </w:pPr>
            <w:r>
              <w:rPr>
                <w:rFonts w:hint="eastAsia" w:ascii="宋体" w:hAnsi="宋体"/>
                <w:color w:val="auto"/>
                <w:szCs w:val="21"/>
                <w:highlight w:val="none"/>
              </w:rPr>
              <w:t>8.5.5</w:t>
            </w:r>
          </w:p>
          <w:p>
            <w:pPr>
              <w:adjustRightInd w:val="0"/>
              <w:snapToGrid w:val="0"/>
              <w:jc w:val="center"/>
              <w:rPr>
                <w:rFonts w:hint="eastAsia" w:cs="宋体" w:asciiTheme="minorEastAsia" w:hAnsiTheme="minorEastAsia" w:eastAsiaTheme="minorEastAsia"/>
                <w:b/>
                <w:color w:val="auto"/>
                <w:szCs w:val="21"/>
                <w:highlight w:val="none"/>
              </w:rPr>
            </w:pPr>
          </w:p>
        </w:tc>
        <w:tc>
          <w:tcPr>
            <w:tcW w:w="10004" w:type="dxa"/>
            <w:vAlign w:val="top"/>
          </w:tcPr>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公司明确产品和服务相关交付后活动的安排及管控要求，包括满足以下各项内容要求。如:</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a）法律法规要求；</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b）与产品和服务相关的潜在不期望的后果；</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c）其产品和服务的性质、用途和预期寿命；</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d）顾客要求；</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e）顾客反馈。</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此外，也包括：交付后活动可能含的担保条款所规定的相关活动，诸如合同规定的售后服务等。</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查问，对于已经交付的</w:t>
            </w:r>
            <w:r>
              <w:rPr>
                <w:rFonts w:hint="eastAsia" w:ascii="宋体" w:hAnsi="宋体" w:cs="宋体"/>
                <w:color w:val="auto"/>
                <w:szCs w:val="21"/>
                <w:highlight w:val="none"/>
                <w:lang w:eastAsia="zh-CN"/>
              </w:rPr>
              <w:t>软件</w:t>
            </w:r>
            <w:r>
              <w:rPr>
                <w:rFonts w:hint="eastAsia" w:ascii="宋体" w:hAnsi="宋体" w:cs="宋体"/>
                <w:color w:val="auto"/>
                <w:szCs w:val="21"/>
                <w:highlight w:val="none"/>
              </w:rPr>
              <w:t>，公司承诺：产品交付后随时跟踪质量状况，发现问题及时进行解决。公司的售后服务主要内容有：提供</w:t>
            </w:r>
            <w:r>
              <w:rPr>
                <w:rFonts w:hint="eastAsia" w:ascii="宋体" w:hAnsi="宋体" w:cs="宋体"/>
                <w:color w:val="auto"/>
                <w:szCs w:val="21"/>
                <w:highlight w:val="none"/>
                <w:lang w:eastAsia="zh-CN"/>
              </w:rPr>
              <w:t>交付后</w:t>
            </w:r>
            <w:r>
              <w:rPr>
                <w:rFonts w:hint="eastAsia" w:ascii="宋体" w:hAnsi="宋体" w:cs="宋体"/>
                <w:color w:val="auto"/>
                <w:szCs w:val="21"/>
                <w:highlight w:val="none"/>
                <w:lang w:val="en-US" w:eastAsia="zh-CN"/>
              </w:rPr>
              <w:t>12个月</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免费质保期，</w:t>
            </w:r>
            <w:r>
              <w:rPr>
                <w:rFonts w:hint="eastAsia" w:ascii="宋体" w:hAnsi="宋体" w:cs="宋体"/>
                <w:color w:val="auto"/>
                <w:szCs w:val="21"/>
                <w:highlight w:val="none"/>
              </w:rPr>
              <w:t>在保质期内</w:t>
            </w:r>
            <w:r>
              <w:rPr>
                <w:rFonts w:hint="eastAsia" w:ascii="宋体" w:hAnsi="宋体" w:cs="宋体"/>
                <w:color w:val="auto"/>
                <w:szCs w:val="21"/>
                <w:highlight w:val="none"/>
                <w:lang w:eastAsia="zh-CN"/>
              </w:rPr>
              <w:t>为甲方提供软件系统维护服务</w:t>
            </w:r>
            <w:r>
              <w:rPr>
                <w:rFonts w:hint="eastAsia" w:ascii="宋体" w:hAnsi="宋体" w:cs="宋体"/>
                <w:color w:val="auto"/>
                <w:szCs w:val="21"/>
                <w:highlight w:val="none"/>
              </w:rPr>
              <w:t>，售后服务包括</w:t>
            </w:r>
            <w:r>
              <w:rPr>
                <w:rFonts w:hint="eastAsia" w:ascii="宋体" w:hAnsi="宋体" w:cs="宋体"/>
                <w:color w:val="auto"/>
                <w:szCs w:val="21"/>
                <w:highlight w:val="none"/>
                <w:lang w:eastAsia="zh-CN"/>
              </w:rPr>
              <w:t>提供系统性能优化服务</w:t>
            </w:r>
            <w:r>
              <w:rPr>
                <w:rFonts w:hint="eastAsia" w:ascii="宋体" w:hAnsi="宋体" w:cs="宋体"/>
                <w:color w:val="auto"/>
                <w:szCs w:val="21"/>
                <w:highlight w:val="none"/>
                <w:lang w:val="en-US" w:eastAsia="zh-CN"/>
              </w:rPr>
              <w:t>，免费保修期间为用户提供免费系统运维服务</w:t>
            </w:r>
            <w:r>
              <w:rPr>
                <w:rFonts w:hint="eastAsia" w:ascii="宋体" w:hAnsi="宋体" w:cs="宋体"/>
                <w:color w:val="auto"/>
                <w:szCs w:val="21"/>
                <w:highlight w:val="none"/>
              </w:rPr>
              <w:t>等。</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查，公司在投标文件及相关项目实施方案里策划了售后管理的要求。</w:t>
            </w:r>
          </w:p>
          <w:p>
            <w:pPr>
              <w:spacing w:line="400" w:lineRule="exact"/>
              <w:rPr>
                <w:rFonts w:hint="eastAsia" w:ascii="宋体" w:hAnsi="宋体" w:cs="宋体"/>
                <w:color w:val="auto"/>
                <w:szCs w:val="21"/>
                <w:highlight w:val="none"/>
                <w:lang w:eastAsia="zh-CN"/>
              </w:rPr>
            </w:pPr>
            <w:r>
              <w:rPr>
                <w:rFonts w:hint="eastAsia" w:ascii="宋体" w:hAnsi="宋体" w:cs="宋体"/>
                <w:color w:val="auto"/>
                <w:szCs w:val="21"/>
                <w:highlight w:val="none"/>
              </w:rPr>
              <w:t>-现场记录及沟通确认：已基本满足交付后活动的要求</w:t>
            </w:r>
          </w:p>
        </w:tc>
        <w:tc>
          <w:tcPr>
            <w:tcW w:w="1585" w:type="dxa"/>
            <w:vAlign w:val="top"/>
          </w:tcPr>
          <w:p>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顾客满意</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#产品和服务相关交付后活动是否含：</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#顾客对其需求和期望获得满足的程度的感受是否得到监视？</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.组织是如何确定这些信息的获取、监视和评审方法的？</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注：监视顾客感受的例子可包括顾客调查、顾客对交付产品或服务的反馈、顾客会晤、市场占有率分析、赞扬、维修索赔和经销商报告。</w:t>
            </w:r>
          </w:p>
        </w:tc>
        <w:tc>
          <w:tcPr>
            <w:tcW w:w="960" w:type="dxa"/>
          </w:tcPr>
          <w:p>
            <w:pPr>
              <w:spacing w:line="276" w:lineRule="auto"/>
              <w:rPr>
                <w:rFonts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9.1.2</w:t>
            </w:r>
          </w:p>
        </w:tc>
        <w:tc>
          <w:tcPr>
            <w:tcW w:w="10004" w:type="dxa"/>
          </w:tcPr>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rPr>
              <w:t>1、公</w:t>
            </w:r>
            <w:r>
              <w:rPr>
                <w:rFonts w:hint="eastAsia" w:ascii="宋体" w:hAnsi="宋体" w:cs="宋体"/>
                <w:color w:val="auto"/>
                <w:szCs w:val="21"/>
                <w:highlight w:val="none"/>
                <w:lang w:val="en-US" w:eastAsia="zh-CN"/>
              </w:rPr>
              <w:t>司编制了《顾客满意监视和测量控制程序》，规定了监测、获取和利用顾客满意信息的方法。包括问卷调查，直接沟通、数据分析等。</w:t>
            </w:r>
          </w:p>
          <w:p>
            <w:pPr>
              <w:spacing w:line="40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2、公司主要通过日常口头交流、电话回访、定期发放《顾客满意管理制度》等形式来收集了解顾客是否满意的信息。提供</w:t>
            </w:r>
            <w:r>
              <w:rPr>
                <w:rFonts w:hint="eastAsia" w:cs="宋体" w:asciiTheme="minorEastAsia" w:hAnsiTheme="minorEastAsia" w:eastAsiaTheme="minorEastAsia"/>
                <w:color w:val="auto"/>
                <w:szCs w:val="21"/>
                <w:highlight w:val="none"/>
              </w:rPr>
              <w:t>20</w:t>
            </w:r>
            <w:r>
              <w:rPr>
                <w:rFonts w:hint="eastAsia" w:cs="宋体" w:asciiTheme="minorEastAsia" w:hAnsiTheme="minorEastAsia" w:eastAsiaTheme="minorEastAsia"/>
                <w:color w:val="auto"/>
                <w:szCs w:val="21"/>
                <w:highlight w:val="none"/>
                <w:lang w:val="en-US" w:eastAsia="zh-CN"/>
              </w:rPr>
              <w:t>21</w:t>
            </w:r>
            <w:r>
              <w:rPr>
                <w:rFonts w:hint="eastAsia" w:cs="宋体" w:asciiTheme="minorEastAsia" w:hAnsiTheme="minorEastAsia" w:eastAsiaTheme="minorEastAsia"/>
                <w:color w:val="auto"/>
                <w:szCs w:val="21"/>
                <w:highlight w:val="none"/>
              </w:rPr>
              <w:t>年</w:t>
            </w:r>
            <w:r>
              <w:rPr>
                <w:rFonts w:hint="eastAsia" w:cs="宋体" w:asciiTheme="minorEastAsia" w:hAnsiTheme="minorEastAsia" w:eastAsiaTheme="minorEastAsia"/>
                <w:color w:val="auto"/>
                <w:szCs w:val="21"/>
                <w:highlight w:val="none"/>
                <w:lang w:val="en-US" w:eastAsia="zh-CN"/>
              </w:rPr>
              <w:t>7</w:t>
            </w:r>
            <w:r>
              <w:rPr>
                <w:rFonts w:hint="eastAsia" w:cs="宋体" w:asciiTheme="minorEastAsia" w:hAnsiTheme="minorEastAsia" w:eastAsiaTheme="minorEastAsia"/>
                <w:color w:val="auto"/>
                <w:szCs w:val="21"/>
                <w:highlight w:val="none"/>
              </w:rPr>
              <w:t>月</w:t>
            </w:r>
            <w:r>
              <w:rPr>
                <w:rFonts w:hint="eastAsia" w:cs="宋体" w:asciiTheme="minorEastAsia" w:hAnsiTheme="minorEastAsia" w:eastAsiaTheme="minorEastAsia"/>
                <w:color w:val="auto"/>
                <w:szCs w:val="21"/>
                <w:highlight w:val="none"/>
                <w:lang w:val="en-US" w:eastAsia="zh-CN"/>
              </w:rPr>
              <w:t>30</w:t>
            </w:r>
            <w:r>
              <w:rPr>
                <w:rFonts w:hint="eastAsia" w:ascii="宋体" w:hAnsi="宋体" w:cs="宋体"/>
                <w:color w:val="auto"/>
                <w:szCs w:val="21"/>
                <w:highlight w:val="none"/>
                <w:lang w:val="en-US" w:eastAsia="zh-CN"/>
              </w:rPr>
              <w:t>对</w:t>
            </w:r>
            <w:r>
              <w:rPr>
                <w:rFonts w:hint="eastAsia" w:ascii="宋体" w:hAnsi="宋体" w:cs="宋体"/>
                <w:color w:val="auto"/>
                <w:szCs w:val="21"/>
                <w:highlight w:val="none"/>
              </w:rPr>
              <w:t>重庆市江北区双乾科技有限责任公司</w:t>
            </w:r>
            <w:r>
              <w:rPr>
                <w:rFonts w:hint="eastAsia" w:ascii="宋体" w:hAnsi="宋体" w:cs="宋体"/>
                <w:color w:val="auto"/>
                <w:szCs w:val="21"/>
                <w:highlight w:val="none"/>
                <w:lang w:val="en-US" w:eastAsia="zh-CN"/>
              </w:rPr>
              <w:t>、国家税务总局重庆市渝北区税务局两家客户的顾客满意度调查。</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--调查内容包括：产品质量、服务态</w:t>
            </w:r>
            <w:r>
              <w:rPr>
                <w:rFonts w:hint="eastAsia" w:ascii="宋体" w:hAnsi="宋体" w:cs="宋体"/>
                <w:color w:val="auto"/>
                <w:szCs w:val="21"/>
                <w:highlight w:val="none"/>
              </w:rPr>
              <w:t>度、产品交期、软件运行效果、开发能力要求等</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---客户对服务态度与沟通、软件运行效果、开发效果、符合预期要求都很满意。</w:t>
            </w:r>
          </w:p>
          <w:p>
            <w:pPr>
              <w:spacing w:line="400" w:lineRule="exact"/>
              <w:rPr>
                <w:rFonts w:hint="eastAsia" w:ascii="宋体" w:hAnsi="宋体" w:eastAsia="宋体" w:cs="宋体"/>
                <w:color w:val="auto"/>
                <w:szCs w:val="21"/>
                <w:highlight w:val="none"/>
              </w:rPr>
            </w:pPr>
            <w:r>
              <w:rPr>
                <w:rFonts w:hint="eastAsia" w:ascii="宋体" w:hAnsi="宋体" w:cs="宋体"/>
                <w:color w:val="auto"/>
                <w:szCs w:val="21"/>
                <w:highlight w:val="none"/>
              </w:rPr>
              <w:t>--统计分析结果：9</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（已实现</w:t>
            </w:r>
            <w:r>
              <w:rPr>
                <w:rFonts w:hint="eastAsia" w:ascii="宋体" w:hAnsi="宋体" w:eastAsia="宋体" w:cs="宋体"/>
                <w:color w:val="auto"/>
                <w:szCs w:val="21"/>
                <w:highlight w:val="none"/>
              </w:rPr>
              <w:t>既定目标）</w:t>
            </w:r>
          </w:p>
          <w:p>
            <w:pPr>
              <w:spacing w:line="400" w:lineRule="exact"/>
              <w:rPr>
                <w:rFonts w:hint="default" w:ascii="宋体" w:hAnsi="宋体" w:cs="宋体"/>
                <w:color w:val="auto"/>
                <w:szCs w:val="21"/>
                <w:highlight w:val="none"/>
                <w:lang w:val="en-US"/>
              </w:rPr>
            </w:pPr>
            <w:r>
              <w:rPr>
                <w:rFonts w:hint="eastAsia" w:ascii="宋体" w:hAnsi="宋体" w:eastAsia="宋体" w:cs="宋体"/>
                <w:color w:val="auto"/>
                <w:szCs w:val="21"/>
                <w:highlight w:val="none"/>
                <w:lang w:val="en-US" w:eastAsia="zh-CN"/>
              </w:rPr>
              <w:t>查见</w:t>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30有</w:t>
            </w:r>
            <w:r>
              <w:rPr>
                <w:rFonts w:hint="eastAsia" w:ascii="宋体" w:hAnsi="宋体" w:eastAsia="宋体" w:cs="宋体"/>
                <w:color w:val="auto"/>
                <w:szCs w:val="21"/>
                <w:highlight w:val="none"/>
              </w:rPr>
              <w:t>顾客满意度调查</w:t>
            </w:r>
            <w:r>
              <w:rPr>
                <w:rFonts w:hint="eastAsia" w:ascii="宋体" w:hAnsi="宋体" w:eastAsia="宋体" w:cs="宋体"/>
                <w:color w:val="auto"/>
                <w:szCs w:val="21"/>
                <w:highlight w:val="none"/>
                <w:lang w:val="en-US" w:eastAsia="zh-CN"/>
              </w:rPr>
              <w:t>记录，未提供</w:t>
            </w:r>
            <w:r>
              <w:rPr>
                <w:rFonts w:hint="eastAsia" w:ascii="宋体" w:hAnsi="宋体" w:eastAsia="宋体" w:cs="宋体"/>
                <w:color w:val="auto"/>
                <w:szCs w:val="21"/>
                <w:highlight w:val="none"/>
              </w:rPr>
              <w:t>顾客满意度调查</w:t>
            </w:r>
            <w:r>
              <w:rPr>
                <w:rFonts w:hint="eastAsia" w:ascii="宋体" w:hAnsi="宋体" w:eastAsia="宋体" w:cs="宋体"/>
                <w:color w:val="auto"/>
                <w:szCs w:val="21"/>
                <w:highlight w:val="none"/>
                <w:lang w:val="en-US" w:eastAsia="zh-CN"/>
              </w:rPr>
              <w:t>报告，已开具不符合，详见9.1.3。</w:t>
            </w:r>
          </w:p>
        </w:tc>
        <w:tc>
          <w:tcPr>
            <w:tcW w:w="1585" w:type="dxa"/>
          </w:tcPr>
          <w:p>
            <w:pPr>
              <w:spacing w:line="276"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符合</w:t>
            </w:r>
          </w:p>
        </w:tc>
      </w:tr>
    </w:tbl>
    <w:p>
      <w:pPr>
        <w:pStyle w:val="10"/>
        <w:rPr>
          <w:rFonts w:hint="eastAsia"/>
          <w:color w:val="auto"/>
          <w:highlight w:val="none"/>
        </w:rPr>
      </w:pPr>
      <w:r>
        <w:rPr>
          <w:rFonts w:hint="eastAsia"/>
          <w:color w:val="auto"/>
          <w:highlight w:val="none"/>
        </w:rPr>
        <w:t>说明：不符合标注N</w:t>
      </w:r>
    </w:p>
    <w:p>
      <w:pPr>
        <w:spacing w:line="480" w:lineRule="exact"/>
        <w:jc w:val="center"/>
        <w:rPr>
          <w:rFonts w:hint="eastAsia"/>
          <w:color w:val="auto"/>
          <w:highlight w:val="none"/>
        </w:rPr>
      </w:pPr>
      <w:r>
        <w:rPr>
          <w:rFonts w:hint="eastAsia" w:ascii="隶书" w:hAnsi="宋体" w:eastAsia="隶书"/>
          <w:bCs/>
          <w:color w:val="auto"/>
          <w:sz w:val="36"/>
          <w:szCs w:val="36"/>
          <w:highlight w:val="none"/>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highlight w:val="none"/>
              </w:rPr>
            </w:pPr>
            <w:r>
              <w:rPr>
                <w:rFonts w:hint="eastAsia"/>
                <w:color w:val="auto"/>
                <w:sz w:val="24"/>
                <w:szCs w:val="24"/>
                <w:highlight w:val="none"/>
              </w:rPr>
              <w:t>说明：不符合标注N</w:t>
            </w:r>
          </w:p>
        </w:tc>
        <w:tc>
          <w:tcPr>
            <w:tcW w:w="960" w:type="dxa"/>
            <w:vMerge w:val="restart"/>
            <w:vAlign w:val="center"/>
          </w:tcPr>
          <w:p>
            <w:pPr>
              <w:rPr>
                <w:color w:val="auto"/>
                <w:sz w:val="24"/>
                <w:szCs w:val="24"/>
                <w:highlight w:val="none"/>
              </w:rPr>
            </w:pPr>
            <w:r>
              <w:rPr>
                <w:rFonts w:hint="eastAsia"/>
                <w:color w:val="auto"/>
                <w:sz w:val="24"/>
                <w:szCs w:val="24"/>
                <w:highlight w:val="none"/>
              </w:rPr>
              <w:t>涉及</w:t>
            </w:r>
          </w:p>
          <w:p>
            <w:pPr>
              <w:rPr>
                <w:color w:val="auto"/>
                <w:sz w:val="24"/>
                <w:szCs w:val="24"/>
                <w:highlight w:val="none"/>
              </w:rPr>
            </w:pPr>
            <w:r>
              <w:rPr>
                <w:rFonts w:hint="eastAsia"/>
                <w:color w:val="auto"/>
                <w:sz w:val="24"/>
                <w:szCs w:val="24"/>
                <w:highlight w:val="none"/>
              </w:rPr>
              <w:t>条款</w:t>
            </w:r>
          </w:p>
        </w:tc>
        <w:tc>
          <w:tcPr>
            <w:tcW w:w="10004" w:type="dxa"/>
            <w:vAlign w:val="center"/>
          </w:tcPr>
          <w:p>
            <w:pPr>
              <w:rPr>
                <w:rFonts w:hint="eastAsia" w:eastAsia="宋体"/>
                <w:color w:val="auto"/>
                <w:sz w:val="24"/>
                <w:szCs w:val="24"/>
                <w:highlight w:val="none"/>
                <w:lang w:eastAsia="zh-CN"/>
              </w:rPr>
            </w:pPr>
            <w:r>
              <w:rPr>
                <w:rFonts w:hint="eastAsia"/>
                <w:color w:val="auto"/>
                <w:sz w:val="24"/>
                <w:szCs w:val="24"/>
                <w:highlight w:val="none"/>
              </w:rPr>
              <w:t>受审核部门：</w:t>
            </w:r>
            <w:r>
              <w:rPr>
                <w:rFonts w:hint="eastAsia" w:ascii="宋体" w:hAnsi="宋体"/>
                <w:color w:val="auto"/>
                <w:sz w:val="24"/>
                <w:szCs w:val="24"/>
                <w:highlight w:val="none"/>
                <w:lang w:eastAsia="zh-CN"/>
              </w:rPr>
              <w:t>研发部</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lang w:eastAsia="zh-CN"/>
              </w:rPr>
              <w:t>主管领导：谢聪兵     陪同人员：</w:t>
            </w:r>
            <w:r>
              <w:rPr>
                <w:rFonts w:hint="eastAsia" w:asciiTheme="minorEastAsia" w:hAnsiTheme="minorEastAsia" w:eastAsiaTheme="minorEastAsia"/>
                <w:color w:val="auto"/>
                <w:sz w:val="24"/>
                <w:szCs w:val="24"/>
                <w:highlight w:val="none"/>
                <w:lang w:val="en-US" w:eastAsia="zh-CN"/>
              </w:rPr>
              <w:t>何敏</w:t>
            </w:r>
          </w:p>
        </w:tc>
        <w:tc>
          <w:tcPr>
            <w:tcW w:w="1585" w:type="dxa"/>
            <w:vMerge w:val="restart"/>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sz w:val="24"/>
                <w:szCs w:val="24"/>
                <w:highlight w:val="none"/>
              </w:rPr>
            </w:pPr>
          </w:p>
        </w:tc>
        <w:tc>
          <w:tcPr>
            <w:tcW w:w="960" w:type="dxa"/>
            <w:vMerge w:val="continue"/>
            <w:vAlign w:val="center"/>
          </w:tcPr>
          <w:p>
            <w:pPr>
              <w:rPr>
                <w:color w:val="auto"/>
                <w:sz w:val="24"/>
                <w:szCs w:val="24"/>
                <w:highlight w:val="none"/>
              </w:rPr>
            </w:pPr>
          </w:p>
        </w:tc>
        <w:tc>
          <w:tcPr>
            <w:tcW w:w="10004" w:type="dxa"/>
            <w:vAlign w:val="center"/>
          </w:tcPr>
          <w:p>
            <w:pPr>
              <w:spacing w:before="120"/>
              <w:rPr>
                <w:rFonts w:hint="default" w:eastAsia="宋体"/>
                <w:color w:val="auto"/>
                <w:sz w:val="24"/>
                <w:szCs w:val="24"/>
                <w:highlight w:val="none"/>
                <w:lang w:val="en-US" w:eastAsia="zh-CN"/>
              </w:rPr>
            </w:pPr>
            <w:r>
              <w:rPr>
                <w:rFonts w:hint="eastAsia" w:ascii="宋体" w:hAnsi="宋体"/>
                <w:color w:val="auto"/>
                <w:sz w:val="24"/>
                <w:szCs w:val="24"/>
                <w:highlight w:val="none"/>
                <w:lang w:eastAsia="zh-CN"/>
              </w:rPr>
              <w:t xml:space="preserve">审核员：冉景洲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lang w:eastAsia="zh-CN"/>
              </w:rPr>
              <w:t xml:space="preserve">   审核时间：2021年10月29日 </w:t>
            </w:r>
          </w:p>
        </w:tc>
        <w:tc>
          <w:tcPr>
            <w:tcW w:w="1585"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sz w:val="24"/>
                <w:szCs w:val="24"/>
                <w:highlight w:val="none"/>
              </w:rPr>
            </w:pPr>
          </w:p>
        </w:tc>
        <w:tc>
          <w:tcPr>
            <w:tcW w:w="960" w:type="dxa"/>
            <w:vMerge w:val="continue"/>
            <w:vAlign w:val="center"/>
          </w:tcPr>
          <w:p>
            <w:pPr>
              <w:rPr>
                <w:color w:val="auto"/>
                <w:sz w:val="24"/>
                <w:szCs w:val="24"/>
                <w:highlight w:val="none"/>
              </w:rPr>
            </w:pPr>
          </w:p>
        </w:tc>
        <w:tc>
          <w:tcPr>
            <w:tcW w:w="10004" w:type="dxa"/>
            <w:vAlign w:val="center"/>
          </w:tcPr>
          <w:p>
            <w:pPr>
              <w:rPr>
                <w:rFonts w:hint="eastAsia" w:eastAsia="宋体"/>
                <w:color w:val="auto"/>
                <w:sz w:val="24"/>
                <w:szCs w:val="24"/>
                <w:highlight w:val="none"/>
                <w:lang w:eastAsia="zh-CN"/>
              </w:rPr>
            </w:pPr>
            <w:r>
              <w:rPr>
                <w:rFonts w:hint="eastAsia" w:ascii="宋体" w:hAnsi="宋体"/>
                <w:color w:val="auto"/>
                <w:sz w:val="24"/>
                <w:szCs w:val="24"/>
                <w:highlight w:val="none"/>
                <w:lang w:eastAsia="zh-CN"/>
              </w:rPr>
              <w:t>审核条款：</w:t>
            </w:r>
            <w:r>
              <w:rPr>
                <w:rFonts w:hint="eastAsia" w:ascii="宋体" w:hAnsi="宋体" w:cs="新宋体"/>
                <w:color w:val="auto"/>
                <w:sz w:val="24"/>
                <w:szCs w:val="24"/>
                <w:highlight w:val="none"/>
                <w:lang w:eastAsia="zh-CN"/>
              </w:rPr>
              <w:t>见下</w:t>
            </w:r>
          </w:p>
        </w:tc>
        <w:tc>
          <w:tcPr>
            <w:tcW w:w="1585"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岗位/职责 /权限</w:t>
            </w:r>
          </w:p>
          <w:p>
            <w:pPr>
              <w:spacing w:line="360" w:lineRule="auto"/>
              <w:rPr>
                <w:rFonts w:ascii="宋体" w:hAnsi="宋体" w:cs="宋体"/>
                <w:color w:val="auto"/>
                <w:spacing w:val="-4"/>
                <w:szCs w:val="21"/>
                <w:highlight w:val="none"/>
              </w:rPr>
            </w:pPr>
            <w:r>
              <w:rPr>
                <w:rFonts w:hint="eastAsia" w:ascii="宋体" w:hAnsi="宋体" w:cs="宋体"/>
                <w:color w:val="auto"/>
                <w:spacing w:val="-4"/>
                <w:szCs w:val="21"/>
                <w:highlight w:val="none"/>
              </w:rPr>
              <w:t>#组织内的岗位设置如何？</w:t>
            </w:r>
          </w:p>
          <w:p>
            <w:pPr>
              <w:spacing w:line="360" w:lineRule="auto"/>
              <w:rPr>
                <w:rFonts w:ascii="宋体" w:hAnsi="宋体" w:cs="宋体"/>
                <w:color w:val="auto"/>
                <w:spacing w:val="-4"/>
                <w:szCs w:val="21"/>
                <w:highlight w:val="none"/>
              </w:rPr>
            </w:pPr>
            <w:r>
              <w:rPr>
                <w:rFonts w:hint="eastAsia" w:ascii="宋体" w:hAnsi="宋体" w:cs="宋体"/>
                <w:color w:val="auto"/>
                <w:spacing w:val="-4"/>
                <w:szCs w:val="21"/>
                <w:highlight w:val="none"/>
              </w:rPr>
              <w:t>职责和权限如何得到分派、沟通和理解？</w:t>
            </w:r>
          </w:p>
          <w:p>
            <w:pPr>
              <w:adjustRightInd w:val="0"/>
              <w:snapToGrid w:val="0"/>
              <w:jc w:val="center"/>
              <w:rPr>
                <w:rFonts w:ascii="宋体" w:hAnsi="宋体" w:cs="新宋体"/>
                <w:color w:val="auto"/>
                <w:szCs w:val="21"/>
                <w:highlight w:val="none"/>
              </w:rPr>
            </w:pPr>
          </w:p>
        </w:tc>
        <w:tc>
          <w:tcPr>
            <w:tcW w:w="960" w:type="dxa"/>
          </w:tcPr>
          <w:p>
            <w:pPr>
              <w:rPr>
                <w:rFonts w:ascii="宋体" w:hAnsi="宋体" w:cs="新宋体"/>
                <w:color w:val="auto"/>
                <w:szCs w:val="21"/>
                <w:highlight w:val="none"/>
              </w:rPr>
            </w:pPr>
            <w:r>
              <w:rPr>
                <w:rFonts w:hint="eastAsia" w:ascii="宋体" w:hAnsi="宋体" w:cs="宋体"/>
                <w:b/>
                <w:color w:val="auto"/>
                <w:szCs w:val="21"/>
                <w:highlight w:val="none"/>
              </w:rPr>
              <w:t>5.3</w:t>
            </w:r>
          </w:p>
        </w:tc>
        <w:tc>
          <w:tcPr>
            <w:tcW w:w="10004" w:type="dxa"/>
          </w:tcPr>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查《岗位职责及权限》，已经明确了</w:t>
            </w:r>
            <w:r>
              <w:rPr>
                <w:rFonts w:hint="eastAsia" w:ascii="宋体" w:hAnsi="宋体"/>
                <w:color w:val="auto"/>
                <w:szCs w:val="21"/>
                <w:highlight w:val="none"/>
                <w:lang w:eastAsia="zh-CN"/>
              </w:rPr>
              <w:t>研发部</w:t>
            </w:r>
            <w:r>
              <w:rPr>
                <w:rFonts w:hint="eastAsia" w:ascii="宋体" w:hAnsi="宋体"/>
                <w:color w:val="auto"/>
                <w:szCs w:val="21"/>
                <w:highlight w:val="none"/>
              </w:rPr>
              <w:t>的岗位职责，具体为：</w:t>
            </w:r>
          </w:p>
          <w:p>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主要职责如下：</w:t>
            </w:r>
          </w:p>
          <w:p>
            <w:pPr>
              <w:spacing w:line="440" w:lineRule="exact"/>
              <w:ind w:firstLine="504"/>
              <w:rPr>
                <w:rFonts w:ascii="宋体" w:hAnsi="宋体" w:cs="Arial"/>
                <w:color w:val="auto"/>
                <w:szCs w:val="21"/>
                <w:highlight w:val="none"/>
              </w:rPr>
            </w:pPr>
            <w:r>
              <w:rPr>
                <w:rFonts w:hint="eastAsia"/>
                <w:color w:val="auto"/>
                <w:szCs w:val="21"/>
                <w:highlight w:val="none"/>
              </w:rPr>
              <w:t xml:space="preserve">a) </w:t>
            </w:r>
            <w:r>
              <w:rPr>
                <w:rFonts w:hint="eastAsia" w:ascii="宋体" w:hAnsi="宋体" w:cs="Arial"/>
                <w:color w:val="auto"/>
                <w:szCs w:val="21"/>
                <w:highlight w:val="none"/>
              </w:rPr>
              <w:t>负责公司产品的技术支持，对研发过程中的问题进行解决。</w:t>
            </w:r>
          </w:p>
          <w:p>
            <w:pPr>
              <w:spacing w:line="440" w:lineRule="exact"/>
              <w:ind w:firstLine="504"/>
              <w:rPr>
                <w:color w:val="auto"/>
                <w:szCs w:val="21"/>
                <w:highlight w:val="none"/>
              </w:rPr>
            </w:pPr>
            <w:r>
              <w:rPr>
                <w:rFonts w:hint="eastAsia"/>
                <w:color w:val="auto"/>
                <w:szCs w:val="21"/>
                <w:highlight w:val="none"/>
              </w:rPr>
              <w:t>b) 负责公司软件的开发整个过程。</w:t>
            </w:r>
          </w:p>
          <w:p>
            <w:pPr>
              <w:spacing w:line="440" w:lineRule="exact"/>
              <w:ind w:firstLine="504"/>
              <w:rPr>
                <w:color w:val="auto"/>
                <w:szCs w:val="21"/>
                <w:highlight w:val="none"/>
              </w:rPr>
            </w:pPr>
            <w:r>
              <w:rPr>
                <w:rFonts w:hint="eastAsia"/>
                <w:color w:val="auto"/>
                <w:szCs w:val="21"/>
                <w:highlight w:val="none"/>
              </w:rPr>
              <w:t>c) 负责对质量问题处理时提供技术支持</w:t>
            </w:r>
          </w:p>
          <w:p>
            <w:pPr>
              <w:spacing w:line="440" w:lineRule="exact"/>
              <w:ind w:firstLine="504"/>
              <w:rPr>
                <w:color w:val="auto"/>
                <w:szCs w:val="21"/>
                <w:highlight w:val="none"/>
              </w:rPr>
            </w:pPr>
            <w:r>
              <w:rPr>
                <w:rFonts w:hint="eastAsia"/>
                <w:color w:val="auto"/>
                <w:szCs w:val="21"/>
                <w:highlight w:val="none"/>
              </w:rPr>
              <w:t>d) 负责市场发展趋势的研究，新开发的工程项目方案的编写及工作组织。</w:t>
            </w:r>
          </w:p>
          <w:p>
            <w:pPr>
              <w:spacing w:line="440" w:lineRule="exact"/>
              <w:ind w:firstLine="504"/>
              <w:rPr>
                <w:color w:val="auto"/>
                <w:szCs w:val="21"/>
                <w:highlight w:val="none"/>
              </w:rPr>
            </w:pPr>
            <w:r>
              <w:rPr>
                <w:rFonts w:hint="eastAsia"/>
                <w:color w:val="auto"/>
                <w:szCs w:val="21"/>
                <w:highlight w:val="none"/>
              </w:rPr>
              <w:t>e)负责按照相应的技术规程和作业指导书要求进行项目方案实施；</w:t>
            </w:r>
          </w:p>
          <w:p>
            <w:pPr>
              <w:spacing w:line="440" w:lineRule="exact"/>
              <w:ind w:firstLine="504"/>
              <w:rPr>
                <w:color w:val="auto"/>
                <w:szCs w:val="21"/>
                <w:highlight w:val="none"/>
              </w:rPr>
            </w:pPr>
            <w:r>
              <w:rPr>
                <w:rFonts w:hint="eastAsia"/>
                <w:color w:val="auto"/>
                <w:szCs w:val="21"/>
                <w:highlight w:val="none"/>
              </w:rPr>
              <w:t>f)负责对项目方案过程中的质量实施控制</w:t>
            </w:r>
          </w:p>
          <w:p>
            <w:pPr>
              <w:spacing w:line="440" w:lineRule="exact"/>
              <w:ind w:firstLine="504"/>
              <w:rPr>
                <w:rFonts w:ascii="宋体" w:hAnsi="宋体"/>
                <w:color w:val="auto"/>
                <w:szCs w:val="21"/>
                <w:highlight w:val="none"/>
              </w:rPr>
            </w:pPr>
            <w:r>
              <w:rPr>
                <w:rFonts w:hint="eastAsia" w:ascii="宋体" w:hAnsi="宋体"/>
                <w:color w:val="auto"/>
                <w:szCs w:val="21"/>
                <w:highlight w:val="none"/>
              </w:rPr>
              <w:t>………</w:t>
            </w:r>
          </w:p>
          <w:p>
            <w:pPr>
              <w:widowControl/>
              <w:jc w:val="left"/>
              <w:rPr>
                <w:rFonts w:ascii="宋体" w:hAnsi="宋体" w:cs="宋体"/>
                <w:color w:val="auto"/>
                <w:szCs w:val="21"/>
                <w:highlight w:val="none"/>
              </w:rPr>
            </w:pPr>
            <w:r>
              <w:rPr>
                <w:rFonts w:hint="eastAsia" w:ascii="宋体" w:hAnsi="宋体"/>
                <w:color w:val="auto"/>
                <w:szCs w:val="21"/>
                <w:highlight w:val="none"/>
              </w:rPr>
              <w:t>部门负责人熟悉本部门职责。</w:t>
            </w:r>
          </w:p>
        </w:tc>
        <w:tc>
          <w:tcPr>
            <w:tcW w:w="1585" w:type="dxa"/>
          </w:tcPr>
          <w:p>
            <w:pPr>
              <w:rPr>
                <w:color w:val="auto"/>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质量目标及其实现的策划</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（含6.2.1/6.2.2）</w:t>
            </w:r>
          </w:p>
          <w:p>
            <w:pPr>
              <w:rPr>
                <w:rFonts w:ascii="宋体" w:hAnsi="宋体"/>
                <w:b/>
                <w:color w:val="auto"/>
                <w:szCs w:val="21"/>
                <w:highlight w:val="none"/>
              </w:rPr>
            </w:pPr>
          </w:p>
        </w:tc>
        <w:tc>
          <w:tcPr>
            <w:tcW w:w="960" w:type="dxa"/>
          </w:tcPr>
          <w:p>
            <w:pPr>
              <w:rPr>
                <w:rFonts w:ascii="宋体" w:hAnsi="宋体" w:cs="新宋体"/>
                <w:color w:val="auto"/>
                <w:szCs w:val="21"/>
                <w:highlight w:val="none"/>
              </w:rPr>
            </w:pPr>
            <w:r>
              <w:rPr>
                <w:rFonts w:hint="eastAsia" w:ascii="宋体" w:hAnsi="宋体" w:cs="宋体"/>
                <w:b/>
                <w:color w:val="auto"/>
                <w:szCs w:val="21"/>
                <w:highlight w:val="none"/>
              </w:rPr>
              <w:t>6.2</w:t>
            </w:r>
          </w:p>
        </w:tc>
        <w:tc>
          <w:tcPr>
            <w:tcW w:w="10004" w:type="dxa"/>
          </w:tcPr>
          <w:p>
            <w:pPr>
              <w:spacing w:line="440" w:lineRule="exact"/>
              <w:ind w:firstLine="504"/>
              <w:rPr>
                <w:rFonts w:hint="eastAsia"/>
                <w:color w:val="auto"/>
                <w:szCs w:val="21"/>
                <w:highlight w:val="none"/>
              </w:rPr>
            </w:pPr>
            <w:r>
              <w:rPr>
                <w:rFonts w:hint="eastAsia"/>
                <w:color w:val="auto"/>
                <w:szCs w:val="21"/>
                <w:highlight w:val="none"/>
              </w:rPr>
              <w:t>查《部门质量目标测量报告》该部门的质量目标为：</w:t>
            </w:r>
          </w:p>
          <w:p>
            <w:pPr>
              <w:spacing w:line="440" w:lineRule="exact"/>
              <w:ind w:firstLine="504"/>
              <w:rPr>
                <w:rFonts w:hint="default" w:eastAsia="宋体"/>
                <w:color w:val="auto"/>
                <w:szCs w:val="21"/>
                <w:highlight w:val="none"/>
                <w:lang w:val="en-US" w:eastAsia="zh-CN"/>
              </w:rPr>
            </w:pPr>
            <w:r>
              <w:rPr>
                <w:rFonts w:hint="eastAsia"/>
                <w:color w:val="auto"/>
                <w:szCs w:val="21"/>
                <w:highlight w:val="none"/>
              </w:rPr>
              <w:t>软件开发</w:t>
            </w:r>
            <w:r>
              <w:rPr>
                <w:rFonts w:hint="eastAsia"/>
                <w:color w:val="auto"/>
                <w:szCs w:val="21"/>
                <w:highlight w:val="none"/>
                <w:lang w:eastAsia="zh-CN"/>
              </w:rPr>
              <w:t>交验</w:t>
            </w:r>
            <w:r>
              <w:rPr>
                <w:rFonts w:hint="eastAsia"/>
                <w:color w:val="auto"/>
                <w:szCs w:val="21"/>
                <w:highlight w:val="none"/>
              </w:rPr>
              <w:t>合格率</w:t>
            </w:r>
            <w:r>
              <w:rPr>
                <w:rFonts w:hint="eastAsia"/>
                <w:color w:val="auto"/>
                <w:szCs w:val="21"/>
                <w:highlight w:val="none"/>
                <w:lang w:val="en-US" w:eastAsia="zh-CN"/>
              </w:rPr>
              <w:t>100</w:t>
            </w:r>
            <w:r>
              <w:rPr>
                <w:rFonts w:hint="eastAsia"/>
                <w:color w:val="auto"/>
                <w:szCs w:val="21"/>
                <w:highlight w:val="none"/>
              </w:rPr>
              <w:t>%</w:t>
            </w:r>
            <w:r>
              <w:rPr>
                <w:rFonts w:hint="eastAsia"/>
                <w:color w:val="auto"/>
                <w:szCs w:val="21"/>
                <w:highlight w:val="none"/>
                <w:lang w:val="en-US" w:eastAsia="zh-CN"/>
              </w:rPr>
              <w:t xml:space="preserve">             </w:t>
            </w:r>
          </w:p>
          <w:p>
            <w:pPr>
              <w:spacing w:line="440" w:lineRule="exact"/>
              <w:ind w:firstLine="504"/>
              <w:rPr>
                <w:rFonts w:hint="eastAsia"/>
                <w:color w:val="auto"/>
                <w:szCs w:val="21"/>
                <w:highlight w:val="none"/>
              </w:rPr>
            </w:pPr>
            <w:r>
              <w:rPr>
                <w:rFonts w:hint="eastAsia"/>
                <w:color w:val="auto"/>
                <w:szCs w:val="21"/>
                <w:highlight w:val="none"/>
              </w:rPr>
              <w:t>查20</w:t>
            </w:r>
            <w:r>
              <w:rPr>
                <w:rFonts w:hint="eastAsia"/>
                <w:color w:val="auto"/>
                <w:szCs w:val="21"/>
                <w:highlight w:val="none"/>
                <w:lang w:val="en-US" w:eastAsia="zh-CN"/>
              </w:rPr>
              <w:t>21</w:t>
            </w:r>
            <w:r>
              <w:rPr>
                <w:rFonts w:hint="eastAsia"/>
                <w:color w:val="auto"/>
                <w:szCs w:val="21"/>
                <w:highlight w:val="none"/>
              </w:rPr>
              <w:t>年</w:t>
            </w:r>
            <w:r>
              <w:rPr>
                <w:rFonts w:hint="eastAsia"/>
                <w:color w:val="auto"/>
                <w:szCs w:val="21"/>
                <w:highlight w:val="none"/>
                <w:lang w:val="en-US" w:eastAsia="zh-CN"/>
              </w:rPr>
              <w:t>1</w:t>
            </w:r>
            <w:r>
              <w:rPr>
                <w:rFonts w:hint="eastAsia"/>
                <w:color w:val="auto"/>
                <w:szCs w:val="21"/>
                <w:highlight w:val="none"/>
              </w:rPr>
              <w:t>-</w:t>
            </w:r>
            <w:r>
              <w:rPr>
                <w:rFonts w:hint="eastAsia"/>
                <w:color w:val="auto"/>
                <w:szCs w:val="21"/>
                <w:highlight w:val="none"/>
                <w:lang w:val="en-US" w:eastAsia="zh-CN"/>
              </w:rPr>
              <w:t>9</w:t>
            </w:r>
            <w:r>
              <w:rPr>
                <w:rFonts w:hint="eastAsia"/>
                <w:color w:val="auto"/>
                <w:szCs w:val="21"/>
                <w:highlight w:val="none"/>
              </w:rPr>
              <w:t>月《部门质量目标测量报告》对部门目标进行考核，综合完成情况为：</w:t>
            </w:r>
          </w:p>
          <w:p>
            <w:pPr>
              <w:spacing w:line="440" w:lineRule="exact"/>
              <w:ind w:firstLine="504"/>
              <w:rPr>
                <w:rFonts w:hint="eastAsia"/>
                <w:color w:val="auto"/>
                <w:szCs w:val="21"/>
                <w:highlight w:val="none"/>
              </w:rPr>
            </w:pPr>
            <w:r>
              <w:rPr>
                <w:rFonts w:hint="eastAsia"/>
                <w:color w:val="auto"/>
                <w:szCs w:val="21"/>
                <w:highlight w:val="none"/>
                <w:lang w:eastAsia="zh-CN"/>
              </w:rPr>
              <w:t>软件开发交验</w:t>
            </w:r>
            <w:r>
              <w:rPr>
                <w:rFonts w:hint="eastAsia"/>
                <w:color w:val="auto"/>
                <w:szCs w:val="21"/>
                <w:highlight w:val="none"/>
              </w:rPr>
              <w:t>合格率</w:t>
            </w:r>
            <w:r>
              <w:rPr>
                <w:rFonts w:hint="eastAsia"/>
                <w:color w:val="auto"/>
                <w:szCs w:val="21"/>
                <w:highlight w:val="none"/>
                <w:lang w:val="en-US" w:eastAsia="zh-CN"/>
              </w:rPr>
              <w:t>100</w:t>
            </w:r>
            <w:r>
              <w:rPr>
                <w:rFonts w:hint="eastAsia"/>
                <w:color w:val="auto"/>
                <w:szCs w:val="21"/>
                <w:highlight w:val="none"/>
              </w:rPr>
              <w:t>%；</w:t>
            </w:r>
          </w:p>
          <w:p>
            <w:pPr>
              <w:spacing w:line="440" w:lineRule="exact"/>
              <w:ind w:firstLine="504"/>
              <w:rPr>
                <w:rFonts w:hint="eastAsia"/>
                <w:color w:val="auto"/>
                <w:szCs w:val="21"/>
                <w:highlight w:val="none"/>
              </w:rPr>
            </w:pPr>
            <w:r>
              <w:rPr>
                <w:rFonts w:hint="eastAsia"/>
                <w:color w:val="auto"/>
                <w:szCs w:val="21"/>
                <w:highlight w:val="none"/>
              </w:rPr>
              <w:t>基本达到目标要求</w:t>
            </w:r>
          </w:p>
          <w:p>
            <w:pPr>
              <w:spacing w:line="440" w:lineRule="exact"/>
              <w:ind w:firstLine="504"/>
              <w:rPr>
                <w:rFonts w:ascii="宋体" w:hAnsi="宋体" w:cs="宋体"/>
                <w:color w:val="auto"/>
                <w:szCs w:val="21"/>
                <w:highlight w:val="none"/>
              </w:rPr>
            </w:pPr>
            <w:r>
              <w:rPr>
                <w:rFonts w:hint="eastAsia"/>
                <w:color w:val="auto"/>
                <w:szCs w:val="21"/>
                <w:highlight w:val="none"/>
              </w:rPr>
              <w:t>目标量化情况良好。质量目标缺乏指标实际完成的实证性资料。已跟负责人沟通。</w:t>
            </w:r>
          </w:p>
        </w:tc>
        <w:tc>
          <w:tcPr>
            <w:tcW w:w="1585" w:type="dxa"/>
          </w:tcPr>
          <w:p>
            <w:pPr>
              <w:rPr>
                <w:color w:val="auto"/>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highlight w:val="none"/>
              </w:rPr>
            </w:pPr>
            <w:r>
              <w:rPr>
                <w:rFonts w:hint="eastAsia" w:ascii="宋体" w:hAnsi="宋体"/>
                <w:color w:val="auto"/>
                <w:szCs w:val="21"/>
                <w:highlight w:val="none"/>
              </w:rPr>
              <w:t>监视和测量资源</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r>
              <w:rPr>
                <w:rFonts w:hint="eastAsia" w:ascii="宋体" w:hAnsi="宋体"/>
                <w:color w:val="auto"/>
                <w:szCs w:val="21"/>
                <w:highlight w:val="none"/>
              </w:rPr>
              <w:t>7.1.5</w:t>
            </w:r>
          </w:p>
        </w:tc>
        <w:tc>
          <w:tcPr>
            <w:tcW w:w="10004" w:type="dxa"/>
            <w:tcBorders>
              <w:top w:val="single" w:color="auto" w:sz="4" w:space="0"/>
              <w:left w:val="single" w:color="auto" w:sz="4" w:space="0"/>
              <w:bottom w:val="single" w:color="auto" w:sz="4" w:space="0"/>
              <w:right w:val="single" w:color="auto" w:sz="4" w:space="0"/>
            </w:tcBorders>
          </w:tcPr>
          <w:p>
            <w:pPr>
              <w:spacing w:line="360" w:lineRule="auto"/>
              <w:ind w:right="71" w:rightChars="34"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rPr>
              <w:t>查，</w:t>
            </w:r>
            <w:r>
              <w:rPr>
                <w:rFonts w:hint="eastAsia" w:ascii="宋体" w:hAnsi="宋体" w:cs="宋体"/>
                <w:color w:val="auto"/>
                <w:szCs w:val="21"/>
                <w:highlight w:val="none"/>
                <w:lang w:eastAsia="zh-CN"/>
              </w:rPr>
              <w:t>研发部</w:t>
            </w:r>
            <w:r>
              <w:rPr>
                <w:rFonts w:hint="eastAsia" w:ascii="宋体" w:hAnsi="宋体" w:cs="宋体"/>
                <w:color w:val="auto"/>
                <w:szCs w:val="21"/>
                <w:highlight w:val="none"/>
              </w:rPr>
              <w:t>均按策划的要求配置了相应的检测</w:t>
            </w:r>
            <w:r>
              <w:rPr>
                <w:rFonts w:hint="eastAsia" w:ascii="宋体" w:hAnsi="宋体" w:cs="宋体"/>
                <w:color w:val="auto"/>
                <w:szCs w:val="21"/>
                <w:highlight w:val="none"/>
                <w:lang w:eastAsia="zh-CN"/>
              </w:rPr>
              <w:t>平台</w:t>
            </w:r>
            <w:r>
              <w:rPr>
                <w:rFonts w:hint="eastAsia" w:ascii="宋体" w:hAnsi="宋体" w:cs="宋体"/>
                <w:color w:val="auto"/>
                <w:szCs w:val="21"/>
                <w:highlight w:val="none"/>
              </w:rPr>
              <w:t>，主要为测试软件及测试平台，包括：系统：操作系统，windows操作系统，编辑器：java，浏览器：谷歌及火狐浏览器，辅助工具：浏览器自带的网页审查工具；测试软件：Bugfree、Bugzilla、Watir、Selenium、MaxQ等。均采用自己确认的方式进行控制，有确认记录。</w:t>
            </w:r>
          </w:p>
        </w:tc>
        <w:tc>
          <w:tcPr>
            <w:tcW w:w="1585" w:type="dxa"/>
            <w:tcBorders>
              <w:top w:val="single" w:color="auto" w:sz="4" w:space="0"/>
              <w:left w:val="single" w:color="auto" w:sz="4" w:space="0"/>
              <w:bottom w:val="single" w:color="auto" w:sz="4" w:space="0"/>
              <w:right w:val="single" w:color="auto" w:sz="4" w:space="0"/>
            </w:tcBorders>
          </w:tcPr>
          <w:p>
            <w:pPr>
              <w:rPr>
                <w:color w:val="auto"/>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ascii="宋体" w:hAnsi="宋体"/>
                <w:b/>
                <w:color w:val="auto"/>
                <w:szCs w:val="21"/>
                <w:highlight w:val="none"/>
              </w:rPr>
            </w:pPr>
            <w:r>
              <w:rPr>
                <w:rFonts w:hint="eastAsia" w:ascii="宋体" w:hAnsi="宋体" w:cs="新宋体"/>
                <w:color w:val="auto"/>
                <w:szCs w:val="21"/>
                <w:highlight w:val="none"/>
              </w:rPr>
              <w:t>运行策划和控制</w:t>
            </w:r>
          </w:p>
        </w:tc>
        <w:tc>
          <w:tcPr>
            <w:tcW w:w="960" w:type="dxa"/>
            <w:vAlign w:val="top"/>
          </w:tcPr>
          <w:p>
            <w:pPr>
              <w:rPr>
                <w:rFonts w:hint="eastAsia" w:ascii="宋体" w:hAnsi="宋体" w:cs="宋体"/>
                <w:b/>
                <w:color w:val="auto"/>
                <w:szCs w:val="21"/>
                <w:highlight w:val="none"/>
              </w:rPr>
            </w:pPr>
            <w:r>
              <w:rPr>
                <w:rFonts w:hint="eastAsia" w:ascii="宋体" w:hAnsi="宋体" w:cs="宋体"/>
                <w:b/>
                <w:color w:val="auto"/>
                <w:szCs w:val="21"/>
                <w:highlight w:val="none"/>
              </w:rPr>
              <w:t>8.1</w:t>
            </w:r>
          </w:p>
        </w:tc>
        <w:tc>
          <w:tcPr>
            <w:tcW w:w="10004" w:type="dxa"/>
            <w:vAlign w:val="top"/>
          </w:tcPr>
          <w:p>
            <w:pPr>
              <w:spacing w:line="360" w:lineRule="auto"/>
              <w:ind w:right="71" w:rightChars="34"/>
              <w:jc w:val="left"/>
              <w:rPr>
                <w:rFonts w:hint="eastAsia" w:ascii="宋体" w:hAnsi="宋体" w:cs="宋体"/>
                <w:color w:val="auto"/>
                <w:szCs w:val="21"/>
                <w:highlight w:val="none"/>
              </w:rPr>
            </w:pPr>
            <w:r>
              <w:rPr>
                <w:rFonts w:hint="eastAsia" w:ascii="宋体" w:hAnsi="宋体" w:cs="宋体"/>
                <w:color w:val="auto"/>
                <w:szCs w:val="21"/>
                <w:highlight w:val="none"/>
              </w:rPr>
              <w:t>公司主要产品：应用软件开发</w:t>
            </w:r>
          </w:p>
          <w:p>
            <w:pPr>
              <w:spacing w:line="360" w:lineRule="auto"/>
              <w:ind w:right="71" w:rightChars="34"/>
              <w:jc w:val="left"/>
              <w:rPr>
                <w:rFonts w:hint="eastAsia" w:ascii="宋体" w:hAnsi="宋体" w:cs="宋体"/>
                <w:color w:val="auto"/>
                <w:szCs w:val="21"/>
                <w:highlight w:val="none"/>
              </w:rPr>
            </w:pPr>
            <w:r>
              <w:rPr>
                <w:rFonts w:hint="eastAsia" w:ascii="宋体" w:hAnsi="宋体" w:cs="宋体"/>
                <w:color w:val="auto"/>
                <w:szCs w:val="21"/>
                <w:highlight w:val="none"/>
              </w:rPr>
              <w:t>公司产品执</w:t>
            </w:r>
            <w:r>
              <w:rPr>
                <w:rFonts w:hint="eastAsia" w:ascii="宋体" w:hAnsi="宋体" w:cs="宋体"/>
                <w:color w:val="auto"/>
                <w:szCs w:val="21"/>
                <w:highlight w:val="none"/>
              </w:rPr>
              <w:t>行标准：《信息技术互连国际标准》（ISO/IEC 11801-95）；《计算机信息系统安全保护等级划分准则》（GB 17859-1999）；《信息安全技术信息系统安全等级保护基本要求》（GB/T 22239-2008）；《国家税务总局软件开发规范（试行）》（SW/T3001-2006）；《国家税务总局数据采集/交换标准（试行）》（SW5001-2006）；《信息技术软件包质量要求和测试》（GB/T 17544-1998）；《计算机软件开发规范》（GB 8566-88）；《软件维护指南》（GB/T 14079-93）；《计算机软件可靠性和可维护性管理》（GB/T 12394-93）等。</w:t>
            </w:r>
          </w:p>
          <w:p>
            <w:pPr>
              <w:spacing w:line="360" w:lineRule="auto"/>
              <w:ind w:right="71" w:rightChars="34"/>
              <w:jc w:val="left"/>
              <w:rPr>
                <w:rFonts w:hint="eastAsia" w:ascii="宋体" w:hAnsi="宋体" w:cs="宋体"/>
                <w:color w:val="auto"/>
                <w:szCs w:val="21"/>
                <w:highlight w:val="none"/>
              </w:rPr>
            </w:pPr>
            <w:r>
              <w:rPr>
                <w:rFonts w:hint="eastAsia" w:ascii="宋体" w:hAnsi="宋体" w:cs="宋体"/>
                <w:color w:val="auto"/>
                <w:szCs w:val="21"/>
                <w:highlight w:val="none"/>
                <w:lang w:eastAsia="zh-CN"/>
              </w:rPr>
              <w:t>研发部</w:t>
            </w:r>
            <w:r>
              <w:rPr>
                <w:rFonts w:hint="eastAsia" w:ascii="宋体" w:hAnsi="宋体" w:cs="宋体"/>
                <w:color w:val="auto"/>
                <w:szCs w:val="21"/>
                <w:highlight w:val="none"/>
              </w:rPr>
              <w:t>负责产品实现和服务提供的策划，产品策划主要依据顾客的要求以及国家标准，策划输出的具体结果包括以下内容：</w:t>
            </w:r>
          </w:p>
          <w:p>
            <w:pPr>
              <w:spacing w:line="360" w:lineRule="auto"/>
              <w:ind w:right="71" w:rightChars="34"/>
              <w:jc w:val="left"/>
              <w:rPr>
                <w:rFonts w:hint="eastAsia" w:ascii="宋体" w:hAnsi="宋体" w:cs="宋体"/>
                <w:color w:val="auto"/>
                <w:szCs w:val="21"/>
                <w:highlight w:val="none"/>
              </w:rPr>
            </w:pPr>
            <w:r>
              <w:rPr>
                <w:rFonts w:hint="eastAsia" w:ascii="宋体" w:hAnsi="宋体" w:cs="宋体"/>
                <w:color w:val="auto"/>
                <w:szCs w:val="21"/>
                <w:highlight w:val="none"/>
              </w:rPr>
              <w:t>a）确定产品和服务的要求；--产品标准、设计规范等。</w:t>
            </w:r>
          </w:p>
          <w:p>
            <w:pPr>
              <w:spacing w:line="360" w:lineRule="auto"/>
              <w:ind w:right="71" w:rightChars="34"/>
              <w:jc w:val="left"/>
              <w:rPr>
                <w:rFonts w:hint="eastAsia" w:ascii="宋体" w:hAnsi="宋体" w:cs="宋体"/>
                <w:color w:val="auto"/>
                <w:szCs w:val="21"/>
                <w:highlight w:val="none"/>
              </w:rPr>
            </w:pPr>
            <w:r>
              <w:rPr>
                <w:rFonts w:hint="eastAsia" w:ascii="宋体" w:hAnsi="宋体" w:cs="宋体"/>
                <w:color w:val="auto"/>
                <w:szCs w:val="21"/>
                <w:highlight w:val="none"/>
              </w:rPr>
              <w:t>b）建立过程准则以及产品和服务的接收准则；---检验标准</w:t>
            </w:r>
          </w:p>
          <w:p>
            <w:pPr>
              <w:spacing w:line="360" w:lineRule="auto"/>
              <w:ind w:right="71" w:rightChars="34"/>
              <w:jc w:val="left"/>
              <w:rPr>
                <w:rFonts w:hint="eastAsia" w:ascii="宋体" w:hAnsi="宋体" w:cs="宋体"/>
                <w:color w:val="auto"/>
                <w:szCs w:val="21"/>
                <w:highlight w:val="none"/>
              </w:rPr>
            </w:pPr>
            <w:r>
              <w:rPr>
                <w:rFonts w:hint="eastAsia" w:ascii="宋体" w:hAnsi="宋体" w:cs="宋体"/>
                <w:color w:val="auto"/>
                <w:szCs w:val="21"/>
                <w:highlight w:val="none"/>
              </w:rPr>
              <w:t>c）确定符合产品和服务要求的资源；---</w:t>
            </w:r>
            <w:r>
              <w:rPr>
                <w:rFonts w:hint="eastAsia" w:ascii="宋体" w:hAnsi="宋体" w:cs="宋体"/>
                <w:color w:val="auto"/>
                <w:szCs w:val="21"/>
                <w:highlight w:val="none"/>
                <w:lang w:eastAsia="zh-CN"/>
              </w:rPr>
              <w:t>开发</w:t>
            </w:r>
            <w:r>
              <w:rPr>
                <w:rFonts w:hint="eastAsia" w:ascii="宋体" w:hAnsi="宋体" w:cs="宋体"/>
                <w:color w:val="auto"/>
                <w:szCs w:val="21"/>
                <w:highlight w:val="none"/>
              </w:rPr>
              <w:t>流程图</w:t>
            </w:r>
          </w:p>
          <w:p>
            <w:pPr>
              <w:spacing w:line="360" w:lineRule="auto"/>
              <w:ind w:right="71" w:rightChars="34"/>
              <w:jc w:val="left"/>
              <w:rPr>
                <w:rFonts w:hint="eastAsia" w:ascii="宋体" w:hAnsi="宋体" w:cs="宋体"/>
                <w:color w:val="auto"/>
                <w:szCs w:val="21"/>
                <w:highlight w:val="none"/>
              </w:rPr>
            </w:pPr>
            <w:r>
              <w:rPr>
                <w:rFonts w:hint="eastAsia" w:ascii="宋体" w:hAnsi="宋体" w:cs="宋体"/>
                <w:color w:val="auto"/>
                <w:szCs w:val="21"/>
                <w:highlight w:val="none"/>
              </w:rPr>
              <w:t>d）按照准则实施过程控制；---</w:t>
            </w:r>
            <w:r>
              <w:rPr>
                <w:rFonts w:hint="eastAsia" w:ascii="宋体" w:hAnsi="宋体" w:cs="宋体"/>
                <w:color w:val="auto"/>
                <w:szCs w:val="21"/>
                <w:highlight w:val="none"/>
                <w:lang w:eastAsia="zh-CN"/>
              </w:rPr>
              <w:t>软件研发</w:t>
            </w:r>
            <w:r>
              <w:rPr>
                <w:rFonts w:hint="eastAsia" w:ascii="宋体" w:hAnsi="宋体" w:cs="宋体"/>
                <w:color w:val="auto"/>
                <w:szCs w:val="21"/>
                <w:highlight w:val="none"/>
              </w:rPr>
              <w:t>过程监控</w:t>
            </w:r>
          </w:p>
          <w:p>
            <w:pPr>
              <w:spacing w:line="360" w:lineRule="auto"/>
              <w:ind w:right="71" w:rightChars="34"/>
              <w:jc w:val="left"/>
              <w:rPr>
                <w:rFonts w:hint="eastAsia" w:ascii="宋体" w:hAnsi="宋体" w:cs="宋体"/>
                <w:color w:val="auto"/>
                <w:szCs w:val="21"/>
                <w:highlight w:val="none"/>
              </w:rPr>
            </w:pPr>
            <w:r>
              <w:rPr>
                <w:rFonts w:hint="eastAsia" w:ascii="宋体" w:hAnsi="宋体" w:cs="宋体"/>
                <w:color w:val="auto"/>
                <w:szCs w:val="21"/>
                <w:highlight w:val="none"/>
              </w:rPr>
              <w:t>e）保持、保留必要的文件和记录。---文件和质量记录</w:t>
            </w:r>
          </w:p>
          <w:p>
            <w:pPr>
              <w:spacing w:line="360" w:lineRule="auto"/>
              <w:ind w:right="71" w:rightChars="34"/>
              <w:jc w:val="left"/>
              <w:rPr>
                <w:rFonts w:hint="eastAsia" w:ascii="宋体" w:hAnsi="宋体" w:cs="宋体"/>
                <w:color w:val="auto"/>
                <w:szCs w:val="21"/>
                <w:highlight w:val="none"/>
              </w:rPr>
            </w:pPr>
            <w:r>
              <w:rPr>
                <w:rFonts w:hint="eastAsia" w:ascii="宋体" w:hAnsi="宋体" w:cs="宋体"/>
                <w:color w:val="auto"/>
                <w:szCs w:val="21"/>
                <w:highlight w:val="none"/>
              </w:rPr>
              <w:t>---策划输出经过评审及跟进、必要的更改控制及批准等以适合组织的运行需要。</w:t>
            </w:r>
          </w:p>
          <w:p>
            <w:pPr>
              <w:spacing w:line="360" w:lineRule="auto"/>
              <w:ind w:right="71" w:rightChars="34"/>
              <w:jc w:val="left"/>
              <w:rPr>
                <w:rFonts w:hint="eastAsia" w:ascii="宋体" w:hAnsi="宋体" w:cs="宋体"/>
                <w:color w:val="auto"/>
                <w:szCs w:val="21"/>
                <w:highlight w:val="none"/>
                <w:lang w:eastAsia="zh-CN"/>
              </w:rPr>
            </w:pPr>
            <w:r>
              <w:rPr>
                <w:rFonts w:hint="eastAsia" w:ascii="宋体" w:hAnsi="宋体" w:cs="宋体"/>
                <w:color w:val="auto"/>
                <w:szCs w:val="21"/>
                <w:highlight w:val="none"/>
              </w:rPr>
              <w:t>----需确认/特殊过程：</w:t>
            </w:r>
            <w:r>
              <w:rPr>
                <w:rFonts w:hint="eastAsia" w:ascii="宋体" w:hAnsi="宋体" w:cs="宋体"/>
                <w:color w:val="auto"/>
                <w:szCs w:val="21"/>
                <w:highlight w:val="none"/>
                <w:lang w:eastAsia="zh-CN"/>
              </w:rPr>
              <w:t>无</w:t>
            </w:r>
          </w:p>
          <w:p>
            <w:pPr>
              <w:spacing w:line="360" w:lineRule="auto"/>
              <w:ind w:right="71" w:rightChars="34"/>
              <w:jc w:val="left"/>
              <w:rPr>
                <w:rFonts w:hint="eastAsia" w:ascii="宋体" w:hAnsi="宋体" w:cs="宋体"/>
                <w:color w:val="auto"/>
                <w:szCs w:val="21"/>
                <w:highlight w:val="none"/>
              </w:rPr>
            </w:pPr>
            <w:r>
              <w:rPr>
                <w:rFonts w:hint="eastAsia" w:ascii="宋体" w:hAnsi="宋体" w:cs="宋体"/>
                <w:color w:val="auto"/>
                <w:szCs w:val="21"/>
                <w:highlight w:val="none"/>
              </w:rPr>
              <w:t>----关键过程：</w:t>
            </w:r>
            <w:r>
              <w:rPr>
                <w:rFonts w:hint="eastAsia" w:ascii="宋体" w:hAnsi="宋体" w:cs="宋体"/>
                <w:color w:val="auto"/>
                <w:szCs w:val="21"/>
                <w:highlight w:val="none"/>
                <w:lang w:eastAsia="zh-CN"/>
              </w:rPr>
              <w:t>软件开发</w:t>
            </w:r>
            <w:r>
              <w:rPr>
                <w:rFonts w:hint="eastAsia" w:ascii="宋体" w:hAnsi="宋体" w:cs="宋体"/>
                <w:color w:val="auto"/>
                <w:szCs w:val="21"/>
                <w:highlight w:val="none"/>
              </w:rPr>
              <w:t>过程</w:t>
            </w:r>
          </w:p>
          <w:p>
            <w:pPr>
              <w:spacing w:line="360" w:lineRule="auto"/>
              <w:ind w:right="71" w:rightChars="34"/>
              <w:jc w:val="left"/>
              <w:rPr>
                <w:rFonts w:hint="eastAsia" w:ascii="宋体" w:hAnsi="宋体" w:cs="宋体"/>
                <w:color w:val="auto"/>
                <w:szCs w:val="21"/>
                <w:highlight w:val="none"/>
              </w:rPr>
            </w:pPr>
            <w:r>
              <w:rPr>
                <w:rFonts w:hint="eastAsia" w:ascii="宋体" w:hAnsi="宋体" w:cs="宋体"/>
                <w:color w:val="auto"/>
                <w:szCs w:val="21"/>
                <w:highlight w:val="none"/>
              </w:rPr>
              <w:t>----外包过程：无</w:t>
            </w:r>
          </w:p>
          <w:p>
            <w:pPr>
              <w:spacing w:line="360" w:lineRule="auto"/>
              <w:ind w:right="71" w:rightChars="34"/>
              <w:jc w:val="left"/>
              <w:rPr>
                <w:rFonts w:hint="eastAsia" w:ascii="宋体" w:hAnsi="宋体" w:cs="宋体"/>
                <w:color w:val="auto"/>
                <w:szCs w:val="21"/>
                <w:highlight w:val="none"/>
              </w:rPr>
            </w:pPr>
            <w:r>
              <w:rPr>
                <w:rFonts w:hint="eastAsia" w:ascii="宋体" w:hAnsi="宋体" w:cs="宋体"/>
                <w:color w:val="auto"/>
                <w:szCs w:val="21"/>
                <w:highlight w:val="none"/>
              </w:rPr>
              <w:t>----经确认：暂无策划的更改。</w:t>
            </w:r>
          </w:p>
        </w:tc>
        <w:tc>
          <w:tcPr>
            <w:tcW w:w="1585" w:type="dxa"/>
            <w:vAlign w:val="top"/>
          </w:tcPr>
          <w:p>
            <w:pPr>
              <w:rPr>
                <w:color w:val="auto"/>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color w:val="auto"/>
                <w:szCs w:val="21"/>
                <w:highlight w:val="none"/>
              </w:rPr>
            </w:pPr>
            <w:r>
              <w:rPr>
                <w:rFonts w:hint="eastAsia" w:ascii="宋体" w:hAnsi="宋体"/>
                <w:color w:val="auto"/>
                <w:szCs w:val="21"/>
                <w:highlight w:val="none"/>
              </w:rPr>
              <w:t>设计和开发策划</w:t>
            </w:r>
          </w:p>
        </w:tc>
        <w:tc>
          <w:tcPr>
            <w:tcW w:w="960" w:type="dxa"/>
          </w:tcPr>
          <w:p>
            <w:pPr>
              <w:rPr>
                <w:rFonts w:ascii="宋体" w:hAnsi="宋体"/>
                <w:color w:val="auto"/>
                <w:szCs w:val="21"/>
                <w:highlight w:val="none"/>
              </w:rPr>
            </w:pPr>
            <w:r>
              <w:rPr>
                <w:rFonts w:hint="eastAsia" w:ascii="宋体" w:hAnsi="宋体" w:cs="宋体"/>
                <w:b/>
                <w:color w:val="auto"/>
                <w:szCs w:val="21"/>
                <w:highlight w:val="none"/>
              </w:rPr>
              <w:t>8.3.1</w:t>
            </w:r>
          </w:p>
        </w:tc>
        <w:tc>
          <w:tcPr>
            <w:tcW w:w="10004" w:type="dxa"/>
          </w:tcPr>
          <w:p>
            <w:pPr>
              <w:ind w:firstLine="420" w:firstLineChars="200"/>
              <w:rPr>
                <w:rFonts w:ascii="宋体" w:hAnsi="宋体"/>
                <w:color w:val="auto"/>
                <w:szCs w:val="21"/>
                <w:highlight w:val="none"/>
              </w:rPr>
            </w:pPr>
            <w:r>
              <w:rPr>
                <w:rFonts w:hint="eastAsia" w:ascii="宋体" w:hAnsi="宋体"/>
                <w:color w:val="auto"/>
                <w:szCs w:val="21"/>
                <w:highlight w:val="none"/>
              </w:rPr>
              <w:t>查，公司编</w:t>
            </w:r>
            <w:r>
              <w:rPr>
                <w:rFonts w:hint="eastAsia" w:ascii="宋体" w:hAnsi="宋体" w:cs="Times New Roman"/>
                <w:color w:val="auto"/>
                <w:szCs w:val="21"/>
                <w:highlight w:val="none"/>
              </w:rPr>
              <w:t>制了《</w:t>
            </w:r>
            <w:r>
              <w:rPr>
                <w:rFonts w:hint="eastAsia" w:ascii="宋体" w:hAnsi="宋体" w:cs="Times New Roman"/>
                <w:color w:val="auto"/>
                <w:szCs w:val="21"/>
                <w:highlight w:val="none"/>
                <w:lang w:val="en-US" w:eastAsia="zh-CN"/>
              </w:rPr>
              <w:t>设计开发控制程序</w:t>
            </w:r>
            <w:r>
              <w:rPr>
                <w:rFonts w:hint="eastAsia" w:ascii="宋体" w:hAnsi="宋体" w:cs="Times New Roman"/>
                <w:color w:val="auto"/>
                <w:szCs w:val="21"/>
                <w:highlight w:val="none"/>
              </w:rPr>
              <w:t>》对设</w:t>
            </w:r>
            <w:r>
              <w:rPr>
                <w:rFonts w:hint="eastAsia" w:ascii="宋体" w:hAnsi="宋体"/>
                <w:color w:val="auto"/>
                <w:szCs w:val="21"/>
                <w:highlight w:val="none"/>
              </w:rPr>
              <w:t>计和开发规定了流程要求及控制要求。</w:t>
            </w:r>
          </w:p>
          <w:p>
            <w:pPr>
              <w:spacing w:line="276" w:lineRule="auto"/>
              <w:ind w:firstLine="420" w:firstLineChars="200"/>
              <w:rPr>
                <w:rFonts w:ascii="宋体" w:hAnsi="宋体"/>
                <w:color w:val="auto"/>
                <w:szCs w:val="21"/>
                <w:highlight w:val="none"/>
              </w:rPr>
            </w:pPr>
            <w:r>
              <w:rPr>
                <w:rFonts w:hint="eastAsia" w:ascii="宋体" w:hAnsi="宋体"/>
                <w:color w:val="auto"/>
                <w:szCs w:val="21"/>
                <w:highlight w:val="none"/>
              </w:rPr>
              <w:t>查，公司近期设计完</w:t>
            </w:r>
            <w:r>
              <w:rPr>
                <w:rFonts w:hint="eastAsia" w:ascii="宋体" w:hAnsi="宋体" w:cs="Times New Roman"/>
                <w:color w:val="auto"/>
                <w:szCs w:val="21"/>
                <w:highlight w:val="none"/>
              </w:rPr>
              <w:t>成的研发</w:t>
            </w:r>
            <w:r>
              <w:rPr>
                <w:rFonts w:hint="eastAsia" w:ascii="宋体" w:hAnsi="宋体" w:eastAsia="宋体" w:cs="Times New Roman"/>
                <w:color w:val="auto"/>
                <w:szCs w:val="21"/>
                <w:highlight w:val="none"/>
              </w:rPr>
              <w:t>项目</w:t>
            </w:r>
            <w:r>
              <w:rPr>
                <w:rFonts w:hint="eastAsia" w:ascii="宋体" w:hAnsi="宋体" w:eastAsia="宋体" w:cs="Times New Roman"/>
                <w:color w:val="auto"/>
                <w:szCs w:val="21"/>
                <w:highlight w:val="none"/>
              </w:rPr>
              <w:t>：2021年7月2日</w:t>
            </w:r>
            <w:r>
              <w:rPr>
                <w:rFonts w:hint="eastAsia" w:ascii="宋体" w:hAnsi="宋体" w:eastAsia="宋体" w:cs="Times New Roman"/>
                <w:color w:val="auto"/>
                <w:szCs w:val="21"/>
                <w:highlight w:val="none"/>
                <w:lang w:val="en-US" w:eastAsia="zh-CN"/>
              </w:rPr>
              <w:t>与</w:t>
            </w:r>
            <w:r>
              <w:rPr>
                <w:rFonts w:hint="eastAsia" w:ascii="宋体" w:hAnsi="宋体" w:eastAsia="宋体" w:cs="Times New Roman"/>
                <w:color w:val="auto"/>
                <w:szCs w:val="21"/>
                <w:highlight w:val="none"/>
              </w:rPr>
              <w:t>国家税务总局重庆市渝北区</w:t>
            </w:r>
            <w:r>
              <w:rPr>
                <w:rFonts w:hint="eastAsia" w:ascii="宋体" w:hAnsi="宋体" w:cs="Times New Roman"/>
                <w:color w:val="auto"/>
                <w:szCs w:val="21"/>
                <w:highlight w:val="none"/>
                <w:lang w:val="en-US" w:eastAsia="zh-CN"/>
              </w:rPr>
              <w:t>签订有</w:t>
            </w:r>
            <w:r>
              <w:rPr>
                <w:rFonts w:hint="eastAsia" w:ascii="宋体" w:hAnsi="宋体" w:cs="Times New Roman"/>
                <w:color w:val="auto"/>
                <w:szCs w:val="21"/>
                <w:highlight w:val="none"/>
              </w:rPr>
              <w:t>“</w:t>
            </w:r>
            <w:r>
              <w:rPr>
                <w:rFonts w:hint="eastAsia" w:ascii="宋体" w:hAnsi="宋体" w:cs="Times New Roman"/>
                <w:color w:val="auto"/>
                <w:szCs w:val="21"/>
                <w:highlight w:val="none"/>
                <w:lang w:val="en-US" w:eastAsia="zh-CN"/>
              </w:rPr>
              <w:t>行政执法信息公示平台</w:t>
            </w:r>
            <w:r>
              <w:rPr>
                <w:rFonts w:hint="eastAsia" w:ascii="宋体" w:hAnsi="宋体" w:cs="Times New Roman"/>
                <w:color w:val="auto"/>
                <w:szCs w:val="21"/>
                <w:highlight w:val="none"/>
              </w:rPr>
              <w:t>”</w:t>
            </w:r>
            <w:r>
              <w:rPr>
                <w:rFonts w:hint="eastAsia" w:ascii="宋体" w:hAnsi="宋体" w:cs="Times New Roman"/>
                <w:color w:val="auto"/>
                <w:szCs w:val="21"/>
                <w:highlight w:val="none"/>
                <w:lang w:eastAsia="zh-CN"/>
              </w:rPr>
              <w:t>该</w:t>
            </w:r>
            <w:r>
              <w:rPr>
                <w:rFonts w:hint="eastAsia" w:ascii="宋体" w:hAnsi="宋体" w:cs="Times New Roman"/>
                <w:color w:val="auto"/>
                <w:szCs w:val="21"/>
                <w:highlight w:val="none"/>
              </w:rPr>
              <w:t>项目已</w:t>
            </w:r>
            <w:r>
              <w:rPr>
                <w:rFonts w:hint="eastAsia" w:ascii="宋体" w:hAnsi="宋体"/>
                <w:color w:val="auto"/>
                <w:szCs w:val="21"/>
                <w:highlight w:val="none"/>
              </w:rPr>
              <w:t>经完成，</w:t>
            </w:r>
            <w:r>
              <w:rPr>
                <w:rFonts w:hint="eastAsia" w:ascii="宋体" w:hAnsi="宋体"/>
                <w:color w:val="auto"/>
                <w:szCs w:val="21"/>
                <w:highlight w:val="none"/>
                <w:lang w:eastAsia="zh-CN"/>
              </w:rPr>
              <w:t>目前暂时没有新的项目开发</w:t>
            </w:r>
            <w:r>
              <w:rPr>
                <w:rFonts w:hint="eastAsia" w:ascii="宋体" w:hAnsi="宋体"/>
                <w:color w:val="auto"/>
                <w:szCs w:val="21"/>
                <w:highlight w:val="none"/>
              </w:rPr>
              <w:t>。抽</w:t>
            </w:r>
            <w:r>
              <w:rPr>
                <w:rFonts w:hint="eastAsia" w:ascii="宋体" w:hAnsi="宋体"/>
                <w:color w:val="auto"/>
                <w:szCs w:val="21"/>
                <w:highlight w:val="none"/>
                <w:lang w:eastAsia="zh-CN"/>
              </w:rPr>
              <w:t>已</w:t>
            </w:r>
            <w:r>
              <w:rPr>
                <w:rFonts w:hint="eastAsia" w:ascii="宋体" w:hAnsi="宋体"/>
                <w:color w:val="auto"/>
                <w:szCs w:val="21"/>
                <w:highlight w:val="none"/>
                <w:lang w:eastAsia="zh-CN"/>
              </w:rPr>
              <w:t>经完成的项目</w:t>
            </w:r>
            <w:r>
              <w:rPr>
                <w:rFonts w:hint="eastAsia" w:ascii="宋体" w:hAnsi="宋体"/>
                <w:color w:val="auto"/>
                <w:szCs w:val="21"/>
                <w:highlight w:val="none"/>
              </w:rPr>
              <w:t>软件</w:t>
            </w:r>
            <w:r>
              <w:rPr>
                <w:rFonts w:hint="eastAsia" w:ascii="宋体" w:hAnsi="宋体"/>
                <w:color w:val="auto"/>
                <w:szCs w:val="21"/>
                <w:highlight w:val="none"/>
                <w:lang w:eastAsia="zh-CN"/>
              </w:rPr>
              <w:t>开发</w:t>
            </w:r>
            <w:r>
              <w:rPr>
                <w:rFonts w:hint="eastAsia" w:ascii="宋体" w:hAnsi="宋体"/>
                <w:color w:val="auto"/>
                <w:szCs w:val="21"/>
                <w:highlight w:val="none"/>
              </w:rPr>
              <w:t>的资料如下</w:t>
            </w:r>
            <w:r>
              <w:rPr>
                <w:rFonts w:hint="eastAsia" w:ascii="宋体" w:hAnsi="宋体"/>
                <w:color w:val="auto"/>
                <w:szCs w:val="21"/>
                <w:highlight w:val="none"/>
              </w:rPr>
              <w:t>。</w:t>
            </w:r>
          </w:p>
        </w:tc>
        <w:tc>
          <w:tcPr>
            <w:tcW w:w="1585" w:type="dxa"/>
          </w:tcPr>
          <w:p>
            <w:pPr>
              <w:rPr>
                <w:color w:val="auto"/>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rPr>
                <w:rFonts w:ascii="宋体" w:hAnsi="宋体"/>
                <w:color w:val="auto"/>
                <w:szCs w:val="21"/>
                <w:highlight w:val="none"/>
              </w:rPr>
            </w:pPr>
            <w:r>
              <w:rPr>
                <w:rFonts w:hint="eastAsia" w:ascii="宋体" w:hAnsi="宋体"/>
                <w:color w:val="auto"/>
                <w:szCs w:val="21"/>
                <w:highlight w:val="none"/>
              </w:rPr>
              <w:t>设计和开发策划</w:t>
            </w:r>
          </w:p>
          <w:p>
            <w:pPr>
              <w:spacing w:line="360" w:lineRule="auto"/>
              <w:rPr>
                <w:rFonts w:ascii="宋体" w:hAnsi="宋体"/>
                <w:color w:val="auto"/>
                <w:szCs w:val="21"/>
                <w:highlight w:val="none"/>
              </w:rPr>
            </w:pPr>
          </w:p>
        </w:tc>
        <w:tc>
          <w:tcPr>
            <w:tcW w:w="960" w:type="dxa"/>
          </w:tcPr>
          <w:p>
            <w:pPr>
              <w:rPr>
                <w:rFonts w:ascii="宋体" w:hAnsi="宋体" w:cs="宋体"/>
                <w:b/>
                <w:color w:val="auto"/>
                <w:szCs w:val="21"/>
                <w:highlight w:val="none"/>
              </w:rPr>
            </w:pPr>
            <w:r>
              <w:rPr>
                <w:rFonts w:hint="eastAsia" w:ascii="宋体" w:hAnsi="宋体"/>
                <w:color w:val="auto"/>
                <w:szCs w:val="21"/>
                <w:highlight w:val="none"/>
              </w:rPr>
              <w:t>8.3.2</w:t>
            </w:r>
          </w:p>
        </w:tc>
        <w:tc>
          <w:tcPr>
            <w:tcW w:w="10004" w:type="dxa"/>
          </w:tcPr>
          <w:p>
            <w:pPr>
              <w:rPr>
                <w:rFonts w:hint="eastAsia" w:ascii="宋体" w:hAnsi="宋体" w:eastAsia="宋体" w:cs="Times New Roman"/>
                <w:b w:val="0"/>
                <w:bCs w:val="0"/>
                <w:color w:val="auto"/>
                <w:szCs w:val="21"/>
                <w:highlight w:val="none"/>
                <w:lang w:eastAsia="zh-CN"/>
              </w:rPr>
            </w:pPr>
            <w:r>
              <w:rPr>
                <w:rFonts w:hint="eastAsia" w:ascii="宋体" w:hAnsi="宋体" w:eastAsia="宋体" w:cs="Times New Roman"/>
                <w:b w:val="0"/>
                <w:bCs w:val="0"/>
                <w:color w:val="auto"/>
                <w:szCs w:val="21"/>
                <w:highlight w:val="none"/>
              </w:rPr>
              <w:t>国家税务总局重庆市渝北区</w:t>
            </w:r>
            <w:r>
              <w:rPr>
                <w:rFonts w:hint="eastAsia" w:ascii="宋体" w:hAnsi="宋体" w:cs="Times New Roman"/>
                <w:b w:val="0"/>
                <w:bCs w:val="0"/>
                <w:color w:val="auto"/>
                <w:szCs w:val="21"/>
                <w:highlight w:val="none"/>
              </w:rPr>
              <w:t>“</w:t>
            </w:r>
            <w:r>
              <w:rPr>
                <w:rFonts w:hint="eastAsia" w:ascii="宋体" w:hAnsi="宋体" w:cs="Times New Roman"/>
                <w:b w:val="0"/>
                <w:bCs w:val="0"/>
                <w:color w:val="auto"/>
                <w:szCs w:val="21"/>
                <w:highlight w:val="none"/>
                <w:lang w:val="en-US" w:eastAsia="zh-CN"/>
              </w:rPr>
              <w:t>行政执法信息公示平台”项目</w:t>
            </w:r>
            <w:r>
              <w:rPr>
                <w:rFonts w:hint="eastAsia" w:ascii="宋体" w:hAnsi="宋体"/>
                <w:b w:val="0"/>
                <w:bCs w:val="0"/>
                <w:color w:val="auto"/>
                <w:szCs w:val="21"/>
                <w:highlight w:val="none"/>
              </w:rPr>
              <w:t>设计和开发策划</w:t>
            </w:r>
          </w:p>
          <w:p>
            <w:pPr>
              <w:snapToGrid w:val="0"/>
              <w:spacing w:line="400" w:lineRule="exact"/>
              <w:jc w:val="left"/>
              <w:rPr>
                <w:rFonts w:hint="eastAsia" w:ascii="宋体" w:hAnsi="宋体" w:cs="Times New Roman"/>
                <w:b w:val="0"/>
                <w:bCs w:val="0"/>
                <w:color w:val="auto"/>
                <w:szCs w:val="21"/>
                <w:highlight w:val="none"/>
                <w:lang w:eastAsia="zh-CN"/>
              </w:rPr>
            </w:pPr>
            <w:r>
              <w:rPr>
                <w:rFonts w:hint="eastAsia" w:ascii="宋体" w:hAnsi="宋体" w:eastAsia="宋体"/>
                <w:b w:val="0"/>
                <w:bCs w:val="0"/>
                <w:color w:val="auto"/>
                <w:szCs w:val="21"/>
                <w:highlight w:val="none"/>
                <w:lang w:eastAsia="zh-CN"/>
              </w:rPr>
              <w:t>查：</w:t>
            </w:r>
            <w:r>
              <w:rPr>
                <w:rFonts w:hint="eastAsia" w:ascii="宋体" w:hAnsi="宋体" w:eastAsia="宋体" w:cs="Times New Roman"/>
                <w:b w:val="0"/>
                <w:bCs w:val="0"/>
                <w:color w:val="auto"/>
                <w:szCs w:val="21"/>
                <w:highlight w:val="none"/>
                <w:lang w:eastAsia="zh-CN"/>
              </w:rPr>
              <w:t>《项目建议书</w:t>
            </w:r>
            <w:r>
              <w:rPr>
                <w:rFonts w:hint="eastAsia" w:ascii="宋体" w:hAnsi="宋体" w:cs="Times New Roman"/>
                <w:b w:val="0"/>
                <w:bCs w:val="0"/>
                <w:color w:val="auto"/>
                <w:szCs w:val="21"/>
                <w:highlight w:val="none"/>
                <w:lang w:eastAsia="zh-CN"/>
              </w:rPr>
              <w:t>》</w:t>
            </w:r>
          </w:p>
          <w:p>
            <w:pPr>
              <w:pStyle w:val="2"/>
              <w:rPr>
                <w:rFonts w:hint="default"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项目建议书涉及：项目名称、开发依据及意义、市场预测分析、技术说明、项目所需费用、参加人员等。</w:t>
            </w:r>
          </w:p>
          <w:p>
            <w:pPr>
              <w:pStyle w:val="2"/>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总经理批示：该项目的研发以现有的资源可以满足其需求，同意立项。</w:t>
            </w:r>
          </w:p>
          <w:p>
            <w:pPr>
              <w:pStyle w:val="2"/>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批准人：刘睿    日期：2021.7.5</w:t>
            </w:r>
          </w:p>
          <w:p>
            <w:pPr>
              <w:pStyle w:val="2"/>
              <w:rPr>
                <w:rFonts w:hint="eastAsia"/>
                <w:b w:val="0"/>
                <w:bCs w:val="0"/>
                <w:color w:val="auto"/>
                <w:highlight w:val="none"/>
                <w:lang w:val="en-US" w:eastAsia="zh-CN"/>
              </w:rPr>
            </w:pPr>
          </w:p>
          <w:p>
            <w:pPr>
              <w:pStyle w:val="2"/>
              <w:rPr>
                <w:rFonts w:hint="eastAsia" w:ascii="Times New Roman" w:hAnsi="Times New Roman" w:eastAsia="宋体" w:cs="Times New Roman"/>
                <w:b w:val="0"/>
                <w:bCs w:val="0"/>
                <w:color w:val="auto"/>
                <w:highlight w:val="none"/>
                <w:lang w:val="en-US" w:eastAsia="zh-CN"/>
              </w:rPr>
            </w:pPr>
            <w:r>
              <w:rPr>
                <w:rFonts w:hint="eastAsia"/>
                <w:b w:val="0"/>
                <w:bCs w:val="0"/>
                <w:color w:val="auto"/>
                <w:highlight w:val="none"/>
                <w:lang w:val="en-US" w:eastAsia="zh-CN"/>
              </w:rPr>
              <w:t>查:《设</w:t>
            </w:r>
            <w:r>
              <w:rPr>
                <w:rFonts w:hint="eastAsia" w:ascii="Times New Roman" w:hAnsi="Times New Roman" w:eastAsia="宋体" w:cs="Times New Roman"/>
                <w:b w:val="0"/>
                <w:bCs w:val="0"/>
                <w:color w:val="auto"/>
                <w:highlight w:val="none"/>
                <w:lang w:val="en-US" w:eastAsia="zh-CN"/>
              </w:rPr>
              <w:t>计开发方案》</w:t>
            </w:r>
          </w:p>
          <w:p>
            <w:pPr>
              <w:pStyle w:val="2"/>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起止日期：2021.7.3-2021.10.10</w:t>
            </w:r>
          </w:p>
          <w:p>
            <w:pPr>
              <w:pStyle w:val="2"/>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主要内容为:依据的标准、法律法规及技术协议、设计内容（包括产品主要功能、性能、技术指标，主要结构等）、设计原理及路线概述。</w:t>
            </w:r>
          </w:p>
          <w:p>
            <w:pPr>
              <w:pStyle w:val="2"/>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方案编制：谢聪兵 日期：2021.7.8审核：刘睿 日期：2021.7.9 批准：刘睿 日期：2021.7.9</w:t>
            </w:r>
          </w:p>
          <w:p>
            <w:pPr>
              <w:snapToGrid w:val="0"/>
              <w:spacing w:line="400" w:lineRule="exact"/>
              <w:jc w:val="left"/>
              <w:rPr>
                <w:rFonts w:hint="eastAsia" w:ascii="宋体" w:hAnsi="宋体"/>
                <w:b w:val="0"/>
                <w:bCs w:val="0"/>
                <w:color w:val="auto"/>
                <w:szCs w:val="21"/>
                <w:highlight w:val="none"/>
                <w:lang w:val="en-US" w:eastAsia="zh-CN"/>
              </w:rPr>
            </w:pPr>
          </w:p>
          <w:p>
            <w:pPr>
              <w:pStyle w:val="2"/>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查《软件研发计划书》：在合同签订一月内完成，提供项目合同。</w:t>
            </w:r>
          </w:p>
          <w:p>
            <w:pPr>
              <w:pStyle w:val="2"/>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 xml:space="preserve">负责人：谢聪兵   </w:t>
            </w:r>
            <w:r>
              <w:rPr>
                <w:rFonts w:hint="eastAsia" w:ascii="Times New Roman" w:hAnsi="Times New Roman" w:eastAsia="宋体" w:cs="Times New Roman"/>
                <w:b w:val="0"/>
                <w:bCs w:val="0"/>
                <w:color w:val="auto"/>
                <w:highlight w:val="none"/>
                <w:lang w:val="en-US" w:eastAsia="zh-CN"/>
              </w:rPr>
              <w:t xml:space="preserve"> </w:t>
            </w:r>
            <w:r>
              <w:rPr>
                <w:rFonts w:hint="eastAsia" w:ascii="Times New Roman" w:hAnsi="Times New Roman" w:eastAsia="宋体" w:cs="Times New Roman"/>
                <w:b w:val="0"/>
                <w:bCs w:val="0"/>
                <w:color w:val="auto"/>
                <w:highlight w:val="none"/>
              </w:rPr>
              <w:t>设计</w:t>
            </w:r>
            <w:r>
              <w:rPr>
                <w:rFonts w:hint="eastAsia" w:ascii="Times New Roman" w:hAnsi="Times New Roman" w:eastAsia="宋体" w:cs="Times New Roman"/>
                <w:b w:val="0"/>
                <w:bCs w:val="0"/>
                <w:color w:val="auto"/>
                <w:highlight w:val="none"/>
                <w:lang w:val="en-US" w:eastAsia="zh-CN"/>
              </w:rPr>
              <w:t>:</w:t>
            </w:r>
            <w:r>
              <w:rPr>
                <w:rFonts w:hint="eastAsia" w:ascii="Times New Roman" w:hAnsi="Times New Roman" w:eastAsia="宋体" w:cs="Times New Roman"/>
                <w:b w:val="0"/>
                <w:bCs w:val="0"/>
                <w:color w:val="auto"/>
                <w:highlight w:val="none"/>
              </w:rPr>
              <w:t>袁</w:t>
            </w:r>
            <w:r>
              <w:rPr>
                <w:rFonts w:hint="eastAsia"/>
                <w:b w:val="0"/>
                <w:bCs w:val="0"/>
                <w:color w:val="auto"/>
                <w:highlight w:val="none"/>
              </w:rPr>
              <w:t>海涛</w:t>
            </w:r>
          </w:p>
          <w:p>
            <w:pPr>
              <w:pStyle w:val="2"/>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开发人员：</w:t>
            </w:r>
            <w:r>
              <w:rPr>
                <w:rFonts w:hint="eastAsia" w:ascii="宋体" w:hAnsi="宋体"/>
                <w:b w:val="0"/>
                <w:bCs w:val="0"/>
                <w:color w:val="auto"/>
                <w:highlight w:val="none"/>
              </w:rPr>
              <w:t>傅籴鲂、张林、杨巧凤、胡昆</w:t>
            </w:r>
          </w:p>
          <w:p>
            <w:pPr>
              <w:pStyle w:val="2"/>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查软件研发进度计划表</w:t>
            </w:r>
          </w:p>
          <w:p>
            <w:pPr>
              <w:pStyle w:val="2"/>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计划书明确了</w:t>
            </w:r>
            <w:r>
              <w:rPr>
                <w:rFonts w:hint="eastAsia"/>
                <w:b w:val="0"/>
                <w:bCs w:val="0"/>
                <w:color w:val="auto"/>
                <w:highlight w:val="none"/>
              </w:rPr>
              <w:t>设计开发阶段的划分及主要内容</w:t>
            </w:r>
            <w:r>
              <w:rPr>
                <w:rFonts w:hint="eastAsia" w:ascii="Times New Roman" w:hAnsi="Times New Roman" w:eastAsia="宋体" w:cs="Times New Roman"/>
                <w:b w:val="0"/>
                <w:bCs w:val="0"/>
                <w:color w:val="auto"/>
                <w:highlight w:val="none"/>
                <w:lang w:val="en-US" w:eastAsia="zh-CN"/>
              </w:rPr>
              <w:t>、</w:t>
            </w:r>
            <w:r>
              <w:rPr>
                <w:rFonts w:hint="eastAsia"/>
                <w:b w:val="0"/>
                <w:bCs w:val="0"/>
                <w:color w:val="auto"/>
                <w:highlight w:val="none"/>
              </w:rPr>
              <w:t>设计开发人员</w:t>
            </w:r>
            <w:r>
              <w:rPr>
                <w:rFonts w:hint="eastAsia"/>
                <w:b w:val="0"/>
                <w:bCs w:val="0"/>
                <w:color w:val="auto"/>
                <w:highlight w:val="none"/>
                <w:lang w:eastAsia="zh-CN"/>
              </w:rPr>
              <w:t>、</w:t>
            </w:r>
            <w:r>
              <w:rPr>
                <w:rFonts w:hint="eastAsia"/>
                <w:b w:val="0"/>
                <w:bCs w:val="0"/>
                <w:color w:val="auto"/>
                <w:highlight w:val="none"/>
                <w:lang w:val="en-US" w:eastAsia="zh-CN"/>
              </w:rPr>
              <w:t>负责</w:t>
            </w:r>
            <w:r>
              <w:rPr>
                <w:rFonts w:hint="eastAsia" w:ascii="Times New Roman" w:hAnsi="Times New Roman" w:eastAsia="宋体" w:cs="Times New Roman"/>
                <w:b w:val="0"/>
                <w:bCs w:val="0"/>
                <w:color w:val="auto"/>
                <w:highlight w:val="none"/>
                <w:lang w:val="en-US" w:eastAsia="zh-CN"/>
              </w:rPr>
              <w:t>人、完成期限等。</w:t>
            </w:r>
          </w:p>
          <w:tbl>
            <w:tblPr>
              <w:tblStyle w:val="13"/>
              <w:tblW w:w="8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8"/>
              <w:gridCol w:w="1595"/>
              <w:gridCol w:w="1200"/>
              <w:gridCol w:w="1832"/>
              <w:gridCol w:w="1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8" w:type="dxa"/>
                  <w:vAlign w:val="center"/>
                </w:tcPr>
                <w:p>
                  <w:pPr>
                    <w:rPr>
                      <w:rFonts w:hint="eastAsia" w:ascii="Times New Roman" w:hAnsi="Times New Roman" w:eastAsia="宋体" w:cs="Times New Roman"/>
                      <w:b w:val="0"/>
                      <w:bCs w:val="0"/>
                      <w:color w:val="auto"/>
                      <w:highlight w:val="none"/>
                      <w:vertAlign w:val="baseline"/>
                      <w:lang w:val="en-US" w:eastAsia="zh-CN"/>
                    </w:rPr>
                  </w:pPr>
                  <w:r>
                    <w:rPr>
                      <w:rFonts w:hint="eastAsia"/>
                      <w:b w:val="0"/>
                      <w:bCs w:val="0"/>
                      <w:color w:val="auto"/>
                      <w:highlight w:val="none"/>
                    </w:rPr>
                    <w:t>设计开发阶段的划分及主要内容</w:t>
                  </w:r>
                </w:p>
              </w:tc>
              <w:tc>
                <w:tcPr>
                  <w:tcW w:w="1595" w:type="dxa"/>
                  <w:vAlign w:val="center"/>
                </w:tcPr>
                <w:p>
                  <w:pPr>
                    <w:jc w:val="center"/>
                    <w:rPr>
                      <w:rFonts w:hint="eastAsia" w:ascii="Times New Roman" w:hAnsi="Times New Roman" w:eastAsia="宋体" w:cs="Times New Roman"/>
                      <w:b w:val="0"/>
                      <w:bCs w:val="0"/>
                      <w:color w:val="auto"/>
                      <w:highlight w:val="none"/>
                      <w:vertAlign w:val="baseline"/>
                      <w:lang w:val="en-US" w:eastAsia="zh-CN"/>
                    </w:rPr>
                  </w:pPr>
                  <w:r>
                    <w:rPr>
                      <w:rFonts w:hint="eastAsia"/>
                      <w:b w:val="0"/>
                      <w:bCs w:val="0"/>
                      <w:color w:val="auto"/>
                      <w:highlight w:val="none"/>
                    </w:rPr>
                    <w:t>设计开发人员</w:t>
                  </w:r>
                </w:p>
              </w:tc>
              <w:tc>
                <w:tcPr>
                  <w:tcW w:w="1200" w:type="dxa"/>
                  <w:vAlign w:val="center"/>
                </w:tcPr>
                <w:p>
                  <w:pPr>
                    <w:jc w:val="center"/>
                    <w:rPr>
                      <w:rFonts w:hint="eastAsia" w:ascii="Times New Roman" w:hAnsi="Times New Roman" w:eastAsia="宋体" w:cs="Times New Roman"/>
                      <w:b w:val="0"/>
                      <w:bCs w:val="0"/>
                      <w:color w:val="auto"/>
                      <w:highlight w:val="none"/>
                      <w:vertAlign w:val="baseline"/>
                      <w:lang w:val="en-US" w:eastAsia="zh-CN"/>
                    </w:rPr>
                  </w:pPr>
                  <w:r>
                    <w:rPr>
                      <w:rFonts w:hint="eastAsia"/>
                      <w:b w:val="0"/>
                      <w:bCs w:val="0"/>
                      <w:color w:val="auto"/>
                      <w:highlight w:val="none"/>
                    </w:rPr>
                    <w:t>负责</w:t>
                  </w:r>
                </w:p>
              </w:tc>
              <w:tc>
                <w:tcPr>
                  <w:tcW w:w="1832" w:type="dxa"/>
                  <w:vAlign w:val="center"/>
                </w:tcPr>
                <w:p>
                  <w:pPr>
                    <w:jc w:val="center"/>
                    <w:rPr>
                      <w:rFonts w:hint="eastAsia" w:ascii="Times New Roman" w:hAnsi="Times New Roman" w:eastAsia="宋体" w:cs="Times New Roman"/>
                      <w:b w:val="0"/>
                      <w:bCs w:val="0"/>
                      <w:color w:val="auto"/>
                      <w:highlight w:val="none"/>
                      <w:vertAlign w:val="baseline"/>
                      <w:lang w:val="en-US" w:eastAsia="zh-CN"/>
                    </w:rPr>
                  </w:pPr>
                  <w:r>
                    <w:rPr>
                      <w:rFonts w:hint="eastAsia" w:ascii="宋体" w:hAnsi="宋体"/>
                      <w:b w:val="0"/>
                      <w:bCs w:val="0"/>
                      <w:color w:val="auto"/>
                      <w:highlight w:val="none"/>
                    </w:rPr>
                    <w:t>主要内容</w:t>
                  </w:r>
                </w:p>
              </w:tc>
              <w:tc>
                <w:tcPr>
                  <w:tcW w:w="1431" w:type="dxa"/>
                  <w:vAlign w:val="center"/>
                </w:tcPr>
                <w:p>
                  <w:pPr>
                    <w:jc w:val="center"/>
                    <w:rPr>
                      <w:rFonts w:hint="eastAsia" w:ascii="Times New Roman" w:hAnsi="Times New Roman" w:eastAsia="宋体" w:cs="Times New Roman"/>
                      <w:b w:val="0"/>
                      <w:bCs w:val="0"/>
                      <w:color w:val="auto"/>
                      <w:highlight w:val="none"/>
                      <w:vertAlign w:val="baseline"/>
                      <w:lang w:val="en-US" w:eastAsia="zh-CN"/>
                    </w:rPr>
                  </w:pPr>
                  <w:r>
                    <w:rPr>
                      <w:rFonts w:hint="eastAsia"/>
                      <w:b w:val="0"/>
                      <w:bCs w:val="0"/>
                      <w:color w:val="auto"/>
                      <w:highlight w:val="none"/>
                    </w:rPr>
                    <w:t>完成期限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8" w:type="dxa"/>
                  <w:vAlign w:val="center"/>
                </w:tcPr>
                <w:p>
                  <w:pPr>
                    <w:jc w:val="center"/>
                    <w:rPr>
                      <w:rFonts w:hint="eastAsia" w:ascii="Times New Roman" w:hAnsi="Times New Roman" w:eastAsia="宋体" w:cs="Times New Roman"/>
                      <w:b w:val="0"/>
                      <w:bCs w:val="0"/>
                      <w:color w:val="auto"/>
                      <w:highlight w:val="none"/>
                      <w:vertAlign w:val="baseline"/>
                      <w:lang w:val="en-US" w:eastAsia="zh-CN"/>
                    </w:rPr>
                  </w:pPr>
                  <w:r>
                    <w:rPr>
                      <w:rFonts w:hint="eastAsia" w:ascii="宋体" w:hAnsi="宋体"/>
                      <w:b w:val="0"/>
                      <w:bCs w:val="0"/>
                      <w:color w:val="auto"/>
                      <w:highlight w:val="none"/>
                    </w:rPr>
                    <w:t>设计输入</w:t>
                  </w:r>
                </w:p>
              </w:tc>
              <w:tc>
                <w:tcPr>
                  <w:tcW w:w="1595" w:type="dxa"/>
                  <w:vAlign w:val="center"/>
                </w:tcPr>
                <w:p>
                  <w:pPr>
                    <w:jc w:val="center"/>
                    <w:rPr>
                      <w:rFonts w:hint="eastAsia" w:ascii="Times New Roman" w:hAnsi="Times New Roman" w:eastAsia="宋体" w:cs="Times New Roman"/>
                      <w:b w:val="0"/>
                      <w:bCs w:val="0"/>
                      <w:color w:val="auto"/>
                      <w:highlight w:val="none"/>
                      <w:vertAlign w:val="baseline"/>
                      <w:lang w:val="en-US" w:eastAsia="zh-CN"/>
                    </w:rPr>
                  </w:pPr>
                  <w:r>
                    <w:rPr>
                      <w:rFonts w:hint="eastAsia" w:ascii="宋体" w:hAnsi="宋体"/>
                      <w:b w:val="0"/>
                      <w:bCs w:val="0"/>
                      <w:color w:val="auto"/>
                      <w:highlight w:val="none"/>
                    </w:rPr>
                    <w:t>袁海涛</w:t>
                  </w:r>
                </w:p>
              </w:tc>
              <w:tc>
                <w:tcPr>
                  <w:tcW w:w="1200" w:type="dxa"/>
                  <w:vAlign w:val="center"/>
                </w:tcPr>
                <w:p>
                  <w:pPr>
                    <w:jc w:val="center"/>
                    <w:rPr>
                      <w:rFonts w:hint="eastAsia" w:ascii="Times New Roman" w:hAnsi="Times New Roman" w:eastAsia="宋体" w:cs="Times New Roman"/>
                      <w:b w:val="0"/>
                      <w:bCs w:val="0"/>
                      <w:color w:val="auto"/>
                      <w:highlight w:val="none"/>
                      <w:vertAlign w:val="baseline"/>
                      <w:lang w:val="en-US" w:eastAsia="zh-CN"/>
                    </w:rPr>
                  </w:pPr>
                  <w:r>
                    <w:rPr>
                      <w:rFonts w:hint="eastAsia"/>
                      <w:b w:val="0"/>
                      <w:bCs w:val="0"/>
                      <w:color w:val="auto"/>
                      <w:highlight w:val="none"/>
                    </w:rPr>
                    <w:t>谢聪兵</w:t>
                  </w:r>
                </w:p>
              </w:tc>
              <w:tc>
                <w:tcPr>
                  <w:tcW w:w="1832" w:type="dxa"/>
                  <w:vAlign w:val="center"/>
                </w:tcPr>
                <w:p>
                  <w:pPr>
                    <w:jc w:val="center"/>
                    <w:rPr>
                      <w:rFonts w:hint="eastAsia" w:ascii="Times New Roman" w:hAnsi="Times New Roman" w:eastAsia="宋体" w:cs="Times New Roman"/>
                      <w:b w:val="0"/>
                      <w:bCs w:val="0"/>
                      <w:color w:val="auto"/>
                      <w:highlight w:val="none"/>
                      <w:vertAlign w:val="baseline"/>
                      <w:lang w:val="en-US" w:eastAsia="zh-CN"/>
                    </w:rPr>
                  </w:pPr>
                  <w:r>
                    <w:rPr>
                      <w:rFonts w:hint="eastAsia"/>
                      <w:b w:val="0"/>
                      <w:bCs w:val="0"/>
                      <w:color w:val="auto"/>
                      <w:highlight w:val="none"/>
                    </w:rPr>
                    <w:t>平台及功能设计</w:t>
                  </w:r>
                </w:p>
              </w:tc>
              <w:tc>
                <w:tcPr>
                  <w:tcW w:w="1431" w:type="dxa"/>
                  <w:vAlign w:val="center"/>
                </w:tcPr>
                <w:p>
                  <w:pPr>
                    <w:jc w:val="center"/>
                    <w:rPr>
                      <w:rFonts w:hint="eastAsia" w:ascii="Times New Roman" w:hAnsi="Times New Roman" w:eastAsia="宋体" w:cs="Times New Roman"/>
                      <w:b w:val="0"/>
                      <w:bCs w:val="0"/>
                      <w:color w:val="auto"/>
                      <w:highlight w:val="none"/>
                      <w:vertAlign w:val="baseline"/>
                      <w:lang w:val="en-US" w:eastAsia="zh-CN"/>
                    </w:rPr>
                  </w:pPr>
                  <w:r>
                    <w:rPr>
                      <w:rFonts w:hint="eastAsia"/>
                      <w:b w:val="0"/>
                      <w:bCs w:val="0"/>
                      <w:color w:val="auto"/>
                      <w:highlight w:val="none"/>
                      <w:lang w:val="en-US" w:eastAsia="zh-CN"/>
                    </w:rPr>
                    <w:t>第</w:t>
                  </w:r>
                  <w:r>
                    <w:rPr>
                      <w:rFonts w:hint="eastAsia"/>
                      <w:b w:val="0"/>
                      <w:bCs w:val="0"/>
                      <w:color w:val="auto"/>
                      <w:highlight w:val="none"/>
                    </w:rPr>
                    <w:t>1周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8" w:type="dxa"/>
                  <w:vAlign w:val="center"/>
                </w:tcPr>
                <w:p>
                  <w:pPr>
                    <w:jc w:val="center"/>
                    <w:rPr>
                      <w:rFonts w:hint="eastAsia" w:ascii="Times New Roman" w:hAnsi="Times New Roman" w:eastAsia="宋体" w:cs="Times New Roman"/>
                      <w:b w:val="0"/>
                      <w:bCs w:val="0"/>
                      <w:color w:val="auto"/>
                      <w:highlight w:val="none"/>
                      <w:vertAlign w:val="baseline"/>
                      <w:lang w:val="en-US" w:eastAsia="zh-CN"/>
                    </w:rPr>
                  </w:pPr>
                  <w:r>
                    <w:rPr>
                      <w:rFonts w:hint="eastAsia" w:ascii="宋体" w:hAnsi="宋体"/>
                      <w:b w:val="0"/>
                      <w:bCs w:val="0"/>
                      <w:color w:val="auto"/>
                      <w:highlight w:val="none"/>
                    </w:rPr>
                    <w:t>设计输出</w:t>
                  </w:r>
                </w:p>
              </w:tc>
              <w:tc>
                <w:tcPr>
                  <w:tcW w:w="1595" w:type="dxa"/>
                  <w:vAlign w:val="center"/>
                </w:tcPr>
                <w:p>
                  <w:pPr>
                    <w:jc w:val="center"/>
                    <w:rPr>
                      <w:rFonts w:hint="eastAsia" w:ascii="Times New Roman" w:hAnsi="Times New Roman" w:eastAsia="宋体" w:cs="Times New Roman"/>
                      <w:b w:val="0"/>
                      <w:bCs w:val="0"/>
                      <w:color w:val="auto"/>
                      <w:highlight w:val="none"/>
                      <w:vertAlign w:val="baseline"/>
                      <w:lang w:val="en-US" w:eastAsia="zh-CN"/>
                    </w:rPr>
                  </w:pPr>
                  <w:r>
                    <w:rPr>
                      <w:rFonts w:hint="eastAsia"/>
                      <w:b w:val="0"/>
                      <w:bCs w:val="0"/>
                      <w:color w:val="auto"/>
                      <w:highlight w:val="none"/>
                    </w:rPr>
                    <w:t>张林</w:t>
                  </w:r>
                </w:p>
              </w:tc>
              <w:tc>
                <w:tcPr>
                  <w:tcW w:w="1200" w:type="dxa"/>
                  <w:vAlign w:val="top"/>
                </w:tcPr>
                <w:p>
                  <w:pPr>
                    <w:jc w:val="center"/>
                    <w:rPr>
                      <w:rFonts w:hint="eastAsia" w:ascii="Times New Roman" w:hAnsi="Times New Roman" w:eastAsia="宋体" w:cs="Times New Roman"/>
                      <w:b w:val="0"/>
                      <w:bCs w:val="0"/>
                      <w:color w:val="auto"/>
                      <w:highlight w:val="none"/>
                      <w:vertAlign w:val="baseline"/>
                      <w:lang w:val="en-US" w:eastAsia="zh-CN"/>
                    </w:rPr>
                  </w:pPr>
                  <w:r>
                    <w:rPr>
                      <w:rFonts w:hint="eastAsia"/>
                      <w:b w:val="0"/>
                      <w:bCs w:val="0"/>
                      <w:color w:val="auto"/>
                      <w:highlight w:val="none"/>
                    </w:rPr>
                    <w:t>谢聪兵</w:t>
                  </w:r>
                </w:p>
              </w:tc>
              <w:tc>
                <w:tcPr>
                  <w:tcW w:w="1832" w:type="dxa"/>
                  <w:vAlign w:val="center"/>
                </w:tcPr>
                <w:p>
                  <w:pPr>
                    <w:jc w:val="center"/>
                    <w:rPr>
                      <w:rFonts w:hint="eastAsia" w:ascii="Times New Roman" w:hAnsi="Times New Roman" w:eastAsia="宋体" w:cs="Times New Roman"/>
                      <w:b w:val="0"/>
                      <w:bCs w:val="0"/>
                      <w:color w:val="auto"/>
                      <w:highlight w:val="none"/>
                      <w:vertAlign w:val="baseline"/>
                      <w:lang w:val="en-US" w:eastAsia="zh-CN"/>
                    </w:rPr>
                  </w:pPr>
                  <w:r>
                    <w:rPr>
                      <w:rFonts w:hint="eastAsia"/>
                      <w:b w:val="0"/>
                      <w:bCs w:val="0"/>
                      <w:color w:val="auto"/>
                      <w:highlight w:val="none"/>
                    </w:rPr>
                    <w:t>设计稿件及文档</w:t>
                  </w:r>
                </w:p>
              </w:tc>
              <w:tc>
                <w:tcPr>
                  <w:tcW w:w="1431" w:type="dxa"/>
                  <w:vAlign w:val="center"/>
                </w:tcPr>
                <w:p>
                  <w:pPr>
                    <w:jc w:val="center"/>
                    <w:rPr>
                      <w:rFonts w:hint="eastAsia" w:ascii="Times New Roman" w:hAnsi="Times New Roman" w:eastAsia="宋体" w:cs="Times New Roman"/>
                      <w:b w:val="0"/>
                      <w:bCs w:val="0"/>
                      <w:color w:val="auto"/>
                      <w:highlight w:val="none"/>
                      <w:vertAlign w:val="baseline"/>
                      <w:lang w:val="en-US" w:eastAsia="zh-CN"/>
                    </w:rPr>
                  </w:pPr>
                  <w:r>
                    <w:rPr>
                      <w:rFonts w:hint="eastAsia"/>
                      <w:b w:val="0"/>
                      <w:bCs w:val="0"/>
                      <w:color w:val="auto"/>
                      <w:highlight w:val="none"/>
                      <w:lang w:val="en-US" w:eastAsia="zh-CN"/>
                    </w:rPr>
                    <w:t>第</w:t>
                  </w:r>
                  <w:r>
                    <w:rPr>
                      <w:rFonts w:hint="eastAsia"/>
                      <w:b w:val="0"/>
                      <w:bCs w:val="0"/>
                      <w:color w:val="auto"/>
                      <w:highlight w:val="none"/>
                    </w:rPr>
                    <w:t>9周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98" w:type="dxa"/>
                  <w:vAlign w:val="top"/>
                </w:tcPr>
                <w:p>
                  <w:pPr>
                    <w:jc w:val="center"/>
                    <w:rPr>
                      <w:rFonts w:hint="eastAsia" w:ascii="Times New Roman" w:hAnsi="Times New Roman" w:eastAsia="宋体" w:cs="Times New Roman"/>
                      <w:b w:val="0"/>
                      <w:bCs w:val="0"/>
                      <w:color w:val="auto"/>
                      <w:highlight w:val="none"/>
                      <w:vertAlign w:val="baseline"/>
                      <w:lang w:val="en-US" w:eastAsia="zh-CN"/>
                    </w:rPr>
                  </w:pPr>
                  <w:r>
                    <w:rPr>
                      <w:rFonts w:hint="eastAsia" w:ascii="宋体" w:hAnsi="宋体"/>
                      <w:b w:val="0"/>
                      <w:bCs w:val="0"/>
                      <w:color w:val="auto"/>
                      <w:highlight w:val="none"/>
                    </w:rPr>
                    <w:t>设计评审</w:t>
                  </w:r>
                </w:p>
              </w:tc>
              <w:tc>
                <w:tcPr>
                  <w:tcW w:w="1595" w:type="dxa"/>
                  <w:vAlign w:val="center"/>
                </w:tcPr>
                <w:p>
                  <w:pPr>
                    <w:jc w:val="center"/>
                    <w:rPr>
                      <w:rFonts w:hint="eastAsia" w:ascii="Times New Roman" w:hAnsi="Times New Roman" w:eastAsia="宋体" w:cs="Times New Roman"/>
                      <w:b w:val="0"/>
                      <w:bCs w:val="0"/>
                      <w:color w:val="auto"/>
                      <w:highlight w:val="none"/>
                      <w:vertAlign w:val="baseline"/>
                      <w:lang w:val="en-US" w:eastAsia="zh-CN"/>
                    </w:rPr>
                  </w:pPr>
                  <w:r>
                    <w:rPr>
                      <w:rFonts w:hint="eastAsia"/>
                      <w:b w:val="0"/>
                      <w:bCs w:val="0"/>
                      <w:color w:val="auto"/>
                      <w:highlight w:val="none"/>
                    </w:rPr>
                    <w:t>张斌</w:t>
                  </w:r>
                </w:p>
              </w:tc>
              <w:tc>
                <w:tcPr>
                  <w:tcW w:w="1200" w:type="dxa"/>
                  <w:vAlign w:val="top"/>
                </w:tcPr>
                <w:p>
                  <w:pPr>
                    <w:jc w:val="center"/>
                    <w:rPr>
                      <w:rFonts w:hint="eastAsia" w:ascii="Times New Roman" w:hAnsi="Times New Roman" w:eastAsia="宋体" w:cs="Times New Roman"/>
                      <w:b w:val="0"/>
                      <w:bCs w:val="0"/>
                      <w:color w:val="auto"/>
                      <w:highlight w:val="none"/>
                      <w:vertAlign w:val="baseline"/>
                      <w:lang w:val="en-US" w:eastAsia="zh-CN"/>
                    </w:rPr>
                  </w:pPr>
                  <w:r>
                    <w:rPr>
                      <w:rFonts w:hint="eastAsia"/>
                      <w:b w:val="0"/>
                      <w:bCs w:val="0"/>
                      <w:color w:val="auto"/>
                      <w:highlight w:val="none"/>
                    </w:rPr>
                    <w:t>谢聪兵</w:t>
                  </w:r>
                </w:p>
              </w:tc>
              <w:tc>
                <w:tcPr>
                  <w:tcW w:w="1832" w:type="dxa"/>
                  <w:vAlign w:val="center"/>
                </w:tcPr>
                <w:p>
                  <w:pPr>
                    <w:jc w:val="center"/>
                    <w:rPr>
                      <w:rFonts w:hint="eastAsia" w:ascii="Times New Roman" w:hAnsi="Times New Roman" w:eastAsia="宋体" w:cs="Times New Roman"/>
                      <w:b w:val="0"/>
                      <w:bCs w:val="0"/>
                      <w:color w:val="auto"/>
                      <w:highlight w:val="none"/>
                      <w:vertAlign w:val="baseline"/>
                      <w:lang w:val="en-US" w:eastAsia="zh-CN"/>
                    </w:rPr>
                  </w:pPr>
                  <w:r>
                    <w:rPr>
                      <w:rFonts w:hint="eastAsia"/>
                      <w:b w:val="0"/>
                      <w:bCs w:val="0"/>
                      <w:color w:val="auto"/>
                      <w:highlight w:val="none"/>
                    </w:rPr>
                    <w:t>设计相关审核</w:t>
                  </w:r>
                </w:p>
              </w:tc>
              <w:tc>
                <w:tcPr>
                  <w:tcW w:w="1431" w:type="dxa"/>
                  <w:vAlign w:val="center"/>
                </w:tcPr>
                <w:p>
                  <w:pPr>
                    <w:jc w:val="center"/>
                    <w:rPr>
                      <w:rFonts w:hint="eastAsia" w:ascii="Times New Roman" w:hAnsi="Times New Roman" w:eastAsia="宋体" w:cs="Times New Roman"/>
                      <w:b w:val="0"/>
                      <w:bCs w:val="0"/>
                      <w:color w:val="auto"/>
                      <w:highlight w:val="none"/>
                      <w:vertAlign w:val="baseline"/>
                      <w:lang w:val="en-US" w:eastAsia="zh-CN"/>
                    </w:rPr>
                  </w:pPr>
                  <w:r>
                    <w:rPr>
                      <w:rFonts w:hint="eastAsia"/>
                      <w:b w:val="0"/>
                      <w:bCs w:val="0"/>
                      <w:color w:val="auto"/>
                      <w:highlight w:val="none"/>
                      <w:lang w:val="en-US" w:eastAsia="zh-CN"/>
                    </w:rPr>
                    <w:t>第</w:t>
                  </w:r>
                  <w:r>
                    <w:rPr>
                      <w:rFonts w:hint="eastAsia"/>
                      <w:b w:val="0"/>
                      <w:bCs w:val="0"/>
                      <w:color w:val="auto"/>
                      <w:highlight w:val="none"/>
                    </w:rPr>
                    <w:t>10周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8" w:type="dxa"/>
                  <w:vAlign w:val="center"/>
                </w:tcPr>
                <w:p>
                  <w:pPr>
                    <w:jc w:val="center"/>
                    <w:rPr>
                      <w:rFonts w:hint="eastAsia" w:ascii="Times New Roman" w:hAnsi="Times New Roman" w:eastAsia="宋体" w:cs="Times New Roman"/>
                      <w:b w:val="0"/>
                      <w:bCs w:val="0"/>
                      <w:color w:val="auto"/>
                      <w:highlight w:val="none"/>
                      <w:vertAlign w:val="baseline"/>
                      <w:lang w:val="en-US" w:eastAsia="zh-CN"/>
                    </w:rPr>
                  </w:pPr>
                  <w:r>
                    <w:rPr>
                      <w:rFonts w:hint="eastAsia" w:ascii="宋体" w:hAnsi="宋体"/>
                      <w:b w:val="0"/>
                      <w:bCs w:val="0"/>
                      <w:color w:val="auto"/>
                      <w:highlight w:val="none"/>
                    </w:rPr>
                    <w:t>设计验证</w:t>
                  </w:r>
                </w:p>
              </w:tc>
              <w:tc>
                <w:tcPr>
                  <w:tcW w:w="1595" w:type="dxa"/>
                  <w:vAlign w:val="center"/>
                </w:tcPr>
                <w:p>
                  <w:pPr>
                    <w:jc w:val="center"/>
                    <w:rPr>
                      <w:rFonts w:hint="eastAsia" w:ascii="Times New Roman" w:hAnsi="Times New Roman" w:eastAsia="宋体" w:cs="Times New Roman"/>
                      <w:b w:val="0"/>
                      <w:bCs w:val="0"/>
                      <w:color w:val="auto"/>
                      <w:highlight w:val="none"/>
                      <w:vertAlign w:val="baseline"/>
                      <w:lang w:val="en-US" w:eastAsia="zh-CN"/>
                    </w:rPr>
                  </w:pPr>
                  <w:r>
                    <w:rPr>
                      <w:rFonts w:hint="eastAsia"/>
                      <w:b w:val="0"/>
                      <w:bCs w:val="0"/>
                      <w:color w:val="auto"/>
                      <w:highlight w:val="none"/>
                    </w:rPr>
                    <w:t xml:space="preserve"> 傅登荣</w:t>
                  </w:r>
                </w:p>
              </w:tc>
              <w:tc>
                <w:tcPr>
                  <w:tcW w:w="1200" w:type="dxa"/>
                  <w:vAlign w:val="top"/>
                </w:tcPr>
                <w:p>
                  <w:pPr>
                    <w:jc w:val="center"/>
                    <w:rPr>
                      <w:rFonts w:hint="eastAsia" w:ascii="Times New Roman" w:hAnsi="Times New Roman" w:eastAsia="宋体" w:cs="Times New Roman"/>
                      <w:b w:val="0"/>
                      <w:bCs w:val="0"/>
                      <w:color w:val="auto"/>
                      <w:highlight w:val="none"/>
                      <w:vertAlign w:val="baseline"/>
                      <w:lang w:val="en-US" w:eastAsia="zh-CN"/>
                    </w:rPr>
                  </w:pPr>
                  <w:r>
                    <w:rPr>
                      <w:rFonts w:hint="eastAsia"/>
                      <w:b w:val="0"/>
                      <w:bCs w:val="0"/>
                      <w:color w:val="auto"/>
                      <w:highlight w:val="none"/>
                    </w:rPr>
                    <w:t>谢聪兵</w:t>
                  </w:r>
                </w:p>
              </w:tc>
              <w:tc>
                <w:tcPr>
                  <w:tcW w:w="1832" w:type="dxa"/>
                  <w:vAlign w:val="center"/>
                </w:tcPr>
                <w:p>
                  <w:pPr>
                    <w:jc w:val="center"/>
                    <w:rPr>
                      <w:rFonts w:hint="eastAsia" w:ascii="Times New Roman" w:hAnsi="Times New Roman" w:eastAsia="宋体" w:cs="Times New Roman"/>
                      <w:b w:val="0"/>
                      <w:bCs w:val="0"/>
                      <w:color w:val="auto"/>
                      <w:highlight w:val="none"/>
                      <w:vertAlign w:val="baseline"/>
                      <w:lang w:val="en-US" w:eastAsia="zh-CN"/>
                    </w:rPr>
                  </w:pPr>
                  <w:r>
                    <w:rPr>
                      <w:rFonts w:hint="eastAsia"/>
                      <w:b w:val="0"/>
                      <w:bCs w:val="0"/>
                      <w:color w:val="auto"/>
                      <w:highlight w:val="none"/>
                    </w:rPr>
                    <w:t>设计可行性验证</w:t>
                  </w:r>
                </w:p>
              </w:tc>
              <w:tc>
                <w:tcPr>
                  <w:tcW w:w="1431" w:type="dxa"/>
                  <w:vAlign w:val="center"/>
                </w:tcPr>
                <w:p>
                  <w:pPr>
                    <w:jc w:val="center"/>
                    <w:rPr>
                      <w:rFonts w:hint="eastAsia" w:ascii="Times New Roman" w:hAnsi="Times New Roman" w:eastAsia="宋体" w:cs="Times New Roman"/>
                      <w:b w:val="0"/>
                      <w:bCs w:val="0"/>
                      <w:color w:val="auto"/>
                      <w:highlight w:val="none"/>
                      <w:vertAlign w:val="baseline"/>
                      <w:lang w:val="en-US" w:eastAsia="zh-CN"/>
                    </w:rPr>
                  </w:pPr>
                  <w:r>
                    <w:rPr>
                      <w:rFonts w:hint="eastAsia"/>
                      <w:b w:val="0"/>
                      <w:bCs w:val="0"/>
                      <w:color w:val="auto"/>
                      <w:highlight w:val="none"/>
                      <w:lang w:val="en-US" w:eastAsia="zh-CN"/>
                    </w:rPr>
                    <w:t>第</w:t>
                  </w:r>
                  <w:r>
                    <w:rPr>
                      <w:rFonts w:hint="eastAsia"/>
                      <w:b w:val="0"/>
                      <w:bCs w:val="0"/>
                      <w:color w:val="auto"/>
                      <w:highlight w:val="none"/>
                    </w:rPr>
                    <w:t>11周</w:t>
                  </w:r>
                </w:p>
              </w:tc>
            </w:tr>
          </w:tbl>
          <w:p>
            <w:pPr>
              <w:pStyle w:val="2"/>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w:t>
            </w:r>
          </w:p>
          <w:p>
            <w:pPr>
              <w:snapToGrid w:val="0"/>
              <w:spacing w:line="400" w:lineRule="exact"/>
              <w:jc w:val="left"/>
              <w:rPr>
                <w:rFonts w:ascii="宋体" w:hAnsi="宋体" w:cs="宋体"/>
                <w:b w:val="0"/>
                <w:bCs w:val="0"/>
                <w:color w:val="auto"/>
                <w:szCs w:val="21"/>
                <w:highlight w:val="none"/>
              </w:rPr>
            </w:pPr>
            <w:r>
              <w:rPr>
                <w:rFonts w:hint="eastAsia" w:ascii="宋体" w:hAnsi="宋体"/>
                <w:b w:val="0"/>
                <w:bCs w:val="0"/>
                <w:color w:val="auto"/>
                <w:szCs w:val="21"/>
                <w:highlight w:val="none"/>
              </w:rPr>
              <w:t>策划符合要求。策划符合要求</w:t>
            </w:r>
          </w:p>
        </w:tc>
        <w:tc>
          <w:tcPr>
            <w:tcW w:w="1585" w:type="dxa"/>
          </w:tcPr>
          <w:p>
            <w:pPr>
              <w:rPr>
                <w:b w:val="0"/>
                <w:bCs w:val="0"/>
                <w:color w:val="auto"/>
                <w:highlight w:val="none"/>
              </w:rPr>
            </w:pPr>
            <w:r>
              <w:rPr>
                <w:rFonts w:hint="eastAsia" w:asciiTheme="minorEastAsia" w:hAnsiTheme="minorEastAsia" w:eastAsiaTheme="minorEastAsia"/>
                <w:b w:val="0"/>
                <w:bCs w:val="0"/>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olor w:val="auto"/>
                <w:szCs w:val="21"/>
                <w:highlight w:val="none"/>
              </w:rPr>
            </w:pPr>
            <w:r>
              <w:rPr>
                <w:rFonts w:hint="eastAsia" w:ascii="宋体" w:hAnsi="宋体"/>
                <w:color w:val="auto"/>
                <w:szCs w:val="21"/>
                <w:highlight w:val="none"/>
              </w:rPr>
              <w:t>设计和开发输入</w:t>
            </w:r>
          </w:p>
        </w:tc>
        <w:tc>
          <w:tcPr>
            <w:tcW w:w="960" w:type="dxa"/>
          </w:tcPr>
          <w:p>
            <w:pPr>
              <w:rPr>
                <w:rFonts w:ascii="宋体" w:hAnsi="宋体"/>
                <w:color w:val="auto"/>
                <w:szCs w:val="21"/>
                <w:highlight w:val="none"/>
              </w:rPr>
            </w:pPr>
            <w:r>
              <w:rPr>
                <w:rFonts w:hint="eastAsia" w:ascii="宋体" w:hAnsi="宋体"/>
                <w:color w:val="auto"/>
                <w:szCs w:val="21"/>
                <w:highlight w:val="none"/>
              </w:rPr>
              <w:t>8.3.3</w:t>
            </w:r>
          </w:p>
        </w:tc>
        <w:tc>
          <w:tcPr>
            <w:tcW w:w="10004" w:type="dxa"/>
          </w:tcPr>
          <w:p>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一、查</w:t>
            </w:r>
            <w:r>
              <w:rPr>
                <w:rFonts w:hint="eastAsia" w:ascii="宋体" w:hAnsi="宋体" w:eastAsia="宋体" w:cs="Times New Roman"/>
                <w:b w:val="0"/>
                <w:bCs w:val="0"/>
                <w:color w:val="auto"/>
                <w:szCs w:val="21"/>
                <w:highlight w:val="none"/>
              </w:rPr>
              <w:t>国家税务总局重庆市渝北区</w:t>
            </w:r>
            <w:r>
              <w:rPr>
                <w:rFonts w:hint="eastAsia" w:ascii="宋体" w:hAnsi="宋体" w:cs="Times New Roman"/>
                <w:b w:val="0"/>
                <w:bCs w:val="0"/>
                <w:color w:val="auto"/>
                <w:szCs w:val="21"/>
                <w:highlight w:val="none"/>
              </w:rPr>
              <w:t>“</w:t>
            </w:r>
            <w:r>
              <w:rPr>
                <w:rFonts w:hint="eastAsia" w:ascii="宋体" w:hAnsi="宋体" w:cs="Times New Roman"/>
                <w:b w:val="0"/>
                <w:bCs w:val="0"/>
                <w:color w:val="auto"/>
                <w:szCs w:val="21"/>
                <w:highlight w:val="none"/>
                <w:lang w:val="en-US" w:eastAsia="zh-CN"/>
              </w:rPr>
              <w:t>行政执法信息公示平台”项目</w:t>
            </w:r>
            <w:r>
              <w:rPr>
                <w:rFonts w:hint="eastAsia" w:ascii="宋体" w:hAnsi="宋体"/>
                <w:color w:val="auto"/>
                <w:szCs w:val="21"/>
                <w:highlight w:val="none"/>
              </w:rPr>
              <w:t>设计输入：</w:t>
            </w:r>
          </w:p>
          <w:p>
            <w:pPr>
              <w:spacing w:line="276" w:lineRule="auto"/>
              <w:rPr>
                <w:rFonts w:hint="eastAsia" w:ascii="宋体" w:hAnsi="宋体"/>
                <w:color w:val="auto"/>
                <w:szCs w:val="21"/>
                <w:highlight w:val="none"/>
              </w:rPr>
            </w:pPr>
            <w:r>
              <w:rPr>
                <w:rFonts w:hint="eastAsia" w:ascii="宋体" w:hAnsi="宋体"/>
                <w:color w:val="auto"/>
                <w:szCs w:val="21"/>
                <w:highlight w:val="none"/>
              </w:rPr>
              <w:t>1、技术文件、系统开发标准及规范、客户合同。</w:t>
            </w:r>
          </w:p>
          <w:p>
            <w:pPr>
              <w:spacing w:line="276" w:lineRule="auto"/>
              <w:rPr>
                <w:rFonts w:hint="eastAsia" w:ascii="宋体" w:hAnsi="宋体"/>
                <w:color w:val="auto"/>
                <w:szCs w:val="21"/>
                <w:highlight w:val="none"/>
              </w:rPr>
            </w:pPr>
            <w:r>
              <w:rPr>
                <w:rFonts w:hint="eastAsia" w:ascii="宋体" w:hAnsi="宋体"/>
                <w:color w:val="auto"/>
                <w:szCs w:val="21"/>
                <w:highlight w:val="none"/>
              </w:rPr>
              <w:t>2.项目目的、背景、</w:t>
            </w:r>
            <w:r>
              <w:rPr>
                <w:rFonts w:hint="eastAsia" w:ascii="宋体" w:hAnsi="宋体"/>
                <w:color w:val="auto"/>
                <w:szCs w:val="21"/>
                <w:highlight w:val="none"/>
                <w:lang w:val="en-US" w:eastAsia="zh-CN"/>
              </w:rPr>
              <w:t>客户</w:t>
            </w:r>
            <w:r>
              <w:rPr>
                <w:rFonts w:hint="eastAsia" w:ascii="宋体" w:hAnsi="宋体"/>
                <w:color w:val="auto"/>
                <w:szCs w:val="21"/>
                <w:highlight w:val="none"/>
              </w:rPr>
              <w:t>需求；</w:t>
            </w:r>
          </w:p>
          <w:p>
            <w:pPr>
              <w:spacing w:line="276" w:lineRule="auto"/>
              <w:rPr>
                <w:rFonts w:hint="eastAsia" w:ascii="宋体" w:hAnsi="宋体"/>
                <w:color w:val="auto"/>
                <w:szCs w:val="21"/>
                <w:highlight w:val="none"/>
              </w:rPr>
            </w:pPr>
            <w:r>
              <w:rPr>
                <w:rFonts w:hint="eastAsia" w:ascii="宋体" w:hAnsi="宋体"/>
                <w:color w:val="auto"/>
                <w:szCs w:val="21"/>
                <w:highlight w:val="none"/>
              </w:rPr>
              <w:t>提供</w:t>
            </w:r>
            <w:r>
              <w:rPr>
                <w:rFonts w:hint="eastAsia" w:ascii="宋体" w:hAnsi="宋体"/>
                <w:color w:val="auto"/>
                <w:szCs w:val="21"/>
                <w:highlight w:val="none"/>
                <w:lang w:val="en-US" w:eastAsia="zh-CN"/>
              </w:rPr>
              <w:t>项目</w:t>
            </w:r>
            <w:r>
              <w:rPr>
                <w:rFonts w:hint="eastAsia" w:ascii="宋体" w:hAnsi="宋体"/>
                <w:color w:val="auto"/>
                <w:szCs w:val="21"/>
                <w:highlight w:val="none"/>
              </w:rPr>
              <w:t>需求说明书、合同等</w:t>
            </w:r>
          </w:p>
          <w:p>
            <w:pPr>
              <w:numPr>
                <w:ilvl w:val="0"/>
                <w:numId w:val="0"/>
              </w:numPr>
              <w:spacing w:line="276" w:lineRule="auto"/>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3、</w:t>
            </w:r>
            <w:r>
              <w:rPr>
                <w:rFonts w:hint="eastAsia" w:ascii="宋体" w:hAnsi="宋体"/>
                <w:color w:val="auto"/>
                <w:szCs w:val="21"/>
                <w:highlight w:val="none"/>
              </w:rPr>
              <w:t>功能要求：</w:t>
            </w:r>
            <w:r>
              <w:rPr>
                <w:rFonts w:hint="eastAsia" w:ascii="宋体" w:hAnsi="宋体"/>
                <w:color w:val="auto"/>
                <w:highlight w:val="none"/>
              </w:rPr>
              <w:t>建设执法信息公示平台既要建设平台前端展示功能，按总局要求公示权责清单、行政处罚、行政征收等信息，还要建设税务人端审核功能，做好公示维护、查询统计、任务管理、系统管理，以确保行政执法信息得到及时准确公示、及时更新维护、及时更正撤下</w:t>
            </w:r>
            <w:r>
              <w:rPr>
                <w:rFonts w:hint="eastAsia" w:ascii="宋体" w:hAnsi="宋体"/>
                <w:color w:val="auto"/>
                <w:highlight w:val="none"/>
                <w:lang w:eastAsia="zh-CN"/>
              </w:rPr>
              <w:t>。</w:t>
            </w:r>
          </w:p>
          <w:p>
            <w:pPr>
              <w:numPr>
                <w:ilvl w:val="0"/>
                <w:numId w:val="0"/>
              </w:numPr>
              <w:spacing w:line="276" w:lineRule="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查</w:t>
            </w:r>
            <w:r>
              <w:rPr>
                <w:rFonts w:hint="eastAsia" w:cs="宋体" w:asciiTheme="minorEastAsia" w:hAnsiTheme="minorEastAsia" w:eastAsiaTheme="minorEastAsia"/>
                <w:color w:val="auto"/>
                <w:szCs w:val="21"/>
                <w:highlight w:val="none"/>
              </w:rPr>
              <w:t>，设计输入进行了评审：</w:t>
            </w:r>
          </w:p>
          <w:p>
            <w:pPr>
              <w:spacing w:line="276" w:lineRule="auto"/>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rPr>
              <w:t>评审：</w:t>
            </w:r>
            <w:r>
              <w:rPr>
                <w:rFonts w:hint="eastAsia" w:cs="宋体" w:asciiTheme="minorEastAsia" w:hAnsiTheme="minorEastAsia" w:eastAsiaTheme="minorEastAsia"/>
                <w:color w:val="auto"/>
                <w:szCs w:val="21"/>
                <w:highlight w:val="none"/>
                <w:lang w:eastAsia="zh-CN"/>
              </w:rPr>
              <w:t>谢聪兵</w:t>
            </w:r>
          </w:p>
          <w:p>
            <w:pPr>
              <w:spacing w:line="276" w:lineRule="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评审结果：设计输入评审,符合标准，此产品设计非常全面。</w:t>
            </w:r>
          </w:p>
          <w:p>
            <w:pPr>
              <w:spacing w:line="276" w:lineRule="auto"/>
              <w:rPr>
                <w:rFonts w:hint="default" w:ascii="宋体" w:hAnsi="宋体" w:eastAsia="宋体"/>
                <w:color w:val="auto"/>
                <w:szCs w:val="21"/>
                <w:highlight w:val="none"/>
                <w:lang w:val="en-US" w:eastAsia="zh-CN"/>
              </w:rPr>
            </w:pPr>
            <w:r>
              <w:rPr>
                <w:rFonts w:hint="eastAsia" w:cs="宋体" w:asciiTheme="minorEastAsia" w:hAnsiTheme="minorEastAsia" w:eastAsiaTheme="minorEastAsia"/>
                <w:color w:val="auto"/>
                <w:szCs w:val="21"/>
                <w:highlight w:val="none"/>
              </w:rPr>
              <w:t>时间：2021.7.</w:t>
            </w:r>
            <w:r>
              <w:rPr>
                <w:rFonts w:hint="eastAsia" w:cs="宋体" w:asciiTheme="minorEastAsia" w:hAnsiTheme="minorEastAsia" w:eastAsiaTheme="minorEastAsia"/>
                <w:color w:val="auto"/>
                <w:szCs w:val="21"/>
                <w:highlight w:val="none"/>
                <w:lang w:val="en-US" w:eastAsia="zh-CN"/>
              </w:rPr>
              <w:t>10</w:t>
            </w:r>
          </w:p>
        </w:tc>
        <w:tc>
          <w:tcPr>
            <w:tcW w:w="1585" w:type="dxa"/>
          </w:tcPr>
          <w:p>
            <w:pPr>
              <w:rPr>
                <w:color w:val="auto"/>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olor w:val="auto"/>
                <w:szCs w:val="21"/>
                <w:highlight w:val="none"/>
              </w:rPr>
            </w:pPr>
            <w:r>
              <w:rPr>
                <w:rFonts w:hint="eastAsia" w:ascii="宋体" w:hAnsi="宋体"/>
                <w:color w:val="auto"/>
                <w:szCs w:val="21"/>
                <w:highlight w:val="none"/>
              </w:rPr>
              <w:t>设计和开发控制</w:t>
            </w:r>
          </w:p>
        </w:tc>
        <w:tc>
          <w:tcPr>
            <w:tcW w:w="960" w:type="dxa"/>
          </w:tcPr>
          <w:p>
            <w:pPr>
              <w:rPr>
                <w:rFonts w:ascii="宋体" w:hAnsi="宋体"/>
                <w:color w:val="auto"/>
                <w:szCs w:val="21"/>
                <w:highlight w:val="none"/>
              </w:rPr>
            </w:pPr>
            <w:r>
              <w:rPr>
                <w:rFonts w:hint="eastAsia" w:ascii="宋体" w:hAnsi="宋体"/>
                <w:color w:val="auto"/>
                <w:szCs w:val="21"/>
                <w:highlight w:val="none"/>
              </w:rPr>
              <w:t>8.3.4</w:t>
            </w:r>
          </w:p>
        </w:tc>
        <w:tc>
          <w:tcPr>
            <w:tcW w:w="10004" w:type="dxa"/>
          </w:tcPr>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查，</w:t>
            </w:r>
            <w:r>
              <w:rPr>
                <w:rFonts w:hint="eastAsia" w:ascii="宋体" w:hAnsi="宋体" w:eastAsia="宋体" w:cs="Times New Roman"/>
                <w:b w:val="0"/>
                <w:bCs w:val="0"/>
                <w:color w:val="auto"/>
                <w:szCs w:val="21"/>
                <w:highlight w:val="none"/>
              </w:rPr>
              <w:t>国家税务总局重庆市渝北区</w:t>
            </w:r>
            <w:r>
              <w:rPr>
                <w:rFonts w:hint="eastAsia" w:ascii="宋体" w:hAnsi="宋体" w:cs="Times New Roman"/>
                <w:b w:val="0"/>
                <w:bCs w:val="0"/>
                <w:color w:val="auto"/>
                <w:szCs w:val="21"/>
                <w:highlight w:val="none"/>
              </w:rPr>
              <w:t>“</w:t>
            </w:r>
            <w:r>
              <w:rPr>
                <w:rFonts w:hint="eastAsia" w:ascii="宋体" w:hAnsi="宋体" w:cs="Times New Roman"/>
                <w:b w:val="0"/>
                <w:bCs w:val="0"/>
                <w:color w:val="auto"/>
                <w:szCs w:val="21"/>
                <w:highlight w:val="none"/>
                <w:lang w:val="en-US" w:eastAsia="zh-CN"/>
              </w:rPr>
              <w:t>行政执法信息公示平台”</w:t>
            </w:r>
            <w:r>
              <w:rPr>
                <w:rFonts w:hint="eastAsia" w:ascii="宋体" w:hAnsi="宋体"/>
                <w:color w:val="auto"/>
                <w:szCs w:val="21"/>
                <w:highlight w:val="none"/>
              </w:rPr>
              <w:t>系统软件设计过程质量控制，主要有系统设计及系统软件方案评审、</w:t>
            </w:r>
            <w:r>
              <w:rPr>
                <w:rFonts w:hint="eastAsia" w:ascii="宋体" w:hAnsi="宋体"/>
                <w:color w:val="auto"/>
                <w:szCs w:val="21"/>
                <w:highlight w:val="none"/>
                <w:lang w:eastAsia="zh-CN"/>
              </w:rPr>
              <w:t>设计</w:t>
            </w:r>
            <w:r>
              <w:rPr>
                <w:rFonts w:hint="eastAsia" w:ascii="宋体" w:hAnsi="宋体"/>
                <w:color w:val="auto"/>
                <w:szCs w:val="21"/>
                <w:highlight w:val="none"/>
              </w:rPr>
              <w:t>输入、</w:t>
            </w:r>
            <w:r>
              <w:rPr>
                <w:rFonts w:hint="eastAsia" w:ascii="宋体" w:hAnsi="宋体"/>
                <w:color w:val="auto"/>
                <w:szCs w:val="21"/>
                <w:highlight w:val="none"/>
                <w:lang w:eastAsia="zh-CN"/>
              </w:rPr>
              <w:t>设计</w:t>
            </w:r>
            <w:r>
              <w:rPr>
                <w:rFonts w:hint="eastAsia" w:ascii="宋体" w:hAnsi="宋体"/>
                <w:color w:val="auto"/>
                <w:szCs w:val="21"/>
                <w:highlight w:val="none"/>
              </w:rPr>
              <w:t>输出控制、软件测试</w:t>
            </w:r>
            <w:r>
              <w:rPr>
                <w:rFonts w:hint="eastAsia" w:ascii="宋体" w:hAnsi="宋体"/>
                <w:color w:val="auto"/>
                <w:szCs w:val="21"/>
                <w:highlight w:val="none"/>
                <w:lang w:eastAsia="zh-CN"/>
              </w:rPr>
              <w:t>等</w:t>
            </w:r>
            <w:r>
              <w:rPr>
                <w:rFonts w:hint="eastAsia" w:ascii="宋体" w:hAnsi="宋体"/>
                <w:color w:val="auto"/>
                <w:szCs w:val="21"/>
                <w:highlight w:val="none"/>
              </w:rPr>
              <w:t>。</w:t>
            </w:r>
          </w:p>
          <w:p>
            <w:pPr>
              <w:spacing w:line="360" w:lineRule="auto"/>
              <w:rPr>
                <w:rFonts w:hint="eastAsia" w:ascii="宋体" w:hAnsi="宋体"/>
                <w:color w:val="auto"/>
                <w:szCs w:val="21"/>
                <w:highlight w:val="none"/>
              </w:rPr>
            </w:pPr>
            <w:r>
              <w:rPr>
                <w:rFonts w:hint="eastAsia" w:ascii="宋体" w:hAnsi="宋体"/>
                <w:color w:val="auto"/>
                <w:szCs w:val="21"/>
                <w:highlight w:val="none"/>
              </w:rPr>
              <w:t>查</w:t>
            </w:r>
            <w:r>
              <w:rPr>
                <w:rFonts w:hint="eastAsia" w:ascii="宋体" w:hAnsi="宋体"/>
                <w:color w:val="auto"/>
                <w:szCs w:val="21"/>
                <w:highlight w:val="none"/>
              </w:rPr>
              <w:t>，软件系统方案设计评审记录：</w:t>
            </w:r>
          </w:p>
          <w:p>
            <w:pPr>
              <w:spacing w:line="360" w:lineRule="auto"/>
              <w:rPr>
                <w:rFonts w:hint="eastAsia" w:ascii="宋体" w:hAnsi="宋体"/>
                <w:color w:val="auto"/>
                <w:szCs w:val="21"/>
                <w:highlight w:val="none"/>
              </w:rPr>
            </w:pPr>
            <w:r>
              <w:rPr>
                <w:rFonts w:hint="eastAsia" w:ascii="宋体" w:hAnsi="宋体"/>
                <w:color w:val="auto"/>
                <w:szCs w:val="21"/>
                <w:highlight w:val="none"/>
              </w:rPr>
              <w:t>该项目的方案设计评审主要有：平台系统结构、平台功能模块、系统功能模块、备案管理模块、用户管理可行性、</w:t>
            </w:r>
            <w:r>
              <w:rPr>
                <w:rFonts w:hint="eastAsia" w:ascii="宋体" w:hAnsi="宋体"/>
                <w:bCs/>
                <w:color w:val="auto"/>
                <w:szCs w:val="21"/>
                <w:highlight w:val="none"/>
              </w:rPr>
              <w:t>后端管理系统</w:t>
            </w:r>
            <w:r>
              <w:rPr>
                <w:rFonts w:hint="eastAsia" w:ascii="宋体" w:hAnsi="宋体"/>
                <w:color w:val="auto"/>
                <w:szCs w:val="21"/>
                <w:highlight w:val="none"/>
              </w:rPr>
              <w:t>、</w:t>
            </w:r>
            <w:r>
              <w:rPr>
                <w:rFonts w:hint="eastAsia" w:ascii="宋体" w:hAnsi="宋体"/>
                <w:bCs/>
                <w:color w:val="auto"/>
                <w:szCs w:val="21"/>
                <w:highlight w:val="none"/>
              </w:rPr>
              <w:t>前端展示系统</w:t>
            </w:r>
            <w:r>
              <w:rPr>
                <w:rFonts w:hint="eastAsia" w:ascii="宋体" w:hAnsi="宋体"/>
                <w:color w:val="auto"/>
                <w:szCs w:val="21"/>
                <w:highlight w:val="none"/>
              </w:rPr>
              <w:t>等是否符合设计规范、环境适应性等。</w:t>
            </w:r>
          </w:p>
          <w:p>
            <w:pPr>
              <w:spacing w:line="360" w:lineRule="auto"/>
              <w:rPr>
                <w:rFonts w:hint="eastAsia" w:ascii="宋体" w:hAnsi="宋体"/>
                <w:color w:val="auto"/>
                <w:szCs w:val="21"/>
                <w:highlight w:val="none"/>
              </w:rPr>
            </w:pPr>
            <w:r>
              <w:rPr>
                <w:rFonts w:hint="eastAsia" w:ascii="宋体" w:hAnsi="宋体"/>
                <w:color w:val="auto"/>
                <w:szCs w:val="21"/>
                <w:highlight w:val="none"/>
              </w:rPr>
              <w:t>评审结果：合格</w:t>
            </w:r>
          </w:p>
          <w:p>
            <w:pPr>
              <w:spacing w:line="360" w:lineRule="auto"/>
              <w:rPr>
                <w:rFonts w:hint="eastAsia" w:ascii="宋体" w:hAnsi="宋体"/>
                <w:color w:val="auto"/>
                <w:szCs w:val="21"/>
                <w:highlight w:val="none"/>
              </w:rPr>
            </w:pPr>
            <w:r>
              <w:rPr>
                <w:rFonts w:hint="eastAsia" w:ascii="宋体" w:hAnsi="宋体"/>
                <w:color w:val="auto"/>
                <w:szCs w:val="21"/>
                <w:highlight w:val="none"/>
              </w:rPr>
              <w:t xml:space="preserve">评审人：谢聪兵 </w:t>
            </w:r>
          </w:p>
          <w:p>
            <w:pPr>
              <w:spacing w:line="360" w:lineRule="auto"/>
              <w:rPr>
                <w:rFonts w:hint="eastAsia" w:ascii="宋体" w:hAnsi="宋体"/>
                <w:color w:val="auto"/>
                <w:szCs w:val="21"/>
                <w:highlight w:val="none"/>
              </w:rPr>
            </w:pPr>
            <w:r>
              <w:rPr>
                <w:rFonts w:hint="eastAsia" w:ascii="宋体" w:hAnsi="宋体"/>
                <w:color w:val="auto"/>
                <w:szCs w:val="21"/>
                <w:highlight w:val="none"/>
              </w:rPr>
              <w:t>查测试管理</w:t>
            </w:r>
          </w:p>
          <w:p>
            <w:pPr>
              <w:spacing w:line="360" w:lineRule="auto"/>
              <w:rPr>
                <w:rFonts w:hint="eastAsia" w:ascii="宋体" w:hAnsi="宋体"/>
                <w:color w:val="auto"/>
                <w:szCs w:val="21"/>
                <w:highlight w:val="none"/>
              </w:rPr>
            </w:pPr>
            <w:r>
              <w:rPr>
                <w:rFonts w:hint="eastAsia" w:ascii="宋体" w:hAnsi="宋体"/>
                <w:color w:val="auto"/>
                <w:szCs w:val="21"/>
                <w:highlight w:val="none"/>
              </w:rPr>
              <w:t>提</w:t>
            </w:r>
            <w:r>
              <w:rPr>
                <w:rFonts w:hint="eastAsia" w:ascii="宋体" w:hAnsi="宋体"/>
                <w:color w:val="auto"/>
                <w:szCs w:val="21"/>
                <w:highlight w:val="none"/>
              </w:rPr>
              <w:t>供有《测试</w:t>
            </w:r>
            <w:r>
              <w:rPr>
                <w:rFonts w:hint="eastAsia" w:ascii="宋体" w:hAnsi="宋体"/>
                <w:color w:val="auto"/>
                <w:szCs w:val="21"/>
                <w:highlight w:val="none"/>
                <w:lang w:val="en-US" w:eastAsia="zh-CN"/>
              </w:rPr>
              <w:t>记录</w:t>
            </w:r>
            <w:r>
              <w:rPr>
                <w:rFonts w:hint="eastAsia" w:ascii="宋体" w:hAnsi="宋体"/>
                <w:color w:val="auto"/>
                <w:szCs w:val="21"/>
                <w:highlight w:val="none"/>
              </w:rPr>
              <w:t>》，包</w:t>
            </w:r>
            <w:r>
              <w:rPr>
                <w:rFonts w:hint="eastAsia" w:ascii="宋体" w:hAnsi="宋体"/>
                <w:color w:val="auto"/>
                <w:szCs w:val="21"/>
                <w:highlight w:val="none"/>
              </w:rPr>
              <w:t>括:测试</w:t>
            </w:r>
            <w:r>
              <w:rPr>
                <w:rFonts w:hint="eastAsia" w:ascii="宋体" w:hAnsi="宋体"/>
                <w:color w:val="auto"/>
                <w:szCs w:val="21"/>
                <w:highlight w:val="none"/>
                <w:lang w:val="en-US" w:eastAsia="zh-CN"/>
              </w:rPr>
              <w:t>方法</w:t>
            </w:r>
            <w:r>
              <w:rPr>
                <w:rFonts w:hint="eastAsia" w:ascii="宋体" w:hAnsi="宋体"/>
                <w:color w:val="auto"/>
                <w:szCs w:val="21"/>
                <w:highlight w:val="none"/>
              </w:rPr>
              <w:t>、测试</w:t>
            </w:r>
            <w:r>
              <w:rPr>
                <w:rFonts w:hint="eastAsia" w:ascii="宋体" w:hAnsi="宋体"/>
                <w:color w:val="auto"/>
                <w:szCs w:val="21"/>
                <w:highlight w:val="none"/>
                <w:lang w:val="en-US" w:eastAsia="zh-CN"/>
              </w:rPr>
              <w:t>内容</w:t>
            </w:r>
            <w:r>
              <w:rPr>
                <w:rFonts w:hint="eastAsia" w:ascii="宋体" w:hAnsi="宋体"/>
                <w:color w:val="auto"/>
                <w:szCs w:val="21"/>
                <w:highlight w:val="none"/>
              </w:rPr>
              <w:t>、</w:t>
            </w:r>
            <w:r>
              <w:rPr>
                <w:rFonts w:hint="eastAsia" w:ascii="宋体" w:hAnsi="宋体"/>
                <w:color w:val="auto"/>
                <w:szCs w:val="21"/>
                <w:highlight w:val="none"/>
                <w:lang w:val="en-US" w:eastAsia="zh-CN"/>
              </w:rPr>
              <w:t>预期结果、实测结果</w:t>
            </w:r>
            <w:r>
              <w:rPr>
                <w:rFonts w:hint="eastAsia" w:ascii="宋体" w:hAnsi="宋体"/>
                <w:color w:val="auto"/>
                <w:szCs w:val="21"/>
                <w:highlight w:val="none"/>
              </w:rPr>
              <w:t>等</w:t>
            </w:r>
          </w:p>
          <w:p>
            <w:pPr>
              <w:spacing w:line="360" w:lineRule="auto"/>
              <w:rPr>
                <w:rFonts w:hint="eastAsia" w:ascii="宋体" w:hAnsi="宋体"/>
                <w:color w:val="auto"/>
                <w:szCs w:val="21"/>
                <w:highlight w:val="none"/>
              </w:rPr>
            </w:pPr>
            <w:r>
              <w:rPr>
                <w:rFonts w:hint="eastAsia" w:ascii="宋体" w:hAnsi="宋体"/>
                <w:color w:val="auto"/>
                <w:szCs w:val="21"/>
                <w:highlight w:val="none"/>
              </w:rPr>
              <w:t>测试员</w:t>
            </w:r>
            <w:r>
              <w:rPr>
                <w:rFonts w:hint="eastAsia" w:ascii="宋体" w:hAnsi="宋体" w:eastAsia="宋体" w:cs="Times New Roman"/>
                <w:color w:val="auto"/>
                <w:szCs w:val="21"/>
                <w:highlight w:val="none"/>
              </w:rPr>
              <w:t>：傅登荣、张斌</w:t>
            </w:r>
          </w:p>
          <w:p>
            <w:pPr>
              <w:pStyle w:val="2"/>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抽测试记录：</w:t>
            </w:r>
          </w:p>
          <w:tbl>
            <w:tblPr>
              <w:tblStyle w:val="13"/>
              <w:tblW w:w="7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957"/>
              <w:gridCol w:w="1957"/>
              <w:gridCol w:w="2491"/>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57" w:type="dxa"/>
                  <w:vAlign w:val="center"/>
                </w:tcPr>
                <w:p>
                  <w:pPr>
                    <w:jc w:val="center"/>
                    <w:rPr>
                      <w:rFonts w:hint="default" w:ascii="宋体" w:hAnsi="宋体"/>
                      <w:color w:val="auto"/>
                      <w:sz w:val="21"/>
                      <w:szCs w:val="21"/>
                      <w:highlight w:val="none"/>
                      <w:vertAlign w:val="baseline"/>
                      <w:lang w:val="en-US" w:eastAsia="zh-CN"/>
                    </w:rPr>
                  </w:pPr>
                  <w:r>
                    <w:rPr>
                      <w:rFonts w:hint="eastAsia"/>
                      <w:color w:val="auto"/>
                      <w:sz w:val="21"/>
                      <w:szCs w:val="21"/>
                      <w:highlight w:val="none"/>
                    </w:rPr>
                    <w:t>测试内容</w:t>
                  </w:r>
                </w:p>
              </w:tc>
              <w:tc>
                <w:tcPr>
                  <w:tcW w:w="5873" w:type="dxa"/>
                  <w:gridSpan w:val="3"/>
                  <w:vAlign w:val="center"/>
                </w:tcPr>
                <w:p>
                  <w:pPr>
                    <w:jc w:val="both"/>
                    <w:rPr>
                      <w:rFonts w:hint="default" w:ascii="宋体" w:hAnsi="宋体"/>
                      <w:color w:val="auto"/>
                      <w:sz w:val="21"/>
                      <w:szCs w:val="21"/>
                      <w:highlight w:val="none"/>
                      <w:vertAlign w:val="baseline"/>
                      <w:lang w:val="en-US" w:eastAsia="zh-CN"/>
                    </w:rPr>
                  </w:pPr>
                  <w:r>
                    <w:rPr>
                      <w:rFonts w:hint="eastAsia" w:ascii="宋体" w:hAnsi="宋体"/>
                      <w:bCs/>
                      <w:color w:val="auto"/>
                      <w:sz w:val="21"/>
                      <w:szCs w:val="21"/>
                      <w:highlight w:val="none"/>
                    </w:rPr>
                    <w:t>平台业务和功能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57" w:type="dxa"/>
                  <w:vAlign w:val="center"/>
                </w:tcPr>
                <w:p>
                  <w:pPr>
                    <w:jc w:val="center"/>
                    <w:rPr>
                      <w:rFonts w:hint="default" w:ascii="宋体" w:hAnsi="宋体"/>
                      <w:color w:val="auto"/>
                      <w:sz w:val="21"/>
                      <w:szCs w:val="21"/>
                      <w:highlight w:val="none"/>
                      <w:vertAlign w:val="baseline"/>
                      <w:lang w:val="en-US" w:eastAsia="zh-CN"/>
                    </w:rPr>
                  </w:pPr>
                  <w:r>
                    <w:rPr>
                      <w:rFonts w:hint="eastAsia"/>
                      <w:color w:val="auto"/>
                      <w:sz w:val="21"/>
                      <w:szCs w:val="21"/>
                      <w:highlight w:val="none"/>
                    </w:rPr>
                    <w:t>测试方法</w:t>
                  </w:r>
                </w:p>
              </w:tc>
              <w:tc>
                <w:tcPr>
                  <w:tcW w:w="5873" w:type="dxa"/>
                  <w:gridSpan w:val="3"/>
                  <w:vAlign w:val="center"/>
                </w:tcPr>
                <w:p>
                  <w:pPr>
                    <w:jc w:val="both"/>
                    <w:rPr>
                      <w:rFonts w:hint="default" w:ascii="宋体" w:hAnsi="宋体"/>
                      <w:color w:val="auto"/>
                      <w:sz w:val="21"/>
                      <w:szCs w:val="21"/>
                      <w:highlight w:val="none"/>
                      <w:vertAlign w:val="baseline"/>
                      <w:lang w:val="en-US" w:eastAsia="zh-CN"/>
                    </w:rPr>
                  </w:pPr>
                  <w:r>
                    <w:rPr>
                      <w:rFonts w:hint="eastAsia" w:ascii="宋体" w:hAnsi="宋体"/>
                      <w:bCs/>
                      <w:color w:val="auto"/>
                      <w:sz w:val="21"/>
                      <w:szCs w:val="21"/>
                      <w:highlight w:val="none"/>
                    </w:rPr>
                    <w:t>模拟真实用户使用场景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After w:w="0" w:type="auto"/>
              </w:trPr>
              <w:tc>
                <w:tcPr>
                  <w:tcW w:w="1957" w:type="dxa"/>
                  <w:vAlign w:val="center"/>
                </w:tcPr>
                <w:p>
                  <w:pPr>
                    <w:jc w:val="center"/>
                    <w:rPr>
                      <w:rFonts w:hint="default" w:ascii="宋体" w:hAnsi="宋体"/>
                      <w:color w:val="auto"/>
                      <w:sz w:val="21"/>
                      <w:szCs w:val="21"/>
                      <w:highlight w:val="none"/>
                      <w:vertAlign w:val="baseline"/>
                      <w:lang w:val="en-US" w:eastAsia="zh-CN"/>
                    </w:rPr>
                  </w:pPr>
                  <w:r>
                    <w:rPr>
                      <w:rFonts w:hint="eastAsia"/>
                      <w:color w:val="auto"/>
                      <w:sz w:val="21"/>
                      <w:szCs w:val="21"/>
                      <w:highlight w:val="none"/>
                    </w:rPr>
                    <w:t>测试方法</w:t>
                  </w:r>
                </w:p>
              </w:tc>
              <w:tc>
                <w:tcPr>
                  <w:tcW w:w="1957" w:type="dxa"/>
                  <w:vAlign w:val="center"/>
                </w:tcPr>
                <w:p>
                  <w:pPr>
                    <w:jc w:val="center"/>
                    <w:rPr>
                      <w:rFonts w:hint="default" w:ascii="宋体" w:hAnsi="宋体"/>
                      <w:color w:val="auto"/>
                      <w:sz w:val="21"/>
                      <w:szCs w:val="21"/>
                      <w:highlight w:val="none"/>
                      <w:vertAlign w:val="baseline"/>
                      <w:lang w:val="en-US" w:eastAsia="zh-CN"/>
                    </w:rPr>
                  </w:pPr>
                  <w:r>
                    <w:rPr>
                      <w:rFonts w:hint="eastAsia"/>
                      <w:color w:val="auto"/>
                      <w:sz w:val="21"/>
                      <w:szCs w:val="21"/>
                      <w:highlight w:val="none"/>
                    </w:rPr>
                    <w:t>预期结果</w:t>
                  </w:r>
                </w:p>
              </w:tc>
              <w:tc>
                <w:tcPr>
                  <w:tcW w:w="2491" w:type="dxa"/>
                  <w:vAlign w:val="center"/>
                </w:tcPr>
                <w:p>
                  <w:pPr>
                    <w:jc w:val="center"/>
                    <w:rPr>
                      <w:rFonts w:hint="default" w:ascii="宋体" w:hAnsi="宋体"/>
                      <w:color w:val="auto"/>
                      <w:sz w:val="21"/>
                      <w:szCs w:val="21"/>
                      <w:highlight w:val="none"/>
                      <w:vertAlign w:val="baseline"/>
                      <w:lang w:val="en-US" w:eastAsia="zh-CN"/>
                    </w:rPr>
                  </w:pPr>
                  <w:r>
                    <w:rPr>
                      <w:rFonts w:hint="eastAsia"/>
                      <w:color w:val="auto"/>
                      <w:sz w:val="21"/>
                      <w:szCs w:val="21"/>
                      <w:highlight w:val="none"/>
                    </w:rPr>
                    <w:t>实测结果</w:t>
                  </w:r>
                </w:p>
              </w:tc>
              <w:tc>
                <w:tcPr>
                  <w:tcW w:w="1425" w:type="dxa"/>
                  <w:vAlign w:val="center"/>
                </w:tcPr>
                <w:p>
                  <w:pPr>
                    <w:jc w:val="center"/>
                    <w:rPr>
                      <w:rFonts w:hint="default" w:ascii="宋体" w:hAnsi="宋体"/>
                      <w:color w:val="auto"/>
                      <w:sz w:val="21"/>
                      <w:szCs w:val="21"/>
                      <w:highlight w:val="none"/>
                      <w:vertAlign w:val="baseline"/>
                      <w:lang w:val="en-US" w:eastAsia="zh-CN"/>
                    </w:rPr>
                  </w:pPr>
                  <w:r>
                    <w:rPr>
                      <w:rFonts w:hint="eastAsia"/>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After w:w="0" w:type="auto"/>
              </w:trPr>
              <w:tc>
                <w:tcPr>
                  <w:tcW w:w="1957" w:type="dxa"/>
                  <w:vAlign w:val="center"/>
                </w:tcPr>
                <w:p>
                  <w:pPr>
                    <w:jc w:val="center"/>
                    <w:rPr>
                      <w:rFonts w:hint="default" w:ascii="宋体" w:hAnsi="宋体"/>
                      <w:color w:val="auto"/>
                      <w:sz w:val="21"/>
                      <w:szCs w:val="21"/>
                      <w:highlight w:val="none"/>
                      <w:vertAlign w:val="baseline"/>
                      <w:lang w:val="en-US" w:eastAsia="zh-CN"/>
                    </w:rPr>
                  </w:pPr>
                  <w:r>
                    <w:rPr>
                      <w:rFonts w:hint="eastAsia" w:ascii="宋体" w:hAnsi="宋体"/>
                      <w:bCs/>
                      <w:color w:val="auto"/>
                      <w:sz w:val="21"/>
                      <w:szCs w:val="21"/>
                      <w:highlight w:val="none"/>
                    </w:rPr>
                    <w:t>业务模拟</w:t>
                  </w:r>
                </w:p>
              </w:tc>
              <w:tc>
                <w:tcPr>
                  <w:tcW w:w="1957" w:type="dxa"/>
                  <w:vAlign w:val="center"/>
                </w:tcPr>
                <w:p>
                  <w:pPr>
                    <w:jc w:val="center"/>
                    <w:rPr>
                      <w:rFonts w:hint="default" w:ascii="宋体" w:hAnsi="宋体"/>
                      <w:color w:val="auto"/>
                      <w:sz w:val="21"/>
                      <w:szCs w:val="21"/>
                      <w:highlight w:val="none"/>
                      <w:vertAlign w:val="baseline"/>
                      <w:lang w:val="en-US" w:eastAsia="zh-CN"/>
                    </w:rPr>
                  </w:pPr>
                  <w:r>
                    <w:rPr>
                      <w:rFonts w:hint="eastAsia" w:ascii="宋体" w:hAnsi="宋体"/>
                      <w:bCs/>
                      <w:color w:val="auto"/>
                      <w:sz w:val="21"/>
                      <w:szCs w:val="21"/>
                      <w:highlight w:val="none"/>
                    </w:rPr>
                    <w:t>实现业务需求</w:t>
                  </w:r>
                </w:p>
              </w:tc>
              <w:tc>
                <w:tcPr>
                  <w:tcW w:w="2491" w:type="dxa"/>
                  <w:vAlign w:val="center"/>
                </w:tcPr>
                <w:p>
                  <w:pPr>
                    <w:jc w:val="center"/>
                    <w:rPr>
                      <w:rFonts w:hint="default" w:ascii="宋体" w:hAnsi="宋体"/>
                      <w:color w:val="auto"/>
                      <w:sz w:val="21"/>
                      <w:szCs w:val="21"/>
                      <w:highlight w:val="none"/>
                      <w:vertAlign w:val="baseline"/>
                      <w:lang w:val="en-US" w:eastAsia="zh-CN"/>
                    </w:rPr>
                  </w:pPr>
                  <w:r>
                    <w:rPr>
                      <w:rFonts w:hint="eastAsia" w:ascii="宋体" w:hAnsi="宋体"/>
                      <w:bCs/>
                      <w:color w:val="auto"/>
                      <w:sz w:val="21"/>
                      <w:szCs w:val="21"/>
                      <w:highlight w:val="none"/>
                    </w:rPr>
                    <w:t>已实现业务需求</w:t>
                  </w:r>
                </w:p>
              </w:tc>
              <w:tc>
                <w:tcPr>
                  <w:tcW w:w="1425" w:type="dxa"/>
                  <w:vAlign w:val="center"/>
                </w:tcPr>
                <w:p>
                  <w:pPr>
                    <w:jc w:val="center"/>
                    <w:rPr>
                      <w:rFonts w:hint="default" w:ascii="宋体" w:hAnsi="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After w:w="0" w:type="auto"/>
              </w:trPr>
              <w:tc>
                <w:tcPr>
                  <w:tcW w:w="1957" w:type="dxa"/>
                  <w:vAlign w:val="center"/>
                </w:tcPr>
                <w:p>
                  <w:pPr>
                    <w:jc w:val="center"/>
                    <w:rPr>
                      <w:rFonts w:hint="default" w:ascii="宋体" w:hAnsi="宋体"/>
                      <w:color w:val="auto"/>
                      <w:sz w:val="21"/>
                      <w:szCs w:val="21"/>
                      <w:highlight w:val="none"/>
                      <w:vertAlign w:val="baseline"/>
                      <w:lang w:val="en-US" w:eastAsia="zh-CN"/>
                    </w:rPr>
                  </w:pPr>
                  <w:r>
                    <w:rPr>
                      <w:rFonts w:hint="eastAsia" w:ascii="宋体" w:hAnsi="宋体"/>
                      <w:bCs/>
                      <w:color w:val="auto"/>
                      <w:sz w:val="21"/>
                      <w:szCs w:val="21"/>
                      <w:highlight w:val="none"/>
                    </w:rPr>
                    <w:t>使用场景模拟</w:t>
                  </w:r>
                </w:p>
              </w:tc>
              <w:tc>
                <w:tcPr>
                  <w:tcW w:w="1957" w:type="dxa"/>
                  <w:vAlign w:val="center"/>
                </w:tcPr>
                <w:p>
                  <w:pPr>
                    <w:jc w:val="center"/>
                    <w:rPr>
                      <w:rFonts w:hint="default" w:ascii="宋体" w:hAnsi="宋体"/>
                      <w:color w:val="auto"/>
                      <w:sz w:val="21"/>
                      <w:szCs w:val="21"/>
                      <w:highlight w:val="none"/>
                      <w:vertAlign w:val="baseline"/>
                      <w:lang w:val="en-US" w:eastAsia="zh-CN"/>
                    </w:rPr>
                  </w:pPr>
                  <w:r>
                    <w:rPr>
                      <w:rFonts w:hint="eastAsia" w:ascii="宋体" w:hAnsi="宋体"/>
                      <w:bCs/>
                      <w:color w:val="auto"/>
                      <w:sz w:val="21"/>
                      <w:szCs w:val="21"/>
                      <w:highlight w:val="none"/>
                    </w:rPr>
                    <w:t>完成业务办理</w:t>
                  </w:r>
                </w:p>
              </w:tc>
              <w:tc>
                <w:tcPr>
                  <w:tcW w:w="2491" w:type="dxa"/>
                  <w:vAlign w:val="center"/>
                </w:tcPr>
                <w:p>
                  <w:pPr>
                    <w:jc w:val="center"/>
                    <w:rPr>
                      <w:rFonts w:hint="default" w:ascii="宋体" w:hAnsi="宋体"/>
                      <w:color w:val="auto"/>
                      <w:sz w:val="21"/>
                      <w:szCs w:val="21"/>
                      <w:highlight w:val="none"/>
                      <w:vertAlign w:val="baseline"/>
                      <w:lang w:val="en-US" w:eastAsia="zh-CN"/>
                    </w:rPr>
                  </w:pPr>
                  <w:r>
                    <w:rPr>
                      <w:rFonts w:hint="eastAsia" w:ascii="宋体" w:hAnsi="宋体"/>
                      <w:bCs/>
                      <w:color w:val="auto"/>
                      <w:sz w:val="21"/>
                      <w:szCs w:val="21"/>
                      <w:highlight w:val="none"/>
                    </w:rPr>
                    <w:t>正常完成业务办理</w:t>
                  </w:r>
                </w:p>
              </w:tc>
              <w:tc>
                <w:tcPr>
                  <w:tcW w:w="1425" w:type="dxa"/>
                  <w:vAlign w:val="center"/>
                </w:tcPr>
                <w:p>
                  <w:pPr>
                    <w:jc w:val="center"/>
                    <w:rPr>
                      <w:rFonts w:hint="default" w:ascii="宋体" w:hAnsi="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After w:w="0" w:type="auto"/>
              </w:trPr>
              <w:tc>
                <w:tcPr>
                  <w:tcW w:w="1957" w:type="dxa"/>
                  <w:vAlign w:val="center"/>
                </w:tcPr>
                <w:p>
                  <w:pPr>
                    <w:jc w:val="center"/>
                    <w:rPr>
                      <w:rFonts w:hint="default" w:ascii="宋体" w:hAnsi="宋体"/>
                      <w:color w:val="auto"/>
                      <w:sz w:val="21"/>
                      <w:szCs w:val="21"/>
                      <w:highlight w:val="none"/>
                      <w:vertAlign w:val="baseline"/>
                      <w:lang w:val="en-US" w:eastAsia="zh-CN"/>
                    </w:rPr>
                  </w:pPr>
                  <w:r>
                    <w:rPr>
                      <w:rFonts w:hint="eastAsia" w:ascii="宋体" w:hAnsi="宋体"/>
                      <w:bCs/>
                      <w:color w:val="auto"/>
                      <w:sz w:val="21"/>
                      <w:szCs w:val="21"/>
                      <w:highlight w:val="none"/>
                    </w:rPr>
                    <w:t>用户模拟</w:t>
                  </w:r>
                </w:p>
              </w:tc>
              <w:tc>
                <w:tcPr>
                  <w:tcW w:w="1957" w:type="dxa"/>
                  <w:vAlign w:val="center"/>
                </w:tcPr>
                <w:p>
                  <w:pPr>
                    <w:jc w:val="center"/>
                    <w:rPr>
                      <w:rFonts w:hint="default" w:ascii="宋体" w:hAnsi="宋体"/>
                      <w:color w:val="auto"/>
                      <w:sz w:val="21"/>
                      <w:szCs w:val="21"/>
                      <w:highlight w:val="none"/>
                      <w:vertAlign w:val="baseline"/>
                      <w:lang w:val="en-US" w:eastAsia="zh-CN"/>
                    </w:rPr>
                  </w:pPr>
                  <w:r>
                    <w:rPr>
                      <w:rFonts w:hint="eastAsia" w:ascii="宋体" w:hAnsi="宋体"/>
                      <w:bCs/>
                      <w:color w:val="auto"/>
                      <w:sz w:val="21"/>
                      <w:szCs w:val="21"/>
                      <w:highlight w:val="none"/>
                    </w:rPr>
                    <w:t>完成平台业务管理</w:t>
                  </w:r>
                </w:p>
              </w:tc>
              <w:tc>
                <w:tcPr>
                  <w:tcW w:w="2491" w:type="dxa"/>
                  <w:vAlign w:val="center"/>
                </w:tcPr>
                <w:p>
                  <w:pPr>
                    <w:jc w:val="center"/>
                    <w:rPr>
                      <w:rFonts w:hint="default" w:ascii="宋体" w:hAnsi="宋体"/>
                      <w:color w:val="auto"/>
                      <w:sz w:val="21"/>
                      <w:szCs w:val="21"/>
                      <w:highlight w:val="none"/>
                      <w:vertAlign w:val="baseline"/>
                      <w:lang w:val="en-US" w:eastAsia="zh-CN"/>
                    </w:rPr>
                  </w:pPr>
                  <w:r>
                    <w:rPr>
                      <w:rFonts w:hint="eastAsia" w:ascii="宋体" w:hAnsi="宋体"/>
                      <w:bCs/>
                      <w:color w:val="auto"/>
                      <w:sz w:val="21"/>
                      <w:szCs w:val="21"/>
                      <w:highlight w:val="none"/>
                    </w:rPr>
                    <w:t>正常实现平台业务管理</w:t>
                  </w:r>
                </w:p>
              </w:tc>
              <w:tc>
                <w:tcPr>
                  <w:tcW w:w="1425" w:type="dxa"/>
                  <w:vAlign w:val="center"/>
                </w:tcPr>
                <w:p>
                  <w:pPr>
                    <w:jc w:val="center"/>
                    <w:rPr>
                      <w:rFonts w:hint="default" w:ascii="宋体" w:hAnsi="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After w:w="0" w:type="auto"/>
              </w:trPr>
              <w:tc>
                <w:tcPr>
                  <w:tcW w:w="1957" w:type="dxa"/>
                  <w:vAlign w:val="center"/>
                </w:tcPr>
                <w:p>
                  <w:pPr>
                    <w:jc w:val="center"/>
                    <w:rPr>
                      <w:rFonts w:hint="default" w:ascii="宋体" w:hAnsi="宋体"/>
                      <w:color w:val="auto"/>
                      <w:sz w:val="21"/>
                      <w:szCs w:val="21"/>
                      <w:highlight w:val="none"/>
                      <w:vertAlign w:val="baseline"/>
                      <w:lang w:val="en-US" w:eastAsia="zh-CN"/>
                    </w:rPr>
                  </w:pPr>
                </w:p>
              </w:tc>
              <w:tc>
                <w:tcPr>
                  <w:tcW w:w="1957" w:type="dxa"/>
                  <w:vAlign w:val="center"/>
                </w:tcPr>
                <w:p>
                  <w:pPr>
                    <w:jc w:val="center"/>
                    <w:rPr>
                      <w:rFonts w:hint="default" w:ascii="宋体" w:hAnsi="宋体"/>
                      <w:color w:val="auto"/>
                      <w:sz w:val="21"/>
                      <w:szCs w:val="21"/>
                      <w:highlight w:val="none"/>
                      <w:vertAlign w:val="baseline"/>
                      <w:lang w:val="en-US" w:eastAsia="zh-CN"/>
                    </w:rPr>
                  </w:pPr>
                </w:p>
              </w:tc>
              <w:tc>
                <w:tcPr>
                  <w:tcW w:w="2491" w:type="dxa"/>
                  <w:vAlign w:val="center"/>
                </w:tcPr>
                <w:p>
                  <w:pPr>
                    <w:jc w:val="center"/>
                    <w:rPr>
                      <w:rFonts w:hint="default" w:ascii="宋体" w:hAnsi="宋体"/>
                      <w:color w:val="auto"/>
                      <w:sz w:val="21"/>
                      <w:szCs w:val="21"/>
                      <w:highlight w:val="none"/>
                      <w:vertAlign w:val="baseline"/>
                      <w:lang w:val="en-US" w:eastAsia="zh-CN"/>
                    </w:rPr>
                  </w:pPr>
                </w:p>
              </w:tc>
              <w:tc>
                <w:tcPr>
                  <w:tcW w:w="1425" w:type="dxa"/>
                  <w:vAlign w:val="center"/>
                </w:tcPr>
                <w:p>
                  <w:pPr>
                    <w:jc w:val="center"/>
                    <w:rPr>
                      <w:rFonts w:hint="default" w:ascii="宋体" w:hAnsi="宋体"/>
                      <w:color w:val="auto"/>
                      <w:sz w:val="21"/>
                      <w:szCs w:val="21"/>
                      <w:highlight w:val="none"/>
                      <w:vertAlign w:val="baseline"/>
                      <w:lang w:val="en-US" w:eastAsia="zh-CN"/>
                    </w:rPr>
                  </w:pPr>
                </w:p>
              </w:tc>
            </w:tr>
          </w:tbl>
          <w:p>
            <w:pPr>
              <w:pStyle w:val="2"/>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w:t>
            </w:r>
          </w:p>
          <w:p>
            <w:pPr>
              <w:jc w:val="both"/>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提供该设计项目的客户试用确认报告：</w:t>
            </w:r>
          </w:p>
          <w:p>
            <w:pPr>
              <w:spacing w:line="360" w:lineRule="auto"/>
              <w:rPr>
                <w:rFonts w:hint="eastAsia" w:ascii="宋体" w:hAnsi="宋体"/>
                <w:color w:val="auto"/>
                <w:szCs w:val="21"/>
                <w:highlight w:val="none"/>
              </w:rPr>
            </w:pPr>
            <w:r>
              <w:rPr>
                <w:rFonts w:hint="eastAsia" w:ascii="宋体" w:hAnsi="宋体"/>
                <w:color w:val="auto"/>
                <w:szCs w:val="21"/>
                <w:highlight w:val="none"/>
              </w:rPr>
              <w:t>查：采用客户试用的方式进行确认</w:t>
            </w:r>
          </w:p>
          <w:p>
            <w:pPr>
              <w:spacing w:line="360" w:lineRule="auto"/>
              <w:rPr>
                <w:rFonts w:hint="eastAsia" w:ascii="宋体" w:hAnsi="宋体"/>
                <w:color w:val="auto"/>
                <w:szCs w:val="21"/>
                <w:highlight w:val="none"/>
              </w:rPr>
            </w:pPr>
            <w:r>
              <w:rPr>
                <w:rFonts w:hint="eastAsia" w:ascii="宋体" w:hAnsi="宋体"/>
                <w:color w:val="auto"/>
                <w:szCs w:val="21"/>
                <w:highlight w:val="none"/>
              </w:rPr>
              <w:t>确认内容：功能符合性、兼容性性、上线运行有效性。</w:t>
            </w:r>
          </w:p>
          <w:p>
            <w:pPr>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客户试用结论及建议：交付的系统功能及产品，在使用中质量可靠易操作，符合相关国家规范及技术文件要求，试用非常满意。</w:t>
            </w:r>
          </w:p>
          <w:p>
            <w:pPr>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确认单位：国家税务总局重庆市渝北区税务局</w:t>
            </w:r>
          </w:p>
          <w:p>
            <w:pPr>
              <w:spacing w:line="360" w:lineRule="auto"/>
              <w:rPr>
                <w:rFonts w:ascii="宋体" w:hAnsi="宋体"/>
                <w:color w:val="auto"/>
                <w:szCs w:val="21"/>
                <w:highlight w:val="none"/>
              </w:rPr>
            </w:pPr>
            <w:r>
              <w:rPr>
                <w:rFonts w:hint="eastAsia" w:ascii="宋体" w:hAnsi="宋体"/>
                <w:color w:val="auto"/>
                <w:szCs w:val="21"/>
                <w:highlight w:val="none"/>
              </w:rPr>
              <w:t>设计项目的过程控制策划符合管理要求</w:t>
            </w:r>
          </w:p>
        </w:tc>
        <w:tc>
          <w:tcPr>
            <w:tcW w:w="1585" w:type="dxa"/>
          </w:tcPr>
          <w:p>
            <w:pPr>
              <w:rPr>
                <w:color w:val="auto"/>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highlight w:val="none"/>
              </w:rPr>
            </w:pPr>
            <w:r>
              <w:rPr>
                <w:rFonts w:hint="eastAsia" w:ascii="宋体" w:hAnsi="宋体"/>
                <w:color w:val="auto"/>
                <w:szCs w:val="21"/>
                <w:highlight w:val="none"/>
              </w:rPr>
              <w:t>设计和开发输出</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olor w:val="auto"/>
                <w:sz w:val="21"/>
                <w:szCs w:val="21"/>
                <w:highlight w:val="none"/>
              </w:rPr>
            </w:pPr>
            <w:r>
              <w:rPr>
                <w:rFonts w:hint="eastAsia" w:ascii="宋体" w:hAnsi="宋体"/>
                <w:color w:val="auto"/>
                <w:sz w:val="21"/>
                <w:szCs w:val="21"/>
                <w:highlight w:val="none"/>
              </w:rPr>
              <w:t>Q8.3.5</w:t>
            </w:r>
          </w:p>
        </w:tc>
        <w:tc>
          <w:tcPr>
            <w:tcW w:w="10004"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color w:val="auto"/>
                <w:sz w:val="21"/>
                <w:szCs w:val="21"/>
                <w:highlight w:val="none"/>
              </w:rPr>
            </w:pPr>
            <w:r>
              <w:rPr>
                <w:rFonts w:hint="eastAsia" w:ascii="宋体" w:hAnsi="宋体"/>
                <w:color w:val="auto"/>
                <w:sz w:val="21"/>
                <w:szCs w:val="21"/>
                <w:highlight w:val="none"/>
              </w:rPr>
              <w:t xml:space="preserve">一、查，输出清单： </w:t>
            </w:r>
          </w:p>
          <w:p>
            <w:pPr>
              <w:spacing w:line="360" w:lineRule="auto"/>
              <w:rPr>
                <w:rFonts w:hint="eastAsia" w:ascii="宋体" w:hAnsi="宋体"/>
                <w:color w:val="auto"/>
                <w:sz w:val="21"/>
                <w:szCs w:val="21"/>
                <w:highlight w:val="none"/>
              </w:rPr>
            </w:pPr>
            <w:r>
              <w:rPr>
                <w:rFonts w:hint="eastAsia" w:ascii="宋体" w:hAnsi="宋体"/>
                <w:color w:val="auto"/>
                <w:sz w:val="21"/>
                <w:szCs w:val="21"/>
                <w:highlight w:val="none"/>
              </w:rPr>
              <w:t>查，“</w:t>
            </w:r>
            <w:r>
              <w:rPr>
                <w:rFonts w:hint="eastAsia" w:ascii="宋体" w:hAnsi="宋体"/>
                <w:color w:val="auto"/>
                <w:sz w:val="21"/>
                <w:szCs w:val="21"/>
                <w:highlight w:val="none"/>
                <w:lang w:eastAsia="zh-CN"/>
              </w:rPr>
              <w:t>国家税务总局重庆市渝北区税务局行政执法信息公示平台</w:t>
            </w:r>
            <w:r>
              <w:rPr>
                <w:rFonts w:hint="eastAsia" w:ascii="宋体" w:hAnsi="宋体"/>
                <w:color w:val="auto"/>
                <w:sz w:val="21"/>
                <w:szCs w:val="21"/>
                <w:highlight w:val="none"/>
              </w:rPr>
              <w:t>项目</w:t>
            </w:r>
            <w:r>
              <w:rPr>
                <w:rFonts w:hint="eastAsia" w:ascii="宋体" w:hAnsi="宋体"/>
                <w:color w:val="auto"/>
                <w:sz w:val="21"/>
                <w:szCs w:val="21"/>
                <w:highlight w:val="none"/>
              </w:rPr>
              <w:t>”</w:t>
            </w:r>
            <w:r>
              <w:rPr>
                <w:rFonts w:hint="eastAsia" w:ascii="宋体" w:hAnsi="宋体"/>
                <w:color w:val="auto"/>
                <w:sz w:val="21"/>
                <w:szCs w:val="21"/>
                <w:highlight w:val="none"/>
              </w:rPr>
              <w:t xml:space="preserve">输出： </w:t>
            </w:r>
          </w:p>
          <w:p>
            <w:pPr>
              <w:numPr>
                <w:ilvl w:val="0"/>
                <w:numId w:val="5"/>
              </w:numPr>
              <w:rPr>
                <w:rFonts w:hint="eastAsia" w:ascii="宋体" w:hAnsi="宋体"/>
                <w:bCs/>
                <w:color w:val="auto"/>
                <w:sz w:val="21"/>
                <w:szCs w:val="21"/>
                <w:highlight w:val="none"/>
              </w:rPr>
            </w:pPr>
            <w:r>
              <w:rPr>
                <w:rFonts w:hint="eastAsia" w:ascii="宋体" w:hAnsi="宋体"/>
                <w:bCs/>
                <w:color w:val="auto"/>
                <w:sz w:val="21"/>
                <w:szCs w:val="21"/>
                <w:highlight w:val="none"/>
              </w:rPr>
              <w:t>程序,源代码</w:t>
            </w:r>
          </w:p>
          <w:p>
            <w:pPr>
              <w:numPr>
                <w:ilvl w:val="0"/>
                <w:numId w:val="5"/>
              </w:numPr>
              <w:rPr>
                <w:rFonts w:hint="eastAsia" w:ascii="宋体" w:hAnsi="宋体"/>
                <w:bCs/>
                <w:color w:val="auto"/>
                <w:sz w:val="21"/>
                <w:szCs w:val="21"/>
                <w:highlight w:val="none"/>
              </w:rPr>
            </w:pPr>
            <w:r>
              <w:rPr>
                <w:rFonts w:hint="eastAsia" w:ascii="宋体" w:hAnsi="宋体"/>
                <w:bCs/>
                <w:color w:val="auto"/>
                <w:sz w:val="21"/>
                <w:szCs w:val="21"/>
                <w:highlight w:val="none"/>
              </w:rPr>
              <w:t>需求规格说明书、概要设计说明书、详细设计说明书、接口设计说明书</w:t>
            </w:r>
          </w:p>
          <w:p>
            <w:pPr>
              <w:numPr>
                <w:ilvl w:val="0"/>
                <w:numId w:val="5"/>
              </w:numPr>
              <w:rPr>
                <w:rFonts w:hint="eastAsia" w:ascii="宋体" w:hAnsi="宋体"/>
                <w:bCs/>
                <w:color w:val="auto"/>
                <w:sz w:val="21"/>
                <w:szCs w:val="21"/>
                <w:highlight w:val="none"/>
              </w:rPr>
            </w:pPr>
            <w:r>
              <w:rPr>
                <w:rFonts w:hint="eastAsia" w:ascii="宋体" w:hAnsi="宋体"/>
                <w:bCs/>
                <w:color w:val="auto"/>
                <w:sz w:val="21"/>
                <w:szCs w:val="21"/>
                <w:highlight w:val="none"/>
              </w:rPr>
              <w:t>内部测试方案、测试报告</w:t>
            </w:r>
          </w:p>
          <w:p>
            <w:pPr>
              <w:numPr>
                <w:ilvl w:val="0"/>
                <w:numId w:val="5"/>
              </w:numPr>
              <w:rPr>
                <w:rFonts w:hint="eastAsia" w:ascii="宋体" w:hAnsi="宋体"/>
                <w:bCs/>
                <w:color w:val="auto"/>
                <w:sz w:val="21"/>
                <w:szCs w:val="21"/>
                <w:highlight w:val="none"/>
              </w:rPr>
            </w:pPr>
            <w:r>
              <w:rPr>
                <w:rFonts w:hint="eastAsia" w:ascii="宋体" w:hAnsi="宋体"/>
                <w:bCs/>
                <w:color w:val="auto"/>
                <w:sz w:val="21"/>
                <w:szCs w:val="21"/>
                <w:highlight w:val="none"/>
              </w:rPr>
              <w:t>试运行方案、试运行报告</w:t>
            </w:r>
          </w:p>
          <w:p>
            <w:pPr>
              <w:numPr>
                <w:ilvl w:val="0"/>
                <w:numId w:val="5"/>
              </w:numPr>
              <w:rPr>
                <w:rFonts w:hint="eastAsia" w:ascii="宋体" w:hAnsi="宋体"/>
                <w:bCs/>
                <w:color w:val="auto"/>
                <w:sz w:val="21"/>
                <w:szCs w:val="21"/>
                <w:highlight w:val="none"/>
              </w:rPr>
            </w:pPr>
            <w:r>
              <w:rPr>
                <w:rFonts w:hint="eastAsia" w:ascii="宋体" w:hAnsi="宋体"/>
                <w:bCs/>
                <w:color w:val="auto"/>
                <w:sz w:val="21"/>
                <w:szCs w:val="21"/>
                <w:highlight w:val="none"/>
              </w:rPr>
              <w:t>系统用户使用手册、系统运行维护手册、安装部署手册</w:t>
            </w:r>
          </w:p>
          <w:p>
            <w:pPr>
              <w:numPr>
                <w:ilvl w:val="0"/>
                <w:numId w:val="5"/>
              </w:numPr>
              <w:rPr>
                <w:rFonts w:hint="eastAsia" w:ascii="宋体" w:hAnsi="宋体"/>
                <w:bCs/>
                <w:color w:val="auto"/>
                <w:sz w:val="21"/>
                <w:szCs w:val="21"/>
                <w:highlight w:val="none"/>
              </w:rPr>
            </w:pPr>
            <w:r>
              <w:rPr>
                <w:rFonts w:hint="eastAsia" w:ascii="宋体" w:hAnsi="宋体"/>
                <w:bCs/>
                <w:color w:val="auto"/>
                <w:sz w:val="21"/>
                <w:szCs w:val="21"/>
                <w:highlight w:val="none"/>
              </w:rPr>
              <w:t>安装部署记录</w:t>
            </w:r>
          </w:p>
          <w:p>
            <w:pPr>
              <w:numPr>
                <w:ilvl w:val="0"/>
                <w:numId w:val="5"/>
              </w:numPr>
              <w:rPr>
                <w:rFonts w:hint="eastAsia" w:ascii="宋体" w:hAnsi="宋体"/>
                <w:bCs/>
                <w:color w:val="auto"/>
                <w:sz w:val="21"/>
                <w:szCs w:val="21"/>
                <w:highlight w:val="none"/>
              </w:rPr>
            </w:pPr>
            <w:r>
              <w:rPr>
                <w:rFonts w:hint="eastAsia" w:ascii="宋体" w:hAnsi="宋体"/>
                <w:bCs/>
                <w:color w:val="auto"/>
                <w:sz w:val="21"/>
                <w:szCs w:val="21"/>
                <w:highlight w:val="none"/>
              </w:rPr>
              <w:t>运行维护方案</w:t>
            </w:r>
          </w:p>
          <w:p>
            <w:pPr>
              <w:numPr>
                <w:ilvl w:val="0"/>
                <w:numId w:val="5"/>
              </w:numPr>
              <w:rPr>
                <w:rFonts w:hint="eastAsia" w:ascii="宋体" w:hAnsi="宋体"/>
                <w:color w:val="auto"/>
                <w:sz w:val="21"/>
                <w:szCs w:val="21"/>
                <w:highlight w:val="none"/>
              </w:rPr>
            </w:pPr>
            <w:r>
              <w:rPr>
                <w:rFonts w:hint="eastAsia" w:ascii="宋体" w:hAnsi="宋体"/>
                <w:bCs/>
                <w:color w:val="auto"/>
                <w:sz w:val="21"/>
                <w:szCs w:val="21"/>
                <w:highlight w:val="none"/>
              </w:rPr>
              <w:t>验收报告</w:t>
            </w:r>
          </w:p>
          <w:p>
            <w:pPr>
              <w:spacing w:line="360" w:lineRule="auto"/>
              <w:rPr>
                <w:rFonts w:hint="eastAsia" w:ascii="宋体" w:hAnsi="宋体"/>
                <w:color w:val="auto"/>
                <w:sz w:val="21"/>
                <w:szCs w:val="21"/>
                <w:highlight w:val="none"/>
              </w:rPr>
            </w:pPr>
            <w:r>
              <w:rPr>
                <w:rFonts w:hint="eastAsia" w:ascii="宋体" w:hAnsi="宋体"/>
                <w:color w:val="auto"/>
                <w:sz w:val="21"/>
                <w:szCs w:val="21"/>
                <w:highlight w:val="none"/>
              </w:rPr>
              <w:t>……</w:t>
            </w:r>
          </w:p>
          <w:p>
            <w:pPr>
              <w:spacing w:line="36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编制：袁海涛 日期：2021.9.28审核：谢聪兵 日期：2021.9.28批准：刘睿 日期：2021.9.28</w:t>
            </w:r>
          </w:p>
          <w:p>
            <w:pPr>
              <w:spacing w:line="360" w:lineRule="auto"/>
              <w:rPr>
                <w:rFonts w:hint="eastAsia" w:ascii="宋体" w:hAnsi="宋体"/>
                <w:color w:val="auto"/>
                <w:sz w:val="21"/>
                <w:szCs w:val="21"/>
                <w:highlight w:val="none"/>
              </w:rPr>
            </w:pPr>
            <w:r>
              <w:rPr>
                <w:rFonts w:hint="eastAsia" w:ascii="宋体" w:hAnsi="宋体"/>
                <w:color w:val="auto"/>
                <w:sz w:val="21"/>
                <w:szCs w:val="21"/>
                <w:highlight w:val="none"/>
              </w:rPr>
              <w:t>对设计输出进行确认，能满足输入要求</w:t>
            </w:r>
          </w:p>
        </w:tc>
        <w:tc>
          <w:tcPr>
            <w:tcW w:w="1585" w:type="dxa"/>
            <w:tcBorders>
              <w:top w:val="single" w:color="auto" w:sz="4" w:space="0"/>
              <w:left w:val="single" w:color="auto" w:sz="4" w:space="0"/>
              <w:bottom w:val="single" w:color="auto" w:sz="4" w:space="0"/>
              <w:right w:val="single" w:color="auto" w:sz="4" w:space="0"/>
            </w:tcBorders>
          </w:tcPr>
          <w:p>
            <w:pPr>
              <w:rPr>
                <w:color w:val="auto"/>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highlight w:val="none"/>
              </w:rPr>
            </w:pPr>
            <w:r>
              <w:rPr>
                <w:rFonts w:hint="eastAsia" w:ascii="宋体" w:hAnsi="宋体"/>
                <w:color w:val="auto"/>
                <w:szCs w:val="21"/>
                <w:highlight w:val="none"/>
              </w:rPr>
              <w:t>设计和开发变更</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r>
              <w:rPr>
                <w:rFonts w:hint="eastAsia" w:ascii="宋体" w:hAnsi="宋体"/>
                <w:color w:val="auto"/>
                <w:szCs w:val="21"/>
                <w:highlight w:val="none"/>
              </w:rPr>
              <w:t>Q8.3.6</w:t>
            </w:r>
          </w:p>
        </w:tc>
        <w:tc>
          <w:tcPr>
            <w:tcW w:w="10004"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color w:val="auto"/>
                <w:szCs w:val="21"/>
                <w:highlight w:val="none"/>
              </w:rPr>
            </w:pPr>
            <w:r>
              <w:rPr>
                <w:rFonts w:hint="eastAsia" w:ascii="宋体" w:hAnsi="宋体"/>
                <w:color w:val="auto"/>
                <w:szCs w:val="21"/>
                <w:highlight w:val="none"/>
              </w:rPr>
              <w:t>查，公司策划了设计变更的管理要求。</w:t>
            </w:r>
          </w:p>
          <w:p>
            <w:pPr>
              <w:widowControl/>
              <w:jc w:val="left"/>
              <w:rPr>
                <w:rFonts w:hint="eastAsia" w:ascii="宋体" w:hAnsi="宋体"/>
                <w:color w:val="auto"/>
                <w:szCs w:val="21"/>
                <w:highlight w:val="none"/>
              </w:rPr>
            </w:pPr>
            <w:r>
              <w:rPr>
                <w:rFonts w:hint="eastAsia" w:ascii="宋体" w:hAnsi="宋体"/>
                <w:color w:val="auto"/>
                <w:szCs w:val="21"/>
                <w:highlight w:val="none"/>
                <w:lang w:val="en-US" w:eastAsia="zh-CN"/>
              </w:rPr>
              <w:t>对</w:t>
            </w:r>
            <w:r>
              <w:rPr>
                <w:rFonts w:hint="eastAsia" w:ascii="宋体" w:hAnsi="宋体"/>
                <w:color w:val="auto"/>
                <w:szCs w:val="21"/>
                <w:highlight w:val="none"/>
              </w:rPr>
              <w:t>软件设计</w:t>
            </w:r>
            <w:r>
              <w:rPr>
                <w:rFonts w:hint="eastAsia" w:ascii="宋体" w:hAnsi="宋体"/>
                <w:color w:val="auto"/>
                <w:szCs w:val="21"/>
                <w:highlight w:val="none"/>
                <w:lang w:val="en-US" w:eastAsia="zh-CN"/>
              </w:rPr>
              <w:t>开发变更</w:t>
            </w:r>
            <w:r>
              <w:rPr>
                <w:rFonts w:hint="eastAsia" w:ascii="宋体" w:hAnsi="宋体"/>
                <w:color w:val="auto"/>
                <w:szCs w:val="21"/>
                <w:highlight w:val="none"/>
              </w:rPr>
              <w:t>过程的</w:t>
            </w:r>
            <w:r>
              <w:rPr>
                <w:rFonts w:hint="eastAsia" w:ascii="宋体" w:hAnsi="宋体"/>
                <w:color w:val="auto"/>
                <w:szCs w:val="21"/>
                <w:highlight w:val="none"/>
                <w:lang w:val="en-US" w:eastAsia="zh-CN"/>
              </w:rPr>
              <w:t>管理</w:t>
            </w:r>
            <w:r>
              <w:rPr>
                <w:rFonts w:hint="eastAsia" w:ascii="宋体" w:hAnsi="宋体"/>
                <w:color w:val="auto"/>
                <w:szCs w:val="21"/>
                <w:highlight w:val="none"/>
              </w:rPr>
              <w:t>：</w:t>
            </w:r>
            <w:r>
              <w:rPr>
                <w:rFonts w:hint="eastAsia" w:ascii="宋体" w:hAnsi="宋体"/>
                <w:color w:val="auto"/>
                <w:szCs w:val="21"/>
                <w:highlight w:val="none"/>
                <w:lang w:val="en-US" w:eastAsia="zh-CN"/>
              </w:rPr>
              <w:t>客户提交变更单、确认变更内容、制定方案、客户确认后进行开发。</w:t>
            </w:r>
            <w:r>
              <w:rPr>
                <w:rFonts w:hint="eastAsia" w:ascii="宋体" w:hAnsi="宋体"/>
                <w:color w:val="auto"/>
                <w:szCs w:val="21"/>
                <w:highlight w:val="none"/>
              </w:rPr>
              <w:t>对于</w:t>
            </w:r>
            <w:r>
              <w:rPr>
                <w:rFonts w:hint="eastAsia" w:ascii="宋体" w:hAnsi="宋体"/>
                <w:color w:val="auto"/>
                <w:szCs w:val="21"/>
                <w:highlight w:val="none"/>
                <w:lang w:val="en-US" w:eastAsia="zh-CN"/>
              </w:rPr>
              <w:t>设计变更</w:t>
            </w:r>
            <w:r>
              <w:rPr>
                <w:rFonts w:hint="eastAsia" w:ascii="宋体" w:hAnsi="宋体"/>
                <w:color w:val="auto"/>
                <w:szCs w:val="21"/>
                <w:highlight w:val="none"/>
              </w:rPr>
              <w:t>，均按设计</w:t>
            </w:r>
            <w:r>
              <w:rPr>
                <w:rFonts w:hint="eastAsia" w:ascii="宋体" w:hAnsi="宋体"/>
                <w:color w:val="auto"/>
                <w:szCs w:val="21"/>
                <w:highlight w:val="none"/>
                <w:lang w:val="en-US" w:eastAsia="zh-CN"/>
              </w:rPr>
              <w:t>变更管理</w:t>
            </w:r>
            <w:r>
              <w:rPr>
                <w:rFonts w:hint="eastAsia" w:ascii="宋体" w:hAnsi="宋体"/>
                <w:color w:val="auto"/>
                <w:szCs w:val="21"/>
                <w:highlight w:val="none"/>
              </w:rPr>
              <w:t>要求</w:t>
            </w:r>
            <w:r>
              <w:rPr>
                <w:rFonts w:hint="eastAsia" w:ascii="宋体" w:hAnsi="宋体"/>
                <w:color w:val="auto"/>
                <w:szCs w:val="21"/>
                <w:highlight w:val="none"/>
                <w:lang w:val="en-US" w:eastAsia="zh-CN"/>
              </w:rPr>
              <w:t>进行</w:t>
            </w:r>
            <w:r>
              <w:rPr>
                <w:rFonts w:hint="eastAsia" w:ascii="宋体" w:hAnsi="宋体"/>
                <w:color w:val="auto"/>
                <w:szCs w:val="21"/>
                <w:highlight w:val="none"/>
              </w:rPr>
              <w:t>，进行</w:t>
            </w:r>
            <w:r>
              <w:rPr>
                <w:rFonts w:hint="eastAsia" w:ascii="宋体" w:hAnsi="宋体"/>
                <w:color w:val="auto"/>
                <w:szCs w:val="21"/>
                <w:highlight w:val="none"/>
                <w:lang w:val="en-US" w:eastAsia="zh-CN"/>
              </w:rPr>
              <w:t>变更</w:t>
            </w:r>
            <w:r>
              <w:rPr>
                <w:rFonts w:hint="eastAsia" w:ascii="宋体" w:hAnsi="宋体"/>
                <w:color w:val="auto"/>
                <w:szCs w:val="21"/>
                <w:highlight w:val="none"/>
              </w:rPr>
              <w:t>后再次测试，合格方能通过。</w:t>
            </w:r>
          </w:p>
          <w:p>
            <w:pPr>
              <w:widowControl/>
              <w:jc w:val="left"/>
              <w:rPr>
                <w:rFonts w:hint="default" w:ascii="宋体" w:hAnsi="宋体" w:eastAsia="宋体"/>
                <w:color w:val="auto"/>
                <w:szCs w:val="21"/>
                <w:highlight w:val="none"/>
                <w:lang w:val="en-US" w:eastAsia="zh-CN"/>
              </w:rPr>
            </w:pPr>
            <w:r>
              <w:rPr>
                <w:rFonts w:hint="eastAsia" w:ascii="宋体" w:hAnsi="宋体"/>
                <w:color w:val="auto"/>
                <w:szCs w:val="21"/>
                <w:highlight w:val="none"/>
              </w:rPr>
              <w:t>抽项目“</w:t>
            </w:r>
            <w:r>
              <w:rPr>
                <w:rFonts w:hint="eastAsia" w:ascii="宋体" w:hAnsi="宋体"/>
                <w:color w:val="auto"/>
                <w:szCs w:val="21"/>
                <w:highlight w:val="none"/>
                <w:lang w:eastAsia="zh-CN"/>
              </w:rPr>
              <w:t>国家税务总局重庆市渝北区税务局行政执法信息公示平台项目</w:t>
            </w:r>
            <w:r>
              <w:rPr>
                <w:rFonts w:hint="eastAsia" w:ascii="宋体" w:hAnsi="宋体"/>
                <w:color w:val="auto"/>
                <w:szCs w:val="21"/>
                <w:highlight w:val="none"/>
              </w:rPr>
              <w:t>”</w:t>
            </w:r>
            <w:r>
              <w:rPr>
                <w:rFonts w:hint="eastAsia" w:ascii="宋体" w:hAnsi="宋体"/>
                <w:color w:val="auto"/>
                <w:szCs w:val="21"/>
                <w:highlight w:val="none"/>
                <w:lang w:val="en-US" w:eastAsia="zh-CN"/>
              </w:rPr>
              <w:t>设计变更单：</w:t>
            </w:r>
          </w:p>
          <w:p>
            <w:pPr>
              <w:widowControl/>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提出变更</w:t>
            </w:r>
            <w:r>
              <w:rPr>
                <w:rFonts w:hint="eastAsia" w:ascii="宋体" w:hAnsi="宋体" w:eastAsia="宋体" w:cs="Times New Roman"/>
                <w:color w:val="auto"/>
                <w:szCs w:val="21"/>
                <w:highlight w:val="none"/>
              </w:rPr>
              <w:t>时间：2021.7.7</w:t>
            </w:r>
          </w:p>
          <w:p>
            <w:pPr>
              <w:widowControl/>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变更内容：在平台前端展示系统中的基础信息栏目下增设权力和责任清单二级栏目</w:t>
            </w:r>
            <w:r>
              <w:rPr>
                <w:rFonts w:hint="eastAsia" w:ascii="宋体" w:hAnsi="宋体" w:eastAsia="宋体" w:cs="Times New Roman"/>
                <w:color w:val="auto"/>
                <w:szCs w:val="21"/>
                <w:highlight w:val="none"/>
                <w:lang w:eastAsia="zh-CN"/>
              </w:rPr>
              <w:t>。</w:t>
            </w:r>
          </w:p>
          <w:p>
            <w:pPr>
              <w:widowControl/>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变更审核：按变更需求执行开发任务。</w:t>
            </w:r>
          </w:p>
          <w:p>
            <w:pPr>
              <w:widowControl/>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审核人：刘睿</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审核时间：2021.7.7</w:t>
            </w:r>
          </w:p>
          <w:p>
            <w:pPr>
              <w:pStyle w:val="2"/>
              <w:rPr>
                <w:rFonts w:hint="eastAsia" w:ascii="宋体" w:hAnsi="宋体"/>
                <w:color w:val="auto"/>
                <w:szCs w:val="21"/>
                <w:highlight w:val="none"/>
              </w:rPr>
            </w:pPr>
            <w:r>
              <w:rPr>
                <w:rFonts w:hint="eastAsia" w:ascii="宋体" w:hAnsi="宋体" w:eastAsia="宋体" w:cs="Times New Roman"/>
                <w:color w:val="auto"/>
                <w:szCs w:val="21"/>
                <w:highlight w:val="none"/>
                <w:lang w:val="en-US" w:eastAsia="zh-CN"/>
              </w:rPr>
              <w:t>审核完后，按变更单执行变更。客户确认后验收</w:t>
            </w:r>
            <w:r>
              <w:rPr>
                <w:rFonts w:hint="eastAsia" w:ascii="宋体" w:hAnsi="宋体"/>
                <w:color w:val="auto"/>
                <w:szCs w:val="21"/>
                <w:highlight w:val="none"/>
              </w:rPr>
              <w:t>，完成需求变更。变更后再次测试能达到预设要求。</w:t>
            </w:r>
          </w:p>
          <w:p>
            <w:pPr>
              <w:widowControl/>
              <w:jc w:val="left"/>
              <w:rPr>
                <w:rFonts w:hint="eastAsia" w:ascii="宋体" w:hAnsi="宋体"/>
                <w:color w:val="auto"/>
                <w:szCs w:val="21"/>
                <w:highlight w:val="none"/>
              </w:rPr>
            </w:pPr>
            <w:r>
              <w:rPr>
                <w:rFonts w:hint="eastAsia" w:ascii="宋体" w:hAnsi="宋体"/>
                <w:color w:val="auto"/>
                <w:szCs w:val="21"/>
                <w:highlight w:val="none"/>
              </w:rPr>
              <w:t>测试人：</w:t>
            </w:r>
            <w:r>
              <w:rPr>
                <w:rFonts w:hint="eastAsia" w:ascii="宋体" w:hAnsi="宋体" w:eastAsia="宋体" w:cs="Times New Roman"/>
                <w:color w:val="auto"/>
                <w:szCs w:val="21"/>
                <w:highlight w:val="none"/>
              </w:rPr>
              <w:t>傅登荣、张斌</w:t>
            </w:r>
            <w:r>
              <w:rPr>
                <w:rFonts w:hint="eastAsia" w:ascii="宋体" w:hAnsi="宋体"/>
                <w:color w:val="auto"/>
                <w:szCs w:val="21"/>
                <w:highlight w:val="none"/>
              </w:rPr>
              <w:t xml:space="preserve">  确认人：谢聪兵</w:t>
            </w:r>
          </w:p>
          <w:p>
            <w:pPr>
              <w:widowControl/>
              <w:jc w:val="left"/>
              <w:rPr>
                <w:rFonts w:ascii="宋体" w:hAnsi="宋体"/>
                <w:color w:val="auto"/>
                <w:szCs w:val="21"/>
                <w:highlight w:val="none"/>
              </w:rPr>
            </w:pPr>
            <w:r>
              <w:rPr>
                <w:rFonts w:hint="eastAsia" w:ascii="宋体" w:hAnsi="宋体"/>
                <w:color w:val="auto"/>
                <w:szCs w:val="21"/>
                <w:highlight w:val="none"/>
              </w:rPr>
              <w:t>公司的设计过程基本受控。</w:t>
            </w:r>
          </w:p>
        </w:tc>
        <w:tc>
          <w:tcPr>
            <w:tcW w:w="1585" w:type="dxa"/>
            <w:tcBorders>
              <w:top w:val="single" w:color="auto" w:sz="4" w:space="0"/>
              <w:left w:val="single" w:color="auto" w:sz="4" w:space="0"/>
              <w:bottom w:val="single" w:color="auto" w:sz="4" w:space="0"/>
              <w:right w:val="single" w:color="auto" w:sz="4" w:space="0"/>
            </w:tcBorders>
          </w:tcPr>
          <w:p>
            <w:pPr>
              <w:rPr>
                <w:color w:val="auto"/>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Borders>
              <w:top w:val="single" w:color="auto" w:sz="4" w:space="0"/>
              <w:left w:val="single" w:color="auto" w:sz="4" w:space="0"/>
              <w:bottom w:val="single" w:color="auto" w:sz="4" w:space="0"/>
              <w:right w:val="single" w:color="auto" w:sz="4" w:space="0"/>
            </w:tcBorders>
            <w:vAlign w:val="top"/>
          </w:tcPr>
          <w:p>
            <w:pPr>
              <w:spacing w:line="400" w:lineRule="atLeast"/>
              <w:rPr>
                <w:rFonts w:hint="eastAsia" w:ascii="宋体" w:hAnsi="宋体"/>
                <w:color w:val="auto"/>
                <w:szCs w:val="21"/>
                <w:highlight w:val="none"/>
              </w:rPr>
            </w:pPr>
            <w:r>
              <w:rPr>
                <w:rFonts w:hint="eastAsia" w:ascii="宋体" w:hAnsi="宋体"/>
                <w:color w:val="auto"/>
                <w:szCs w:val="21"/>
                <w:highlight w:val="none"/>
              </w:rPr>
              <w:t>生产和服务提供的控制</w:t>
            </w:r>
          </w:p>
        </w:tc>
        <w:tc>
          <w:tcPr>
            <w:tcW w:w="960" w:type="dxa"/>
            <w:tcBorders>
              <w:top w:val="single" w:color="auto" w:sz="4" w:space="0"/>
              <w:left w:val="single" w:color="auto" w:sz="4" w:space="0"/>
              <w:bottom w:val="single" w:color="auto" w:sz="4" w:space="0"/>
              <w:right w:val="single" w:color="auto" w:sz="4" w:space="0"/>
            </w:tcBorders>
            <w:vAlign w:val="top"/>
          </w:tcPr>
          <w:p>
            <w:pPr>
              <w:spacing w:line="400" w:lineRule="atLeast"/>
              <w:rPr>
                <w:rFonts w:ascii="宋体" w:hAnsi="宋体"/>
                <w:color w:val="auto"/>
                <w:szCs w:val="21"/>
                <w:highlight w:val="none"/>
              </w:rPr>
            </w:pPr>
            <w:r>
              <w:rPr>
                <w:rFonts w:hint="eastAsia" w:ascii="宋体" w:hAnsi="宋体"/>
                <w:color w:val="auto"/>
                <w:szCs w:val="21"/>
                <w:highlight w:val="none"/>
              </w:rPr>
              <w:t>8.5.1</w:t>
            </w:r>
          </w:p>
          <w:p>
            <w:pPr>
              <w:spacing w:line="400" w:lineRule="atLeast"/>
              <w:ind w:firstLine="420" w:firstLineChars="200"/>
              <w:rPr>
                <w:rFonts w:hint="eastAsia" w:ascii="宋体" w:hAnsi="宋体"/>
                <w:color w:val="auto"/>
                <w:szCs w:val="21"/>
                <w:highlight w:val="none"/>
              </w:rPr>
            </w:pPr>
          </w:p>
        </w:tc>
        <w:tc>
          <w:tcPr>
            <w:tcW w:w="10004" w:type="dxa"/>
            <w:tcBorders>
              <w:top w:val="single" w:color="auto" w:sz="4" w:space="0"/>
              <w:left w:val="single" w:color="auto" w:sz="4" w:space="0"/>
              <w:bottom w:val="single" w:color="auto" w:sz="4" w:space="0"/>
              <w:right w:val="single" w:color="auto" w:sz="4" w:space="0"/>
            </w:tcBorders>
            <w:vAlign w:val="top"/>
          </w:tcPr>
          <w:p>
            <w:pPr>
              <w:spacing w:line="400" w:lineRule="atLeast"/>
              <w:ind w:firstLine="420" w:firstLineChars="200"/>
              <w:rPr>
                <w:rFonts w:hint="eastAsia" w:ascii="宋体" w:hAnsi="宋体" w:eastAsia="宋体"/>
                <w:color w:val="auto"/>
                <w:szCs w:val="21"/>
                <w:highlight w:val="none"/>
              </w:rPr>
            </w:pPr>
            <w:r>
              <w:rPr>
                <w:rFonts w:hint="eastAsia" w:ascii="宋体" w:hAnsi="宋体"/>
                <w:color w:val="auto"/>
                <w:szCs w:val="21"/>
                <w:highlight w:val="none"/>
              </w:rPr>
              <w:t>公司制定</w:t>
            </w:r>
            <w:r>
              <w:rPr>
                <w:rFonts w:hint="eastAsia" w:ascii="宋体" w:hAnsi="宋体" w:eastAsia="宋体"/>
                <w:color w:val="auto"/>
                <w:szCs w:val="21"/>
                <w:highlight w:val="none"/>
              </w:rPr>
              <w:t>了《</w:t>
            </w:r>
            <w:r>
              <w:rPr>
                <w:rFonts w:hint="eastAsia" w:ascii="宋体" w:hAnsi="宋体" w:eastAsia="宋体"/>
                <w:color w:val="auto"/>
                <w:szCs w:val="21"/>
                <w:highlight w:val="none"/>
                <w:lang w:val="en-US" w:eastAsia="en-US"/>
              </w:rPr>
              <w:t>软件开发控制程序</w:t>
            </w:r>
            <w:r>
              <w:rPr>
                <w:rFonts w:hint="eastAsia" w:ascii="宋体" w:hAnsi="宋体" w:eastAsia="宋体"/>
                <w:color w:val="auto"/>
                <w:szCs w:val="21"/>
                <w:highlight w:val="none"/>
              </w:rPr>
              <w:t>》</w:t>
            </w:r>
          </w:p>
          <w:p>
            <w:pPr>
              <w:spacing w:line="400" w:lineRule="atLeast"/>
              <w:ind w:firstLine="420" w:firstLineChars="200"/>
              <w:rPr>
                <w:rFonts w:ascii="宋体" w:hAnsi="宋体"/>
                <w:color w:val="auto"/>
                <w:szCs w:val="21"/>
                <w:highlight w:val="none"/>
              </w:rPr>
            </w:pPr>
            <w:r>
              <w:rPr>
                <w:rFonts w:hint="eastAsia" w:ascii="宋体" w:hAnsi="宋体"/>
                <w:color w:val="auto"/>
                <w:szCs w:val="21"/>
                <w:highlight w:val="none"/>
              </w:rPr>
              <w:t>明确了受控条件：</w:t>
            </w:r>
          </w:p>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查软件设计开发过程：</w:t>
            </w:r>
          </w:p>
          <w:p>
            <w:pPr>
              <w:spacing w:line="400" w:lineRule="atLeast"/>
              <w:ind w:firstLine="420" w:firstLineChars="200"/>
              <w:rPr>
                <w:rFonts w:ascii="宋体" w:hAnsi="宋体"/>
                <w:color w:val="auto"/>
                <w:szCs w:val="21"/>
                <w:highlight w:val="none"/>
              </w:rPr>
            </w:pPr>
            <w:r>
              <w:rPr>
                <w:rFonts w:hint="eastAsia" w:ascii="宋体" w:hAnsi="宋体"/>
                <w:color w:val="auto"/>
                <w:szCs w:val="21"/>
                <w:highlight w:val="none"/>
              </w:rPr>
              <w:t>询</w:t>
            </w:r>
            <w:r>
              <w:rPr>
                <w:rFonts w:hint="eastAsia" w:ascii="宋体" w:hAnsi="宋体"/>
                <w:color w:val="auto"/>
                <w:szCs w:val="21"/>
                <w:highlight w:val="none"/>
              </w:rPr>
              <w:t>问部门负责人，开发的工作按设计开发的程序、数据库设计规范、项目结构规范、编码规范等，每个项目均进行了策划，策划了项目的预期要求、时间、工作分工，在不同的编程阶段有不同的测试、验证、确认要求和参照标准；</w:t>
            </w:r>
          </w:p>
          <w:p>
            <w:pPr>
              <w:spacing w:line="400" w:lineRule="atLeast"/>
              <w:ind w:firstLine="420" w:firstLineChars="200"/>
              <w:rPr>
                <w:rFonts w:hint="default" w:ascii="宋体" w:hAnsi="宋体"/>
                <w:color w:val="auto"/>
                <w:szCs w:val="21"/>
                <w:highlight w:val="none"/>
                <w:lang w:val="en-US"/>
              </w:rPr>
            </w:pPr>
            <w:r>
              <w:rPr>
                <w:rFonts w:hint="eastAsia" w:ascii="宋体" w:hAnsi="宋体"/>
                <w:color w:val="auto"/>
                <w:szCs w:val="21"/>
                <w:highlight w:val="none"/>
              </w:rPr>
              <w:t>询问</w:t>
            </w:r>
            <w:r>
              <w:rPr>
                <w:rFonts w:hint="eastAsia" w:ascii="宋体" w:hAnsi="宋体"/>
                <w:color w:val="auto"/>
                <w:szCs w:val="21"/>
                <w:highlight w:val="none"/>
                <w:lang w:val="en-US" w:eastAsia="zh-CN"/>
              </w:rPr>
              <w:t>研发部</w:t>
            </w:r>
            <w:r>
              <w:rPr>
                <w:rFonts w:hint="eastAsia" w:ascii="宋体" w:hAnsi="宋体"/>
                <w:color w:val="auto"/>
                <w:szCs w:val="21"/>
                <w:highlight w:val="none"/>
              </w:rPr>
              <w:t>负责人公司近期设计完成的研</w:t>
            </w:r>
            <w:r>
              <w:rPr>
                <w:rFonts w:hint="eastAsia" w:ascii="宋体" w:hAnsi="宋体"/>
                <w:color w:val="auto"/>
                <w:szCs w:val="21"/>
                <w:highlight w:val="none"/>
              </w:rPr>
              <w:t>发项目：“</w:t>
            </w:r>
            <w:r>
              <w:rPr>
                <w:rFonts w:hint="eastAsia" w:ascii="宋体" w:hAnsi="宋体"/>
                <w:color w:val="auto"/>
                <w:szCs w:val="21"/>
                <w:highlight w:val="none"/>
                <w:lang w:eastAsia="zh-CN"/>
              </w:rPr>
              <w:t>国家税务总局重庆市渝北区税务局行政执法信息公示平台项目</w:t>
            </w:r>
            <w:r>
              <w:rPr>
                <w:rFonts w:hint="eastAsia" w:ascii="宋体" w:hAnsi="宋体"/>
                <w:color w:val="auto"/>
                <w:szCs w:val="21"/>
                <w:highlight w:val="none"/>
              </w:rPr>
              <w:t>”</w:t>
            </w:r>
            <w:r>
              <w:rPr>
                <w:rFonts w:hint="eastAsia" w:ascii="宋体" w:hAnsi="宋体"/>
                <w:color w:val="auto"/>
                <w:szCs w:val="21"/>
                <w:highlight w:val="none"/>
                <w:lang w:eastAsia="zh-CN"/>
              </w:rPr>
              <w:t>该</w:t>
            </w:r>
            <w:r>
              <w:rPr>
                <w:rFonts w:hint="eastAsia" w:ascii="宋体" w:hAnsi="宋体"/>
                <w:color w:val="auto"/>
                <w:szCs w:val="21"/>
                <w:highlight w:val="none"/>
              </w:rPr>
              <w:t>项目已经完成，</w:t>
            </w:r>
            <w:r>
              <w:rPr>
                <w:rFonts w:hint="eastAsia" w:ascii="宋体" w:hAnsi="宋体"/>
                <w:color w:val="auto"/>
                <w:szCs w:val="21"/>
                <w:highlight w:val="none"/>
                <w:lang w:val="en-US" w:eastAsia="zh-CN"/>
              </w:rPr>
              <w:t>进入维保阶段。</w:t>
            </w:r>
            <w:r>
              <w:rPr>
                <w:rFonts w:hint="eastAsia" w:ascii="宋体" w:hAnsi="宋体"/>
                <w:color w:val="auto"/>
                <w:szCs w:val="21"/>
                <w:highlight w:val="none"/>
                <w:lang w:eastAsia="zh-CN"/>
              </w:rPr>
              <w:t>新的设计开发</w:t>
            </w:r>
            <w:r>
              <w:rPr>
                <w:rFonts w:hint="eastAsia" w:ascii="宋体" w:hAnsi="宋体"/>
                <w:color w:val="auto"/>
                <w:szCs w:val="21"/>
                <w:highlight w:val="none"/>
                <w:lang w:eastAsia="zh-CN"/>
              </w:rPr>
              <w:t>项目</w:t>
            </w:r>
            <w:r>
              <w:rPr>
                <w:rFonts w:hint="eastAsia" w:ascii="宋体" w:hAnsi="宋体"/>
                <w:color w:val="auto"/>
                <w:szCs w:val="21"/>
                <w:highlight w:val="none"/>
                <w:lang w:val="en-US" w:eastAsia="zh-CN"/>
              </w:rPr>
              <w:t>正在</w:t>
            </w:r>
            <w:r>
              <w:rPr>
                <w:rFonts w:hint="eastAsia" w:ascii="宋体" w:hAnsi="宋体"/>
                <w:color w:val="auto"/>
                <w:szCs w:val="21"/>
                <w:highlight w:val="none"/>
                <w:lang w:val="en-US" w:eastAsia="zh-CN"/>
              </w:rPr>
              <w:t>洽谈，还未签订合同。</w:t>
            </w:r>
          </w:p>
          <w:p>
            <w:pPr>
              <w:spacing w:line="400" w:lineRule="atLeast"/>
              <w:rPr>
                <w:rFonts w:ascii="宋体" w:hAnsi="宋体"/>
                <w:color w:val="auto"/>
                <w:szCs w:val="21"/>
                <w:highlight w:val="none"/>
              </w:rPr>
            </w:pPr>
            <w:r>
              <w:rPr>
                <w:rFonts w:hint="eastAsia" w:ascii="宋体" w:hAnsi="宋体"/>
                <w:color w:val="auto"/>
                <w:szCs w:val="21"/>
                <w:highlight w:val="none"/>
              </w:rPr>
              <w:t>在</w:t>
            </w:r>
            <w:r>
              <w:rPr>
                <w:rFonts w:hint="eastAsia" w:ascii="宋体" w:hAnsi="宋体"/>
                <w:color w:val="auto"/>
                <w:szCs w:val="21"/>
                <w:highlight w:val="none"/>
                <w:lang w:eastAsia="zh-CN"/>
              </w:rPr>
              <w:t>研发部</w:t>
            </w:r>
            <w:r>
              <w:rPr>
                <w:rFonts w:hint="eastAsia" w:ascii="宋体" w:hAnsi="宋体"/>
                <w:color w:val="auto"/>
                <w:szCs w:val="21"/>
                <w:highlight w:val="none"/>
              </w:rPr>
              <w:t>现场查看：</w:t>
            </w:r>
          </w:p>
          <w:p>
            <w:pPr>
              <w:spacing w:line="400" w:lineRule="exact"/>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办公室配置了</w:t>
            </w:r>
            <w:r>
              <w:rPr>
                <w:rFonts w:hint="eastAsia" w:ascii="宋体" w:hAnsi="宋体"/>
                <w:color w:val="auto"/>
                <w:szCs w:val="21"/>
                <w:highlight w:val="none"/>
                <w:lang w:val="en-US" w:eastAsia="zh-CN"/>
              </w:rPr>
              <w:t>4</w:t>
            </w:r>
            <w:r>
              <w:rPr>
                <w:rFonts w:hint="eastAsia" w:ascii="宋体" w:hAnsi="宋体"/>
                <w:color w:val="auto"/>
                <w:szCs w:val="21"/>
                <w:highlight w:val="none"/>
              </w:rPr>
              <w:t>台电脑</w:t>
            </w:r>
            <w:r>
              <w:rPr>
                <w:rFonts w:hint="eastAsia" w:ascii="宋体" w:hAnsi="宋体"/>
                <w:color w:val="auto"/>
                <w:szCs w:val="21"/>
                <w:highlight w:val="none"/>
                <w:lang w:val="en-US" w:eastAsia="zh-CN"/>
              </w:rPr>
              <w:t>及</w:t>
            </w:r>
            <w:r>
              <w:rPr>
                <w:rFonts w:hint="eastAsia" w:ascii="宋体" w:hAnsi="宋体"/>
                <w:color w:val="auto"/>
                <w:szCs w:val="21"/>
                <w:highlight w:val="none"/>
              </w:rPr>
              <w:t>相应的办公设施设备</w:t>
            </w:r>
            <w:r>
              <w:rPr>
                <w:rFonts w:hint="eastAsia" w:ascii="宋体" w:hAnsi="宋体"/>
                <w:color w:val="auto"/>
                <w:szCs w:val="21"/>
                <w:highlight w:val="none"/>
                <w:lang w:eastAsia="zh-CN"/>
              </w:rPr>
              <w:t>用于软件开发</w:t>
            </w:r>
            <w:r>
              <w:rPr>
                <w:rFonts w:hint="eastAsia" w:ascii="宋体" w:hAnsi="宋体"/>
                <w:color w:val="auto"/>
                <w:szCs w:val="21"/>
                <w:highlight w:val="none"/>
              </w:rPr>
              <w:t>，能满足应用软件的研发要求；</w:t>
            </w:r>
          </w:p>
          <w:p>
            <w:pPr>
              <w:spacing w:line="400" w:lineRule="exact"/>
              <w:rPr>
                <w:rFonts w:hint="eastAsia" w:ascii="宋体" w:hAnsi="宋体"/>
                <w:color w:val="auto"/>
                <w:szCs w:val="21"/>
                <w:highlight w:val="none"/>
              </w:rPr>
            </w:pPr>
            <w:r>
              <w:rPr>
                <w:rFonts w:hint="eastAsia" w:ascii="宋体" w:hAnsi="宋体"/>
                <w:color w:val="auto"/>
                <w:szCs w:val="21"/>
                <w:highlight w:val="none"/>
              </w:rPr>
              <w:t>应用软件的研发流程：</w:t>
            </w:r>
          </w:p>
          <w:p>
            <w:pPr>
              <w:spacing w:line="400" w:lineRule="exact"/>
              <w:rPr>
                <w:rFonts w:hint="default" w:ascii="宋体" w:hAnsi="宋体" w:eastAsia="宋体"/>
                <w:color w:val="auto"/>
                <w:szCs w:val="21"/>
                <w:highlight w:val="none"/>
                <w:lang w:val="en-US" w:eastAsia="zh-CN"/>
              </w:rPr>
            </w:pPr>
            <w:r>
              <w:rPr>
                <w:rFonts w:hint="eastAsia" w:ascii="宋体" w:hAnsi="宋体"/>
                <w:color w:val="auto"/>
                <w:szCs w:val="21"/>
                <w:highlight w:val="none"/>
              </w:rPr>
              <w:t>洽谈项目—立项与策划——需求分析——设计开发——编码——测试——发布上线—验收</w:t>
            </w:r>
            <w:r>
              <w:rPr>
                <w:rFonts w:hint="eastAsia" w:ascii="宋体" w:hAnsi="宋体"/>
                <w:color w:val="auto"/>
                <w:szCs w:val="21"/>
                <w:highlight w:val="none"/>
                <w:lang w:val="en-US" w:eastAsia="zh-CN"/>
              </w:rPr>
              <w:t>--交付</w:t>
            </w:r>
          </w:p>
          <w:p>
            <w:pPr>
              <w:spacing w:line="400" w:lineRule="atLeast"/>
              <w:rPr>
                <w:rFonts w:ascii="宋体" w:hAnsi="宋体"/>
                <w:color w:val="auto"/>
                <w:szCs w:val="21"/>
                <w:highlight w:val="none"/>
              </w:rPr>
            </w:pPr>
            <w:r>
              <w:rPr>
                <w:rFonts w:hint="eastAsia" w:ascii="宋体" w:hAnsi="宋体"/>
                <w:color w:val="auto"/>
                <w:szCs w:val="21"/>
                <w:highlight w:val="none"/>
              </w:rPr>
              <w:t>2、提供了相关作业文件：《</w:t>
            </w:r>
            <w:r>
              <w:rPr>
                <w:rFonts w:hint="eastAsia" w:ascii="宋体" w:hAnsi="宋体"/>
                <w:color w:val="auto"/>
                <w:szCs w:val="21"/>
                <w:highlight w:val="none"/>
                <w:lang w:eastAsia="zh-CN"/>
              </w:rPr>
              <w:t>设计</w:t>
            </w:r>
            <w:r>
              <w:rPr>
                <w:rFonts w:hint="eastAsia" w:ascii="宋体" w:hAnsi="宋体"/>
                <w:color w:val="auto"/>
                <w:szCs w:val="21"/>
                <w:highlight w:val="none"/>
              </w:rPr>
              <w:t>开发控制</w:t>
            </w:r>
            <w:r>
              <w:rPr>
                <w:rFonts w:hint="eastAsia" w:ascii="宋体" w:hAnsi="宋体"/>
                <w:color w:val="auto"/>
                <w:szCs w:val="21"/>
                <w:highlight w:val="none"/>
                <w:lang w:eastAsia="zh-CN"/>
              </w:rPr>
              <w:t>程序</w:t>
            </w:r>
            <w:r>
              <w:rPr>
                <w:rFonts w:hint="eastAsia" w:ascii="宋体" w:hAnsi="宋体"/>
                <w:color w:val="auto"/>
                <w:szCs w:val="21"/>
                <w:highlight w:val="none"/>
              </w:rPr>
              <w:t>》、《设计说明书》</w:t>
            </w:r>
            <w:r>
              <w:rPr>
                <w:rFonts w:hint="eastAsia" w:ascii="宋体" w:hAnsi="宋体"/>
                <w:color w:val="auto"/>
                <w:szCs w:val="21"/>
                <w:highlight w:val="none"/>
                <w:lang w:eastAsia="zh-CN"/>
              </w:rPr>
              <w:t>、《</w:t>
            </w:r>
            <w:r>
              <w:rPr>
                <w:rFonts w:hint="eastAsia" w:ascii="宋体" w:hAnsi="宋体"/>
                <w:bCs/>
                <w:color w:val="auto"/>
                <w:szCs w:val="21"/>
                <w:highlight w:val="none"/>
              </w:rPr>
              <w:t>计算机软件测试规范</w:t>
            </w:r>
            <w:r>
              <w:rPr>
                <w:rFonts w:hint="eastAsia" w:ascii="宋体" w:hAnsi="宋体"/>
                <w:color w:val="auto"/>
                <w:szCs w:val="21"/>
                <w:highlight w:val="none"/>
                <w:lang w:eastAsia="zh-CN"/>
              </w:rPr>
              <w:t>》</w:t>
            </w:r>
            <w:r>
              <w:rPr>
                <w:rFonts w:hint="eastAsia" w:ascii="宋体" w:hAnsi="宋体"/>
                <w:color w:val="auto"/>
                <w:szCs w:val="21"/>
                <w:highlight w:val="none"/>
              </w:rPr>
              <w:t>等操作标准；</w:t>
            </w:r>
          </w:p>
          <w:p>
            <w:pPr>
              <w:spacing w:line="400" w:lineRule="atLeast"/>
              <w:rPr>
                <w:rFonts w:ascii="宋体" w:hAnsi="宋体"/>
                <w:color w:val="auto"/>
                <w:szCs w:val="21"/>
                <w:highlight w:val="none"/>
              </w:rPr>
            </w:pPr>
            <w:r>
              <w:rPr>
                <w:rFonts w:hint="eastAsia" w:ascii="宋体" w:hAnsi="宋体"/>
                <w:color w:val="auto"/>
                <w:szCs w:val="21"/>
                <w:highlight w:val="none"/>
              </w:rPr>
              <w:t>3、查，公司的软件设计人员均经过培训、考核，具有相应的岗位能力。</w:t>
            </w:r>
          </w:p>
          <w:p>
            <w:pPr>
              <w:spacing w:line="400" w:lineRule="atLeast"/>
              <w:rPr>
                <w:rFonts w:ascii="宋体" w:hAnsi="宋体"/>
                <w:color w:val="auto"/>
                <w:szCs w:val="21"/>
                <w:highlight w:val="none"/>
              </w:rPr>
            </w:pPr>
            <w:r>
              <w:rPr>
                <w:rFonts w:hint="eastAsia" w:ascii="宋体" w:hAnsi="宋体"/>
                <w:color w:val="auto"/>
                <w:szCs w:val="21"/>
                <w:highlight w:val="none"/>
              </w:rPr>
              <w:t>4、现场查看，</w:t>
            </w:r>
            <w:r>
              <w:rPr>
                <w:rFonts w:hint="eastAsia" w:ascii="宋体" w:hAnsi="宋体"/>
                <w:color w:val="auto"/>
                <w:szCs w:val="21"/>
                <w:highlight w:val="none"/>
                <w:lang w:eastAsia="zh-CN"/>
              </w:rPr>
              <w:t>研发部</w:t>
            </w:r>
            <w:r>
              <w:rPr>
                <w:rFonts w:hint="eastAsia" w:ascii="宋体" w:hAnsi="宋体"/>
                <w:color w:val="auto"/>
                <w:szCs w:val="21"/>
                <w:highlight w:val="none"/>
              </w:rPr>
              <w:t>具有软件开发的专用电脑、</w:t>
            </w:r>
            <w:r>
              <w:rPr>
                <w:rFonts w:hint="eastAsia" w:ascii="宋体" w:hAnsi="宋体"/>
                <w:color w:val="auto"/>
                <w:szCs w:val="21"/>
                <w:highlight w:val="none"/>
                <w:lang w:val="en-US" w:eastAsia="zh-CN"/>
              </w:rPr>
              <w:t>网络设备</w:t>
            </w:r>
            <w:r>
              <w:rPr>
                <w:rFonts w:hint="eastAsia" w:ascii="宋体" w:hAnsi="宋体"/>
                <w:color w:val="auto"/>
                <w:szCs w:val="21"/>
                <w:highlight w:val="none"/>
              </w:rPr>
              <w:t>等，能满足该过程需要；</w:t>
            </w:r>
          </w:p>
          <w:p>
            <w:pPr>
              <w:spacing w:line="400" w:lineRule="atLeast"/>
              <w:rPr>
                <w:rFonts w:hint="eastAsia" w:ascii="宋体" w:hAnsi="宋体" w:eastAsia="宋体"/>
                <w:color w:val="auto"/>
                <w:szCs w:val="21"/>
                <w:highlight w:val="none"/>
                <w:lang w:val="en-US" w:eastAsia="zh-CN"/>
              </w:rPr>
            </w:pPr>
            <w:r>
              <w:rPr>
                <w:rFonts w:hint="eastAsia" w:ascii="宋体" w:hAnsi="宋体"/>
                <w:color w:val="auto"/>
                <w:szCs w:val="21"/>
                <w:highlight w:val="none"/>
              </w:rPr>
              <w:t>5、</w:t>
            </w:r>
            <w:r>
              <w:rPr>
                <w:rFonts w:hint="eastAsia" w:ascii="宋体" w:hAnsi="宋体"/>
                <w:color w:val="auto"/>
                <w:szCs w:val="21"/>
                <w:highlight w:val="none"/>
                <w:lang w:eastAsia="zh-CN"/>
              </w:rPr>
              <w:t>采用</w:t>
            </w:r>
            <w:r>
              <w:rPr>
                <w:rFonts w:hint="eastAsia" w:ascii="宋体" w:hAnsi="宋体"/>
                <w:color w:val="auto"/>
                <w:szCs w:val="21"/>
                <w:highlight w:val="none"/>
              </w:rPr>
              <w:t>：</w:t>
            </w:r>
            <w:r>
              <w:rPr>
                <w:rFonts w:hint="eastAsia" w:ascii="宋体" w:hAnsi="宋体"/>
                <w:color w:val="auto"/>
                <w:szCs w:val="21"/>
                <w:highlight w:val="none"/>
                <w:lang w:val="en-US" w:eastAsia="zh-CN"/>
              </w:rPr>
              <w:t>HTML\CSS\JavaScript作为前端开发语言</w:t>
            </w:r>
            <w:r>
              <w:rPr>
                <w:rFonts w:hint="eastAsia" w:ascii="宋体" w:hAnsi="宋体"/>
                <w:color w:val="auto"/>
                <w:szCs w:val="21"/>
                <w:highlight w:val="none"/>
              </w:rPr>
              <w:t>；</w:t>
            </w:r>
            <w:r>
              <w:rPr>
                <w:rFonts w:hint="eastAsia" w:ascii="宋体" w:hAnsi="宋体" w:cs="宋体"/>
                <w:color w:val="auto"/>
                <w:szCs w:val="21"/>
                <w:highlight w:val="none"/>
                <w:lang w:eastAsia="zh-CN"/>
              </w:rPr>
              <w:t>研发部</w:t>
            </w:r>
            <w:r>
              <w:rPr>
                <w:rFonts w:hint="eastAsia" w:ascii="宋体" w:hAnsi="宋体" w:cs="宋体"/>
                <w:color w:val="auto"/>
                <w:szCs w:val="21"/>
                <w:highlight w:val="none"/>
              </w:rPr>
              <w:t>均按策划的要求配置了相应的检测设备，主要为测试软件及测试平台，包括：操作系统，windows操作系统，编辑器：java，浏览器：谷歌及火狐浏览器，辅助工具：浏览器自带的网页审查工具；测试软件：Bugfree、Bugzilla、Watir、Selenium、MaxQ等</w:t>
            </w:r>
            <w:r>
              <w:rPr>
                <w:rFonts w:hint="eastAsia" w:ascii="宋体" w:hAnsi="宋体" w:cs="宋体"/>
                <w:color w:val="auto"/>
                <w:szCs w:val="21"/>
                <w:highlight w:val="none"/>
                <w:lang w:val="en-US" w:eastAsia="zh-CN"/>
              </w:rPr>
              <w:t>.</w:t>
            </w:r>
          </w:p>
          <w:p>
            <w:pPr>
              <w:numPr>
                <w:numId w:val="0"/>
              </w:numPr>
              <w:rPr>
                <w:rFonts w:hint="eastAsia" w:ascii="宋体" w:hAnsi="宋体"/>
                <w:color w:val="auto"/>
                <w:szCs w:val="21"/>
                <w:highlight w:val="none"/>
                <w:lang w:eastAsia="zh-CN"/>
              </w:rPr>
            </w:pPr>
            <w:r>
              <w:rPr>
                <w:rFonts w:hint="eastAsia" w:ascii="宋体" w:hAnsi="宋体"/>
                <w:color w:val="auto"/>
                <w:szCs w:val="21"/>
                <w:highlight w:val="none"/>
              </w:rPr>
              <w:t>6</w:t>
            </w:r>
            <w:r>
              <w:rPr>
                <w:rFonts w:hint="eastAsia" w:ascii="宋体" w:hAnsi="宋体"/>
                <w:color w:val="auto"/>
                <w:szCs w:val="21"/>
                <w:highlight w:val="none"/>
                <w:lang w:eastAsia="zh-CN"/>
              </w:rPr>
              <w:t>、提供质</w:t>
            </w:r>
            <w:r>
              <w:rPr>
                <w:rFonts w:hint="eastAsia" w:ascii="宋体" w:hAnsi="宋体"/>
                <w:color w:val="auto"/>
                <w:szCs w:val="21"/>
                <w:highlight w:val="none"/>
                <w:lang w:eastAsia="zh-CN"/>
              </w:rPr>
              <w:t>量标准：《计算机软件测试用例》、《用户需求规格说明书》、《</w:t>
            </w:r>
            <w:r>
              <w:rPr>
                <w:rFonts w:hint="eastAsia"/>
                <w:color w:val="auto"/>
                <w:highlight w:val="none"/>
              </w:rPr>
              <w:t>设计开发合同</w:t>
            </w:r>
            <w:r>
              <w:rPr>
                <w:rFonts w:hint="eastAsia" w:ascii="宋体" w:hAnsi="宋体"/>
                <w:color w:val="auto"/>
                <w:szCs w:val="21"/>
                <w:highlight w:val="none"/>
                <w:lang w:eastAsia="zh-CN"/>
              </w:rPr>
              <w:t>》明确规定了设计产品的质量标准。</w:t>
            </w:r>
          </w:p>
          <w:p>
            <w:pPr>
              <w:spacing w:line="400" w:lineRule="atLeast"/>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查，提供有“国家税务总局重庆市渝北区税务局行政执法信息公示平台项目”软件开发过程记录：项目建议书、</w:t>
            </w:r>
            <w:r>
              <w:rPr>
                <w:rFonts w:hint="eastAsia" w:ascii="宋体" w:hAnsi="宋体"/>
                <w:color w:val="auto"/>
                <w:szCs w:val="21"/>
                <w:highlight w:val="none"/>
                <w:lang w:eastAsia="zh-CN"/>
              </w:rPr>
              <w:t>设计开发方案、设计开发计划书、设计输入、设计输出、设计评审、测试记录、客户试用确认报告等。详见8.3审</w:t>
            </w:r>
            <w:r>
              <w:rPr>
                <w:rFonts w:hint="eastAsia" w:ascii="宋体" w:hAnsi="宋体"/>
                <w:color w:val="auto"/>
                <w:szCs w:val="21"/>
                <w:highlight w:val="none"/>
                <w:lang w:eastAsia="zh-CN"/>
              </w:rPr>
              <w:t>核记录</w:t>
            </w:r>
          </w:p>
          <w:p>
            <w:pPr>
              <w:spacing w:line="400" w:lineRule="atLeast"/>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查，公司的软件在交付前必须进行验证、确认，合格后经研发部负责人确认后方能交付给客户使用。</w:t>
            </w:r>
          </w:p>
          <w:p>
            <w:pPr>
              <w:spacing w:line="400" w:lineRule="atLeast"/>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对于已经交付的产品，公司对于客户反馈的问题会及时上门服务。</w:t>
            </w:r>
          </w:p>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整个过程基本受控；</w:t>
            </w:r>
          </w:p>
        </w:tc>
        <w:tc>
          <w:tcPr>
            <w:tcW w:w="1585" w:type="dxa"/>
            <w:tcBorders>
              <w:top w:val="single" w:color="auto" w:sz="4" w:space="0"/>
              <w:left w:val="single" w:color="auto" w:sz="4" w:space="0"/>
              <w:bottom w:val="single" w:color="auto" w:sz="4" w:space="0"/>
              <w:right w:val="single" w:color="auto" w:sz="4" w:space="0"/>
            </w:tcBorders>
            <w:vAlign w:val="top"/>
          </w:tcPr>
          <w:p>
            <w:pPr>
              <w:rPr>
                <w:color w:val="auto"/>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Borders>
              <w:top w:val="single" w:color="auto" w:sz="4" w:space="0"/>
              <w:left w:val="single" w:color="auto" w:sz="4" w:space="0"/>
              <w:bottom w:val="single" w:color="auto" w:sz="4" w:space="0"/>
              <w:right w:val="single" w:color="auto" w:sz="4" w:space="0"/>
            </w:tcBorders>
            <w:vAlign w:val="top"/>
          </w:tcPr>
          <w:p>
            <w:pPr>
              <w:spacing w:line="400" w:lineRule="atLeast"/>
              <w:rPr>
                <w:rFonts w:hint="eastAsia" w:ascii="宋体" w:hAnsi="宋体"/>
                <w:color w:val="auto"/>
                <w:szCs w:val="21"/>
                <w:highlight w:val="none"/>
              </w:rPr>
            </w:pPr>
            <w:r>
              <w:rPr>
                <w:rFonts w:hint="eastAsia" w:ascii="宋体" w:hAnsi="宋体"/>
                <w:color w:val="auto"/>
                <w:szCs w:val="21"/>
                <w:highlight w:val="none"/>
              </w:rPr>
              <w:t>标识及可追溯性</w:t>
            </w:r>
          </w:p>
        </w:tc>
        <w:tc>
          <w:tcPr>
            <w:tcW w:w="960" w:type="dxa"/>
            <w:tcBorders>
              <w:top w:val="single" w:color="auto" w:sz="4" w:space="0"/>
              <w:left w:val="single" w:color="auto" w:sz="4" w:space="0"/>
              <w:bottom w:val="single" w:color="auto" w:sz="4" w:space="0"/>
              <w:right w:val="single" w:color="auto" w:sz="4" w:space="0"/>
            </w:tcBorders>
            <w:vAlign w:val="top"/>
          </w:tcPr>
          <w:p>
            <w:pPr>
              <w:spacing w:line="400" w:lineRule="atLeast"/>
              <w:ind w:right="-158" w:rightChars="-75"/>
              <w:rPr>
                <w:rFonts w:ascii="宋体" w:hAnsi="宋体"/>
                <w:color w:val="auto"/>
                <w:szCs w:val="21"/>
                <w:highlight w:val="none"/>
              </w:rPr>
            </w:pPr>
            <w:r>
              <w:rPr>
                <w:rFonts w:hint="eastAsia" w:ascii="宋体" w:hAnsi="宋体"/>
                <w:color w:val="auto"/>
                <w:szCs w:val="21"/>
                <w:highlight w:val="none"/>
              </w:rPr>
              <w:t>8.5.2</w:t>
            </w:r>
          </w:p>
          <w:p>
            <w:pPr>
              <w:adjustRightInd w:val="0"/>
              <w:snapToGrid w:val="0"/>
              <w:jc w:val="center"/>
              <w:rPr>
                <w:rFonts w:hint="eastAsia" w:ascii="宋体" w:hAnsi="宋体"/>
                <w:color w:val="auto"/>
                <w:szCs w:val="21"/>
                <w:highlight w:val="none"/>
              </w:rPr>
            </w:pPr>
          </w:p>
        </w:tc>
        <w:tc>
          <w:tcPr>
            <w:tcW w:w="10004" w:type="dxa"/>
            <w:tcBorders>
              <w:top w:val="single" w:color="auto" w:sz="4" w:space="0"/>
              <w:left w:val="single" w:color="auto" w:sz="4" w:space="0"/>
              <w:bottom w:val="single" w:color="auto" w:sz="4" w:space="0"/>
              <w:right w:val="single" w:color="auto" w:sz="4" w:space="0"/>
            </w:tcBorders>
            <w:vAlign w:val="top"/>
          </w:tcPr>
          <w:p>
            <w:pPr>
              <w:spacing w:line="276" w:lineRule="auto"/>
              <w:ind w:firstLine="420" w:firstLineChars="200"/>
              <w:jc w:val="left"/>
              <w:rPr>
                <w:rFonts w:ascii="Calibri" w:hAnsi="宋体"/>
                <w:color w:val="auto"/>
                <w:szCs w:val="21"/>
                <w:highlight w:val="none"/>
              </w:rPr>
            </w:pPr>
            <w:r>
              <w:rPr>
                <w:rFonts w:hint="eastAsia" w:ascii="宋体" w:hAnsi="宋体"/>
                <w:color w:val="auto"/>
                <w:szCs w:val="21"/>
                <w:highlight w:val="none"/>
              </w:rPr>
              <w:t>查《质量手册》，文件规定了对产品服务、检验状态及唯一性标识做出了规定。</w:t>
            </w:r>
            <w:r>
              <w:rPr>
                <w:rFonts w:hint="eastAsia" w:ascii="Calibri" w:hAnsi="宋体"/>
                <w:color w:val="auto"/>
                <w:szCs w:val="21"/>
                <w:highlight w:val="none"/>
              </w:rPr>
              <w:t>根据需要，</w:t>
            </w:r>
            <w:r>
              <w:rPr>
                <w:rFonts w:hint="eastAsia" w:ascii="Calibri" w:hAnsi="宋体"/>
                <w:color w:val="auto"/>
                <w:szCs w:val="21"/>
                <w:highlight w:val="none"/>
                <w:lang w:val="en-US" w:eastAsia="zh-CN"/>
              </w:rPr>
              <w:t>研发</w:t>
            </w:r>
            <w:r>
              <w:rPr>
                <w:rFonts w:hint="eastAsia" w:ascii="Calibri" w:hAnsi="宋体"/>
                <w:color w:val="auto"/>
                <w:szCs w:val="21"/>
                <w:highlight w:val="none"/>
                <w:lang w:eastAsia="zh-CN"/>
              </w:rPr>
              <w:t>部</w:t>
            </w:r>
            <w:r>
              <w:rPr>
                <w:rFonts w:hint="eastAsia" w:ascii="Calibri" w:hAnsi="宋体"/>
                <w:color w:val="auto"/>
                <w:szCs w:val="21"/>
                <w:highlight w:val="none"/>
              </w:rPr>
              <w:t>确定所有标识的方法。</w:t>
            </w:r>
          </w:p>
          <w:p>
            <w:pPr>
              <w:spacing w:line="276" w:lineRule="auto"/>
              <w:ind w:firstLine="420" w:firstLineChars="200"/>
              <w:jc w:val="left"/>
              <w:rPr>
                <w:rFonts w:ascii="宋体" w:hAnsi="宋体" w:cs="宋体"/>
                <w:color w:val="auto"/>
                <w:szCs w:val="21"/>
                <w:highlight w:val="none"/>
              </w:rPr>
            </w:pPr>
            <w:r>
              <w:rPr>
                <w:rFonts w:hint="eastAsia"/>
                <w:color w:val="auto"/>
                <w:szCs w:val="21"/>
                <w:highlight w:val="none"/>
              </w:rPr>
              <w:t>现场查见，公司软件在编制过程中对标识和可追溯性进行了规定。规定每个代码块必须标识代码块的功能、编制人、编制时间，若有修改，必须注明修改时间、修改人、修改内容等。对于软件设计的输出资料（软件、说明书等），必须有编号、文件名、版本号等进行标识</w:t>
            </w:r>
            <w:r>
              <w:rPr>
                <w:rFonts w:hint="eastAsia" w:ascii="宋体" w:hAnsi="宋体" w:cs="宋体"/>
                <w:color w:val="auto"/>
                <w:szCs w:val="21"/>
                <w:highlight w:val="none"/>
              </w:rPr>
              <w:t>。</w:t>
            </w:r>
          </w:p>
          <w:p>
            <w:pPr>
              <w:spacing w:line="276" w:lineRule="auto"/>
              <w:ind w:left="420"/>
              <w:rPr>
                <w:rFonts w:ascii="宋体" w:hAnsi="宋体" w:cs="宋体"/>
                <w:color w:val="auto"/>
                <w:szCs w:val="21"/>
                <w:highlight w:val="none"/>
              </w:rPr>
            </w:pPr>
            <w:r>
              <w:rPr>
                <w:rFonts w:hint="eastAsia" w:ascii="宋体" w:hAnsi="宋体" w:cs="宋体"/>
                <w:color w:val="auto"/>
                <w:szCs w:val="21"/>
                <w:highlight w:val="none"/>
              </w:rPr>
              <w:t>对于</w:t>
            </w:r>
            <w:r>
              <w:rPr>
                <w:rFonts w:hint="eastAsia" w:ascii="宋体" w:hAnsi="宋体" w:cs="宋体"/>
                <w:color w:val="auto"/>
                <w:szCs w:val="21"/>
                <w:highlight w:val="none"/>
                <w:lang w:eastAsia="zh-CN"/>
              </w:rPr>
              <w:t>所有</w:t>
            </w:r>
            <w:r>
              <w:rPr>
                <w:rFonts w:hint="eastAsia" w:ascii="宋体" w:hAnsi="宋体" w:cs="宋体"/>
                <w:color w:val="auto"/>
                <w:szCs w:val="21"/>
                <w:highlight w:val="none"/>
              </w:rPr>
              <w:t>的输出资料，必须有编制时间、文件名、编制人等进行标识。</w:t>
            </w:r>
          </w:p>
          <w:p>
            <w:pPr>
              <w:pStyle w:val="2"/>
              <w:rPr>
                <w:rFonts w:hint="eastAsia" w:ascii="宋体" w:hAnsi="宋体"/>
                <w:color w:val="auto"/>
                <w:szCs w:val="21"/>
                <w:highlight w:val="none"/>
              </w:rPr>
            </w:pPr>
            <w:r>
              <w:rPr>
                <w:rFonts w:hint="eastAsia" w:ascii="宋体" w:hAnsi="宋体" w:cs="宋体"/>
                <w:color w:val="auto"/>
                <w:szCs w:val="21"/>
                <w:highlight w:val="none"/>
              </w:rPr>
              <w:t>能起到标识及可追溯性的作用</w:t>
            </w:r>
            <w:r>
              <w:rPr>
                <w:rFonts w:hint="eastAsia" w:ascii="宋体" w:hAnsi="宋体" w:cs="宋体"/>
                <w:color w:val="auto"/>
                <w:szCs w:val="21"/>
                <w:highlight w:val="none"/>
                <w:lang w:eastAsia="zh-CN"/>
              </w:rPr>
              <w:t>，</w:t>
            </w:r>
            <w:r>
              <w:rPr>
                <w:rFonts w:hint="eastAsia" w:ascii="宋体" w:hAnsi="宋体" w:cs="宋体"/>
                <w:color w:val="auto"/>
                <w:szCs w:val="21"/>
                <w:highlight w:val="none"/>
              </w:rPr>
              <w:t>基本符合要求。</w:t>
            </w:r>
          </w:p>
        </w:tc>
        <w:tc>
          <w:tcPr>
            <w:tcW w:w="1585" w:type="dxa"/>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color w:val="auto"/>
                <w:szCs w:val="21"/>
                <w:highlight w:val="none"/>
              </w:rPr>
            </w:pPr>
            <w:r>
              <w:rPr>
                <w:rFonts w:hint="eastAsia" w:ascii="宋体" w:hAnsi="宋体"/>
                <w:color w:val="auto"/>
                <w:szCs w:val="21"/>
                <w:highlight w:val="none"/>
              </w:rPr>
              <w:t>防护</w:t>
            </w:r>
          </w:p>
        </w:tc>
        <w:tc>
          <w:tcPr>
            <w:tcW w:w="960"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8.5.4</w:t>
            </w:r>
          </w:p>
        </w:tc>
        <w:tc>
          <w:tcPr>
            <w:tcW w:w="10004" w:type="dxa"/>
            <w:tcBorders>
              <w:top w:val="single" w:color="auto" w:sz="4" w:space="0"/>
              <w:left w:val="single" w:color="auto" w:sz="4" w:space="0"/>
              <w:bottom w:val="single" w:color="auto" w:sz="4" w:space="0"/>
              <w:right w:val="single" w:color="auto" w:sz="4" w:space="0"/>
            </w:tcBorders>
            <w:vAlign w:val="top"/>
          </w:tcPr>
          <w:p>
            <w:pPr>
              <w:spacing w:line="276" w:lineRule="auto"/>
              <w:ind w:firstLine="420" w:firstLineChars="200"/>
              <w:jc w:val="left"/>
              <w:rPr>
                <w:color w:val="auto"/>
                <w:highlight w:val="none"/>
              </w:rPr>
            </w:pPr>
            <w:r>
              <w:rPr>
                <w:rFonts w:hint="eastAsia"/>
                <w:color w:val="auto"/>
                <w:highlight w:val="none"/>
              </w:rPr>
              <w:t>查公司质量体系对产品的防护进行了规范，包括：标识、保密、</w:t>
            </w:r>
            <w:r>
              <w:rPr>
                <w:rFonts w:hint="eastAsia"/>
                <w:color w:val="auto"/>
                <w:highlight w:val="none"/>
                <w:lang w:val="en-US" w:eastAsia="zh-CN"/>
              </w:rPr>
              <w:t>电子存档</w:t>
            </w:r>
            <w:r>
              <w:rPr>
                <w:rFonts w:hint="eastAsia"/>
                <w:color w:val="auto"/>
                <w:highlight w:val="none"/>
              </w:rPr>
              <w:t>等保护措施。</w:t>
            </w:r>
          </w:p>
          <w:p>
            <w:pPr>
              <w:spacing w:line="276" w:lineRule="auto"/>
              <w:ind w:firstLine="420" w:firstLineChars="200"/>
              <w:jc w:val="left"/>
              <w:rPr>
                <w:rFonts w:hint="default"/>
                <w:color w:val="auto"/>
                <w:highlight w:val="none"/>
                <w:lang w:val="en-US" w:eastAsia="zh-CN"/>
              </w:rPr>
            </w:pPr>
            <w:r>
              <w:rPr>
                <w:rFonts w:hint="eastAsia"/>
                <w:color w:val="auto"/>
                <w:highlight w:val="none"/>
              </w:rPr>
              <w:t>软件的防护：查见，公司对软件运行环境提出要求，客户在使用过程中安装必要的杀毒软件，避免软件使用过程中被破坏。同时，对于软件、数据库等均采取双机备份，可及时恢复系统和数据。</w:t>
            </w:r>
          </w:p>
          <w:p>
            <w:pPr>
              <w:spacing w:line="276" w:lineRule="auto"/>
              <w:ind w:firstLine="420"/>
              <w:jc w:val="left"/>
              <w:rPr>
                <w:rFonts w:hint="eastAsia"/>
                <w:color w:val="auto"/>
                <w:highlight w:val="none"/>
              </w:rPr>
            </w:pPr>
            <w:r>
              <w:rPr>
                <w:rFonts w:hint="eastAsia"/>
                <w:color w:val="auto"/>
                <w:highlight w:val="none"/>
              </w:rPr>
              <w:t>公司自留的部分资料均由专人进行保管，载体为电子件，并进行了加密处理，以防止泄密。</w:t>
            </w:r>
          </w:p>
          <w:p>
            <w:pPr>
              <w:pStyle w:val="2"/>
              <w:ind w:firstLine="420" w:firstLineChars="0"/>
              <w:rPr>
                <w:rFonts w:hint="eastAsia" w:ascii="宋体" w:hAnsi="宋体"/>
                <w:color w:val="auto"/>
                <w:szCs w:val="21"/>
                <w:highlight w:val="none"/>
              </w:rPr>
            </w:pPr>
            <w:r>
              <w:rPr>
                <w:rFonts w:hint="eastAsia" w:ascii="宋体" w:hAnsi="宋体" w:cs="宋体"/>
                <w:color w:val="auto"/>
                <w:sz w:val="21"/>
                <w:szCs w:val="21"/>
                <w:highlight w:val="none"/>
                <w:lang w:eastAsia="zh-CN"/>
              </w:rPr>
              <w:t>防护</w:t>
            </w:r>
            <w:r>
              <w:rPr>
                <w:rFonts w:hint="eastAsia" w:ascii="宋体" w:hAnsi="宋体" w:cs="宋体"/>
                <w:color w:val="auto"/>
                <w:sz w:val="21"/>
                <w:szCs w:val="21"/>
                <w:highlight w:val="none"/>
              </w:rPr>
              <w:t>基本符合要求。</w:t>
            </w:r>
          </w:p>
        </w:tc>
        <w:tc>
          <w:tcPr>
            <w:tcW w:w="1585" w:type="dxa"/>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color w:val="auto"/>
                <w:szCs w:val="21"/>
                <w:highlight w:val="none"/>
              </w:rPr>
            </w:pPr>
            <w:r>
              <w:rPr>
                <w:rFonts w:hint="eastAsia" w:ascii="宋体" w:hAnsi="宋体"/>
                <w:color w:val="auto"/>
                <w:szCs w:val="21"/>
                <w:highlight w:val="none"/>
              </w:rPr>
              <w:t>更改控制</w:t>
            </w:r>
          </w:p>
        </w:tc>
        <w:tc>
          <w:tcPr>
            <w:tcW w:w="960" w:type="dxa"/>
            <w:tcBorders>
              <w:top w:val="single" w:color="auto" w:sz="4" w:space="0"/>
              <w:left w:val="single" w:color="auto" w:sz="4" w:space="0"/>
              <w:bottom w:val="single" w:color="auto" w:sz="4" w:space="0"/>
              <w:right w:val="single" w:color="auto" w:sz="4" w:space="0"/>
            </w:tcBorders>
            <w:vAlign w:val="top"/>
          </w:tcPr>
          <w:p>
            <w:pPr>
              <w:adjustRightInd w:val="0"/>
              <w:snapToGrid w:val="0"/>
              <w:jc w:val="both"/>
              <w:rPr>
                <w:rFonts w:hint="eastAsia" w:ascii="宋体" w:hAnsi="宋体"/>
                <w:color w:val="auto"/>
                <w:szCs w:val="21"/>
                <w:highlight w:val="none"/>
              </w:rPr>
            </w:pPr>
            <w:r>
              <w:rPr>
                <w:rFonts w:hint="eastAsia" w:ascii="宋体" w:hAnsi="宋体"/>
                <w:color w:val="auto"/>
                <w:szCs w:val="21"/>
                <w:highlight w:val="none"/>
              </w:rPr>
              <w:t>8.5.6</w:t>
            </w:r>
          </w:p>
        </w:tc>
        <w:tc>
          <w:tcPr>
            <w:tcW w:w="10004" w:type="dxa"/>
            <w:tcBorders>
              <w:top w:val="single" w:color="auto" w:sz="4" w:space="0"/>
              <w:left w:val="single" w:color="auto" w:sz="4" w:space="0"/>
              <w:bottom w:val="single" w:color="auto" w:sz="4" w:space="0"/>
              <w:right w:val="single" w:color="auto" w:sz="4" w:space="0"/>
            </w:tcBorders>
            <w:vAlign w:val="top"/>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查，公司对产品实现过程的更改策划了管理要求。主要包括：</w:t>
            </w:r>
            <w:r>
              <w:rPr>
                <w:rFonts w:hint="eastAsia" w:ascii="宋体" w:hAnsi="宋体"/>
                <w:color w:val="auto"/>
                <w:szCs w:val="21"/>
                <w:highlight w:val="none"/>
                <w:lang w:eastAsia="zh-CN"/>
              </w:rPr>
              <w:t>设计</w:t>
            </w:r>
            <w:r>
              <w:rPr>
                <w:rFonts w:hint="eastAsia" w:ascii="宋体" w:hAnsi="宋体"/>
                <w:color w:val="auto"/>
                <w:szCs w:val="21"/>
                <w:highlight w:val="none"/>
              </w:rPr>
              <w:t>方案更改、产品信息更改等。</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现场查，公司对于更改信息的管理，均为重新发放更改文件，并回收作废的文件。</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查，对于方案、产品信息等更改，必须经过评审，确认能满足要求后方能进行，具体按文件管理要求。</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查，近期暂无</w:t>
            </w:r>
            <w:r>
              <w:rPr>
                <w:rFonts w:hint="eastAsia" w:ascii="宋体" w:hAnsi="宋体"/>
                <w:color w:val="auto"/>
                <w:szCs w:val="21"/>
                <w:highlight w:val="none"/>
                <w:lang w:eastAsia="zh-CN"/>
              </w:rPr>
              <w:t>设计</w:t>
            </w:r>
            <w:r>
              <w:rPr>
                <w:rFonts w:hint="eastAsia" w:ascii="宋体" w:hAnsi="宋体"/>
                <w:color w:val="auto"/>
                <w:szCs w:val="21"/>
                <w:highlight w:val="none"/>
              </w:rPr>
              <w:t>方案、产品信息变更的情况</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提供有国家税务总局重庆市渝北区税务局行政执法信息公示平台项目的变更单，客户提出变更后，填写变更单，由研发部</w:t>
            </w:r>
            <w:r>
              <w:rPr>
                <w:rFonts w:hint="eastAsia" w:ascii="宋体" w:hAnsi="宋体" w:eastAsia="宋体" w:cs="Times New Roman"/>
                <w:color w:val="auto"/>
                <w:szCs w:val="21"/>
                <w:highlight w:val="none"/>
                <w:lang w:val="en-US" w:eastAsia="zh-CN"/>
              </w:rPr>
              <w:t>审核，审核完成后，按变更单执行变更，</w:t>
            </w:r>
            <w:r>
              <w:rPr>
                <w:rFonts w:hint="eastAsia" w:ascii="宋体" w:hAnsi="宋体"/>
                <w:color w:val="auto"/>
                <w:szCs w:val="21"/>
                <w:highlight w:val="none"/>
              </w:rPr>
              <w:t>变更后再次测试能达到预设要求</w:t>
            </w:r>
            <w:r>
              <w:rPr>
                <w:rFonts w:hint="eastAsia" w:ascii="宋体" w:hAnsi="宋体" w:eastAsia="宋体" w:cs="Times New Roman"/>
                <w:color w:val="auto"/>
                <w:szCs w:val="21"/>
                <w:highlight w:val="none"/>
                <w:lang w:val="en-US" w:eastAsia="zh-CN"/>
              </w:rPr>
              <w:t>。最后由客户确认后验收</w:t>
            </w:r>
            <w:r>
              <w:rPr>
                <w:rFonts w:hint="eastAsia" w:ascii="宋体" w:hAnsi="宋体"/>
                <w:color w:val="auto"/>
                <w:szCs w:val="21"/>
                <w:highlight w:val="none"/>
              </w:rPr>
              <w:t>完成变更。</w:t>
            </w:r>
          </w:p>
        </w:tc>
        <w:tc>
          <w:tcPr>
            <w:tcW w:w="1585" w:type="dxa"/>
            <w:tcBorders>
              <w:top w:val="single" w:color="auto" w:sz="4" w:space="0"/>
              <w:left w:val="single" w:color="auto" w:sz="4" w:space="0"/>
              <w:bottom w:val="single" w:color="auto" w:sz="4" w:space="0"/>
              <w:right w:val="single" w:color="auto" w:sz="4" w:space="0"/>
            </w:tcBorders>
            <w:vAlign w:val="top"/>
          </w:tcPr>
          <w:p>
            <w:pPr>
              <w:rPr>
                <w:color w:val="auto"/>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Borders>
              <w:top w:val="single" w:color="auto" w:sz="4" w:space="0"/>
              <w:left w:val="single" w:color="auto" w:sz="4" w:space="0"/>
              <w:bottom w:val="single" w:color="auto" w:sz="4" w:space="0"/>
              <w:right w:val="single" w:color="auto" w:sz="4" w:space="0"/>
            </w:tcBorders>
            <w:vAlign w:val="top"/>
          </w:tcPr>
          <w:p>
            <w:pPr>
              <w:spacing w:line="360" w:lineRule="auto"/>
              <w:ind w:right="71" w:rightChars="34"/>
              <w:jc w:val="left"/>
              <w:rPr>
                <w:rFonts w:hint="eastAsia" w:ascii="宋体" w:hAnsi="宋体" w:eastAsia="宋体"/>
                <w:color w:val="auto"/>
                <w:szCs w:val="21"/>
                <w:highlight w:val="none"/>
                <w:lang w:eastAsia="zh-CN"/>
              </w:rPr>
            </w:pPr>
            <w:r>
              <w:rPr>
                <w:rFonts w:hint="eastAsia" w:ascii="宋体" w:hAnsi="宋体" w:cs="宋体"/>
                <w:color w:val="auto"/>
                <w:szCs w:val="21"/>
                <w:highlight w:val="none"/>
              </w:rPr>
              <w:t>产品和服务放行；</w:t>
            </w:r>
          </w:p>
        </w:tc>
        <w:tc>
          <w:tcPr>
            <w:tcW w:w="960" w:type="dxa"/>
            <w:tcBorders>
              <w:top w:val="single" w:color="auto" w:sz="4" w:space="0"/>
              <w:left w:val="single" w:color="auto" w:sz="4" w:space="0"/>
              <w:bottom w:val="single" w:color="auto" w:sz="4" w:space="0"/>
              <w:right w:val="single" w:color="auto" w:sz="4" w:space="0"/>
            </w:tcBorders>
            <w:vAlign w:val="top"/>
          </w:tcPr>
          <w:p>
            <w:pPr>
              <w:spacing w:line="360" w:lineRule="auto"/>
              <w:ind w:right="71" w:rightChars="34"/>
              <w:jc w:val="left"/>
              <w:rPr>
                <w:rFonts w:hint="eastAsia" w:ascii="宋体" w:hAnsi="宋体"/>
                <w:color w:val="auto"/>
                <w:szCs w:val="21"/>
                <w:highlight w:val="none"/>
              </w:rPr>
            </w:pPr>
            <w:r>
              <w:rPr>
                <w:rFonts w:hint="eastAsia" w:ascii="宋体" w:hAnsi="宋体" w:cs="宋体"/>
                <w:color w:val="auto"/>
                <w:szCs w:val="21"/>
                <w:highlight w:val="none"/>
              </w:rPr>
              <w:t>8.6</w:t>
            </w:r>
          </w:p>
        </w:tc>
        <w:tc>
          <w:tcPr>
            <w:tcW w:w="10004" w:type="dxa"/>
            <w:tcBorders>
              <w:top w:val="single" w:color="auto" w:sz="4" w:space="0"/>
              <w:left w:val="single" w:color="auto" w:sz="4" w:space="0"/>
              <w:bottom w:val="single" w:color="auto" w:sz="4" w:space="0"/>
              <w:right w:val="single" w:color="auto" w:sz="4" w:space="0"/>
            </w:tcBorders>
            <w:vAlign w:val="top"/>
          </w:tcPr>
          <w:p>
            <w:pPr>
              <w:spacing w:line="360" w:lineRule="auto"/>
              <w:ind w:right="71" w:rightChars="34"/>
              <w:jc w:val="left"/>
              <w:rPr>
                <w:rFonts w:ascii="宋体" w:hAnsi="宋体" w:cs="宋体"/>
                <w:color w:val="auto"/>
                <w:szCs w:val="21"/>
                <w:highlight w:val="none"/>
              </w:rPr>
            </w:pPr>
            <w:r>
              <w:rPr>
                <w:rFonts w:hint="eastAsia" w:ascii="宋体" w:hAnsi="宋体" w:cs="宋体"/>
                <w:color w:val="auto"/>
                <w:szCs w:val="21"/>
                <w:highlight w:val="none"/>
              </w:rPr>
              <w:t>◆公司为验证产品和服务的要求是否得到满足对需实施监视和检验的阶段、过程、项目及记录等予以规定，查见公司检验规范规定了检验方法、标准。</w:t>
            </w:r>
          </w:p>
          <w:p>
            <w:pPr>
              <w:spacing w:line="360" w:lineRule="auto"/>
              <w:ind w:right="71" w:rightChars="34"/>
              <w:jc w:val="left"/>
              <w:rPr>
                <w:rFonts w:ascii="宋体" w:hAnsi="宋体" w:cs="宋体"/>
                <w:color w:val="auto"/>
                <w:szCs w:val="21"/>
                <w:highlight w:val="none"/>
              </w:rPr>
            </w:pPr>
            <w:r>
              <w:rPr>
                <w:rFonts w:hint="eastAsia" w:ascii="宋体" w:hAnsi="宋体" w:cs="宋体"/>
                <w:color w:val="auto"/>
                <w:szCs w:val="21"/>
                <w:highlight w:val="none"/>
              </w:rPr>
              <w:t>◆公司对特殊放行或紧急放行情况予以界定，原则上，一般情况下不许特殊放行或紧急放行；若特殊情况下，要实施紧急放行时，一定要得到</w:t>
            </w:r>
            <w:r>
              <w:rPr>
                <w:rFonts w:hint="eastAsia" w:ascii="宋体" w:hAnsi="宋体" w:cs="宋体"/>
                <w:color w:val="auto"/>
                <w:szCs w:val="21"/>
                <w:highlight w:val="none"/>
                <w:lang w:eastAsia="zh-CN"/>
              </w:rPr>
              <w:t>研发部</w:t>
            </w:r>
            <w:r>
              <w:rPr>
                <w:rFonts w:hint="eastAsia" w:ascii="宋体" w:hAnsi="宋体" w:cs="宋体"/>
                <w:color w:val="auto"/>
                <w:szCs w:val="21"/>
                <w:highlight w:val="none"/>
              </w:rPr>
              <w:t>经理的许可、公司总经理批准，适用时得到顾客的批准后方可实施。体系运行至今尚未发生特殊放行或紧急放行的情况。</w:t>
            </w:r>
          </w:p>
          <w:p>
            <w:pPr>
              <w:spacing w:line="360" w:lineRule="auto"/>
              <w:ind w:right="71" w:rightChars="34"/>
              <w:jc w:val="left"/>
              <w:rPr>
                <w:rFonts w:hint="eastAsia" w:ascii="宋体" w:hAnsi="宋体" w:cs="宋体"/>
                <w:color w:val="auto"/>
                <w:szCs w:val="21"/>
                <w:highlight w:val="none"/>
              </w:rPr>
            </w:pPr>
            <w:r>
              <w:rPr>
                <w:rFonts w:hint="eastAsia" w:ascii="宋体" w:hAnsi="宋体" w:cs="宋体"/>
                <w:color w:val="auto"/>
                <w:szCs w:val="21"/>
                <w:highlight w:val="none"/>
              </w:rPr>
              <w:t>◆公司明确对各阶段产品和服务的放行均须实施必要的记录并保留。详见如下输入、过程及输出检验证据抽样</w:t>
            </w:r>
          </w:p>
          <w:p>
            <w:pPr>
              <w:spacing w:line="360" w:lineRule="auto"/>
              <w:ind w:right="71" w:rightChars="34"/>
              <w:jc w:val="left"/>
              <w:rPr>
                <w:rFonts w:hint="eastAsia" w:ascii="宋体" w:hAnsi="宋体" w:cs="宋体"/>
                <w:color w:val="auto"/>
                <w:szCs w:val="21"/>
                <w:highlight w:val="none"/>
              </w:rPr>
            </w:pPr>
            <w:r>
              <w:rPr>
                <w:rFonts w:hint="eastAsia" w:ascii="宋体" w:hAnsi="宋体" w:cs="宋体"/>
                <w:color w:val="auto"/>
                <w:szCs w:val="21"/>
                <w:highlight w:val="none"/>
              </w:rPr>
              <w:t>一、抽查验证记录，查《入库单》</w:t>
            </w:r>
          </w:p>
          <w:p>
            <w:pPr>
              <w:rPr>
                <w:rFonts w:hint="default" w:ascii="宋体" w:hAnsi="宋体"/>
                <w:color w:val="auto"/>
                <w:szCs w:val="21"/>
                <w:highlight w:val="none"/>
                <w:lang w:val="en-US"/>
              </w:rPr>
            </w:pPr>
            <w:r>
              <w:rPr>
                <w:rFonts w:hint="eastAsia" w:ascii="宋体" w:hAnsi="宋体"/>
                <w:color w:val="auto"/>
                <w:szCs w:val="21"/>
                <w:highlight w:val="none"/>
              </w:rPr>
              <w:t>1、日期：20</w:t>
            </w:r>
            <w:r>
              <w:rPr>
                <w:rFonts w:hint="eastAsia" w:ascii="宋体" w:hAnsi="宋体"/>
                <w:color w:val="auto"/>
                <w:szCs w:val="21"/>
                <w:highlight w:val="none"/>
                <w:lang w:val="en-US" w:eastAsia="zh-CN"/>
              </w:rPr>
              <w:t>21.8.10</w:t>
            </w:r>
          </w:p>
          <w:p>
            <w:pPr>
              <w:rPr>
                <w:rFonts w:ascii="宋体" w:hAnsi="宋体"/>
                <w:color w:val="auto"/>
                <w:szCs w:val="21"/>
                <w:highlight w:val="none"/>
              </w:rPr>
            </w:pPr>
            <w:r>
              <w:rPr>
                <w:rFonts w:hint="eastAsia" w:ascii="宋体" w:hAnsi="宋体"/>
                <w:color w:val="auto"/>
                <w:szCs w:val="21"/>
                <w:highlight w:val="none"/>
              </w:rPr>
              <w:t xml:space="preserve">   产品名称：</w:t>
            </w:r>
            <w:r>
              <w:rPr>
                <w:rFonts w:hint="eastAsia" w:ascii="宋体" w:hAnsi="宋体"/>
                <w:color w:val="auto"/>
                <w:szCs w:val="21"/>
                <w:highlight w:val="none"/>
                <w:lang w:val="en-US" w:eastAsia="zh-CN"/>
              </w:rPr>
              <w:t>笔记本电脑两台</w:t>
            </w:r>
            <w:r>
              <w:rPr>
                <w:rFonts w:hint="eastAsia" w:ascii="宋体" w:hAnsi="宋体"/>
                <w:color w:val="auto"/>
                <w:szCs w:val="21"/>
                <w:highlight w:val="none"/>
              </w:rPr>
              <w:t xml:space="preserve">   </w:t>
            </w:r>
          </w:p>
          <w:p>
            <w:pPr>
              <w:ind w:firstLine="420" w:firstLineChars="200"/>
              <w:rPr>
                <w:rFonts w:ascii="宋体" w:hAnsi="宋体"/>
                <w:color w:val="auto"/>
                <w:szCs w:val="21"/>
                <w:highlight w:val="none"/>
              </w:rPr>
            </w:pPr>
            <w:r>
              <w:rPr>
                <w:rFonts w:hint="eastAsia" w:ascii="宋体" w:hAnsi="宋体"/>
                <w:color w:val="auto"/>
                <w:szCs w:val="21"/>
                <w:highlight w:val="none"/>
              </w:rPr>
              <w:t>检验项目 ：</w:t>
            </w:r>
            <w:r>
              <w:rPr>
                <w:rFonts w:hint="eastAsia" w:ascii="宋体" w:hAnsi="宋体"/>
                <w:color w:val="auto"/>
                <w:szCs w:val="21"/>
                <w:highlight w:val="none"/>
                <w:lang w:val="en-US" w:eastAsia="zh-CN"/>
              </w:rPr>
              <w:t>品牌、配置情况、外观、</w:t>
            </w:r>
            <w:r>
              <w:rPr>
                <w:rFonts w:hint="eastAsia" w:ascii="宋体" w:hAnsi="宋体"/>
                <w:color w:val="auto"/>
                <w:szCs w:val="21"/>
                <w:highlight w:val="none"/>
              </w:rPr>
              <w:t>数量等</w:t>
            </w:r>
          </w:p>
          <w:p>
            <w:pPr>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结论：合格       检验员：</w:t>
            </w:r>
            <w:r>
              <w:rPr>
                <w:rFonts w:hint="eastAsia" w:ascii="宋体" w:hAnsi="宋体"/>
                <w:color w:val="auto"/>
                <w:szCs w:val="21"/>
                <w:highlight w:val="none"/>
                <w:lang w:val="en-US" w:eastAsia="zh-CN"/>
              </w:rPr>
              <w:t>王林</w:t>
            </w:r>
          </w:p>
          <w:p>
            <w:pPr>
              <w:rPr>
                <w:rFonts w:ascii="宋体" w:hAnsi="宋体"/>
                <w:color w:val="auto"/>
                <w:szCs w:val="21"/>
                <w:highlight w:val="none"/>
              </w:rPr>
            </w:pPr>
            <w:r>
              <w:rPr>
                <w:rFonts w:hint="eastAsia" w:ascii="宋体" w:hAnsi="宋体"/>
                <w:color w:val="auto"/>
                <w:szCs w:val="21"/>
                <w:highlight w:val="none"/>
              </w:rPr>
              <w:t>2、日期：20</w:t>
            </w:r>
            <w:r>
              <w:rPr>
                <w:rFonts w:hint="eastAsia" w:ascii="宋体" w:hAnsi="宋体"/>
                <w:color w:val="auto"/>
                <w:szCs w:val="21"/>
                <w:highlight w:val="none"/>
                <w:lang w:val="en-US" w:eastAsia="zh-CN"/>
              </w:rPr>
              <w:t>21</w:t>
            </w: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w:t>
            </w:r>
            <w:r>
              <w:rPr>
                <w:rFonts w:hint="eastAsia" w:ascii="宋体" w:hAnsi="宋体"/>
                <w:color w:val="auto"/>
                <w:szCs w:val="21"/>
                <w:highlight w:val="none"/>
                <w:lang w:val="en-US" w:eastAsia="zh-CN"/>
              </w:rPr>
              <w:t>20</w:t>
            </w:r>
            <w:r>
              <w:rPr>
                <w:rFonts w:hint="eastAsia" w:ascii="宋体" w:hAnsi="宋体"/>
                <w:color w:val="auto"/>
                <w:szCs w:val="21"/>
                <w:highlight w:val="none"/>
              </w:rPr>
              <w:t xml:space="preserve"> </w:t>
            </w:r>
          </w:p>
          <w:p>
            <w:pPr>
              <w:rPr>
                <w:rFonts w:ascii="宋体" w:hAnsi="宋体"/>
                <w:color w:val="auto"/>
                <w:szCs w:val="21"/>
                <w:highlight w:val="none"/>
              </w:rPr>
            </w:pPr>
            <w:r>
              <w:rPr>
                <w:rFonts w:hint="eastAsia" w:ascii="宋体" w:hAnsi="宋体"/>
                <w:color w:val="auto"/>
                <w:szCs w:val="21"/>
                <w:highlight w:val="none"/>
              </w:rPr>
              <w:t xml:space="preserve">   产品名称：</w:t>
            </w:r>
            <w:r>
              <w:rPr>
                <w:rFonts w:hint="eastAsia" w:ascii="宋体" w:hAnsi="宋体" w:cs="宋体"/>
                <w:color w:val="auto"/>
                <w:szCs w:val="21"/>
                <w:highlight w:val="none"/>
                <w:lang w:val="en-US" w:eastAsia="zh-CN"/>
              </w:rPr>
              <w:t>A4打印纸、签字笔、文件夹、回型针</w:t>
            </w:r>
            <w:r>
              <w:rPr>
                <w:rFonts w:hint="eastAsia" w:ascii="宋体" w:hAnsi="宋体"/>
                <w:color w:val="auto"/>
                <w:szCs w:val="21"/>
                <w:highlight w:val="none"/>
              </w:rPr>
              <w:t xml:space="preserve"> </w:t>
            </w:r>
          </w:p>
          <w:p>
            <w:pPr>
              <w:ind w:firstLine="420" w:firstLineChars="200"/>
              <w:rPr>
                <w:rFonts w:ascii="宋体" w:hAnsi="宋体"/>
                <w:color w:val="auto"/>
                <w:szCs w:val="21"/>
                <w:highlight w:val="none"/>
              </w:rPr>
            </w:pPr>
            <w:r>
              <w:rPr>
                <w:rFonts w:hint="eastAsia" w:ascii="宋体" w:hAnsi="宋体"/>
                <w:color w:val="auto"/>
                <w:szCs w:val="21"/>
                <w:highlight w:val="none"/>
              </w:rPr>
              <w:t>检验项目 ：规格型号、尺寸、数量、品牌等</w:t>
            </w:r>
          </w:p>
          <w:p>
            <w:pPr>
              <w:ind w:firstLine="420" w:firstLineChars="200"/>
              <w:rPr>
                <w:rFonts w:ascii="宋体" w:hAnsi="宋体"/>
                <w:color w:val="auto"/>
                <w:szCs w:val="21"/>
                <w:highlight w:val="none"/>
              </w:rPr>
            </w:pPr>
            <w:r>
              <w:rPr>
                <w:rFonts w:hint="eastAsia" w:ascii="宋体" w:hAnsi="宋体"/>
                <w:color w:val="auto"/>
                <w:szCs w:val="21"/>
                <w:highlight w:val="none"/>
              </w:rPr>
              <w:t>结论：合格      检验员：</w:t>
            </w:r>
            <w:r>
              <w:rPr>
                <w:rFonts w:hint="eastAsia" w:ascii="宋体" w:hAnsi="宋体"/>
                <w:color w:val="auto"/>
                <w:szCs w:val="21"/>
                <w:highlight w:val="none"/>
                <w:lang w:eastAsia="zh-CN"/>
              </w:rPr>
              <w:t>王林</w:t>
            </w:r>
          </w:p>
          <w:p>
            <w:pPr>
              <w:rPr>
                <w:rFonts w:ascii="宋体" w:hAnsi="宋体"/>
                <w:color w:val="auto"/>
                <w:szCs w:val="21"/>
                <w:highlight w:val="none"/>
              </w:rPr>
            </w:pPr>
            <w:r>
              <w:rPr>
                <w:rFonts w:hint="eastAsia" w:ascii="宋体" w:hAnsi="宋体"/>
                <w:color w:val="auto"/>
                <w:szCs w:val="21"/>
                <w:highlight w:val="none"/>
              </w:rPr>
              <w:t>3、日期：20</w:t>
            </w:r>
            <w:r>
              <w:rPr>
                <w:rFonts w:hint="eastAsia" w:ascii="宋体" w:hAnsi="宋体"/>
                <w:color w:val="auto"/>
                <w:szCs w:val="21"/>
                <w:highlight w:val="none"/>
                <w:lang w:val="en-US" w:eastAsia="zh-CN"/>
              </w:rPr>
              <w:t>21</w:t>
            </w:r>
            <w:r>
              <w:rPr>
                <w:rFonts w:hint="eastAsia" w:ascii="宋体" w:hAnsi="宋体"/>
                <w:color w:val="auto"/>
                <w:szCs w:val="21"/>
                <w:highlight w:val="none"/>
              </w:rPr>
              <w:t>.</w:t>
            </w:r>
            <w:r>
              <w:rPr>
                <w:rFonts w:hint="eastAsia" w:ascii="宋体" w:hAnsi="宋体"/>
                <w:color w:val="auto"/>
                <w:szCs w:val="21"/>
                <w:highlight w:val="none"/>
                <w:lang w:val="en-US" w:eastAsia="zh-CN"/>
              </w:rPr>
              <w:t>10</w:t>
            </w:r>
            <w:r>
              <w:rPr>
                <w:rFonts w:hint="eastAsia" w:ascii="宋体" w:hAnsi="宋体"/>
                <w:color w:val="auto"/>
                <w:szCs w:val="21"/>
                <w:highlight w:val="none"/>
              </w:rPr>
              <w:t>.</w:t>
            </w:r>
            <w:r>
              <w:rPr>
                <w:rFonts w:hint="eastAsia" w:ascii="宋体" w:hAnsi="宋体"/>
                <w:color w:val="auto"/>
                <w:szCs w:val="21"/>
                <w:highlight w:val="none"/>
                <w:lang w:val="en-US" w:eastAsia="zh-CN"/>
              </w:rPr>
              <w:t>11</w:t>
            </w:r>
            <w:r>
              <w:rPr>
                <w:rFonts w:hint="eastAsia" w:ascii="宋体" w:hAnsi="宋体"/>
                <w:color w:val="auto"/>
                <w:szCs w:val="21"/>
                <w:highlight w:val="none"/>
              </w:rPr>
              <w:t xml:space="preserve">    </w:t>
            </w:r>
          </w:p>
          <w:p>
            <w:pPr>
              <w:rPr>
                <w:rFonts w:ascii="宋体" w:hAnsi="宋体"/>
                <w:color w:val="auto"/>
                <w:szCs w:val="21"/>
                <w:highlight w:val="none"/>
              </w:rPr>
            </w:pPr>
            <w:r>
              <w:rPr>
                <w:rFonts w:hint="eastAsia" w:ascii="宋体" w:hAnsi="宋体"/>
                <w:color w:val="auto"/>
                <w:szCs w:val="21"/>
                <w:highlight w:val="none"/>
              </w:rPr>
              <w:t xml:space="preserve">   产品名称：</w:t>
            </w:r>
            <w:r>
              <w:rPr>
                <w:rFonts w:hint="eastAsia" w:ascii="宋体" w:hAnsi="宋体"/>
                <w:color w:val="auto"/>
                <w:szCs w:val="21"/>
                <w:highlight w:val="none"/>
                <w:lang w:val="en-US" w:eastAsia="zh-CN"/>
              </w:rPr>
              <w:t>交换机</w:t>
            </w:r>
            <w:r>
              <w:rPr>
                <w:rFonts w:hint="eastAsia" w:ascii="宋体" w:hAnsi="宋体" w:cs="宋体"/>
                <w:color w:val="auto"/>
                <w:kern w:val="0"/>
                <w:sz w:val="21"/>
                <w:szCs w:val="21"/>
                <w:highlight w:val="none"/>
              </w:rPr>
              <w:t>、路由器</w:t>
            </w:r>
          </w:p>
          <w:p>
            <w:pPr>
              <w:ind w:firstLine="420" w:firstLineChars="200"/>
              <w:rPr>
                <w:rFonts w:ascii="宋体" w:hAnsi="宋体"/>
                <w:color w:val="auto"/>
                <w:szCs w:val="21"/>
                <w:highlight w:val="none"/>
              </w:rPr>
            </w:pPr>
            <w:r>
              <w:rPr>
                <w:rFonts w:hint="eastAsia" w:ascii="宋体" w:hAnsi="宋体"/>
                <w:color w:val="auto"/>
                <w:szCs w:val="21"/>
                <w:highlight w:val="none"/>
              </w:rPr>
              <w:t>检验项目 ：</w:t>
            </w:r>
            <w:r>
              <w:rPr>
                <w:rFonts w:hint="eastAsia" w:ascii="宋体" w:hAnsi="宋体" w:cs="宋体"/>
                <w:color w:val="auto"/>
                <w:kern w:val="0"/>
                <w:sz w:val="21"/>
                <w:szCs w:val="21"/>
                <w:highlight w:val="none"/>
              </w:rPr>
              <w:t>名称</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数量、配置</w:t>
            </w:r>
            <w:r>
              <w:rPr>
                <w:rFonts w:hint="eastAsia" w:ascii="宋体" w:hAnsi="宋体" w:cs="宋体"/>
                <w:color w:val="auto"/>
                <w:kern w:val="0"/>
                <w:sz w:val="21"/>
                <w:szCs w:val="21"/>
                <w:highlight w:val="none"/>
              </w:rPr>
              <w:t>型号</w:t>
            </w:r>
            <w:r>
              <w:rPr>
                <w:rFonts w:hint="eastAsia" w:ascii="宋体" w:hAnsi="宋体" w:cs="宋体"/>
                <w:color w:val="auto"/>
                <w:kern w:val="0"/>
                <w:sz w:val="21"/>
                <w:szCs w:val="21"/>
                <w:highlight w:val="none"/>
                <w:lang w:val="en-US" w:eastAsia="zh-CN"/>
              </w:rPr>
              <w:t>、</w:t>
            </w:r>
            <w:r>
              <w:rPr>
                <w:rFonts w:hint="eastAsia" w:ascii="宋体" w:hAnsi="宋体" w:cs="宋体"/>
                <w:color w:val="auto"/>
                <w:kern w:val="0"/>
                <w:sz w:val="21"/>
                <w:szCs w:val="21"/>
                <w:highlight w:val="none"/>
              </w:rPr>
              <w:t>外观</w:t>
            </w:r>
            <w:r>
              <w:rPr>
                <w:rFonts w:hint="eastAsia" w:ascii="宋体" w:hAnsi="宋体"/>
                <w:color w:val="auto"/>
                <w:szCs w:val="21"/>
                <w:highlight w:val="none"/>
              </w:rPr>
              <w:t>等</w:t>
            </w:r>
          </w:p>
          <w:p>
            <w:pPr>
              <w:ind w:firstLine="420" w:firstLineChars="200"/>
              <w:rPr>
                <w:rFonts w:ascii="宋体" w:hAnsi="宋体"/>
                <w:color w:val="auto"/>
                <w:szCs w:val="21"/>
                <w:highlight w:val="none"/>
              </w:rPr>
            </w:pPr>
            <w:r>
              <w:rPr>
                <w:rFonts w:hint="eastAsia" w:ascii="宋体" w:hAnsi="宋体"/>
                <w:color w:val="auto"/>
                <w:szCs w:val="21"/>
                <w:highlight w:val="none"/>
              </w:rPr>
              <w:t>结论：合格      检验员：</w:t>
            </w:r>
            <w:r>
              <w:rPr>
                <w:rFonts w:hint="eastAsia" w:ascii="宋体" w:hAnsi="宋体"/>
                <w:color w:val="auto"/>
                <w:szCs w:val="21"/>
                <w:highlight w:val="none"/>
                <w:lang w:eastAsia="zh-CN"/>
              </w:rPr>
              <w:t>王林</w:t>
            </w:r>
          </w:p>
          <w:p>
            <w:pPr>
              <w:spacing w:line="360" w:lineRule="auto"/>
              <w:ind w:right="71" w:rightChars="34"/>
              <w:jc w:val="left"/>
              <w:rPr>
                <w:rFonts w:ascii="宋体" w:hAnsi="宋体" w:cs="宋体"/>
                <w:color w:val="auto"/>
                <w:szCs w:val="21"/>
                <w:highlight w:val="none"/>
              </w:rPr>
            </w:pPr>
            <w:r>
              <w:rPr>
                <w:rFonts w:hint="eastAsia" w:ascii="宋体" w:hAnsi="宋体" w:cs="宋体"/>
                <w:color w:val="auto"/>
                <w:szCs w:val="21"/>
                <w:highlight w:val="none"/>
              </w:rPr>
              <w:t>......</w:t>
            </w:r>
          </w:p>
          <w:p>
            <w:pPr>
              <w:spacing w:line="360" w:lineRule="auto"/>
              <w:ind w:right="71" w:rightChars="34"/>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二</w:t>
            </w:r>
            <w:r>
              <w:rPr>
                <w:rFonts w:hint="eastAsia" w:ascii="宋体" w:hAnsi="宋体" w:eastAsia="宋体" w:cs="宋体"/>
                <w:color w:val="auto"/>
                <w:szCs w:val="21"/>
                <w:highlight w:val="none"/>
              </w:rPr>
              <w:t>、软件设计开发过程检验：</w:t>
            </w:r>
          </w:p>
          <w:p>
            <w:pPr>
              <w:spacing w:line="360" w:lineRule="auto"/>
              <w:ind w:right="71" w:rightChars="3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查</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eastAsia="zh-CN"/>
              </w:rPr>
              <w:t>国家税务总局重庆市渝北区税务局行政执法信息公示平</w:t>
            </w:r>
            <w:r>
              <w:rPr>
                <w:rFonts w:hint="eastAsia" w:ascii="宋体" w:hAnsi="宋体" w:cs="宋体"/>
                <w:color w:val="auto"/>
                <w:szCs w:val="21"/>
                <w:highlight w:val="none"/>
                <w:lang w:eastAsia="zh-CN"/>
              </w:rPr>
              <w:t>台项目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eastAsia="zh-CN"/>
              </w:rPr>
              <w:t>缺陷测试</w:t>
            </w:r>
          </w:p>
          <w:tbl>
            <w:tblPr>
              <w:tblStyle w:val="12"/>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42"/>
              <w:gridCol w:w="1392"/>
              <w:gridCol w:w="1468"/>
              <w:gridCol w:w="2102"/>
              <w:gridCol w:w="226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242" w:type="dxa"/>
                  <w:tcBorders>
                    <w:bottom w:val="single" w:color="auto" w:sz="8" w:space="0"/>
                  </w:tcBorders>
                  <w:shd w:val="clear" w:color="auto" w:fill="C0C0C0"/>
                  <w:noWrap w:val="0"/>
                  <w:vAlign w:val="center"/>
                </w:tcPr>
                <w:p>
                  <w:pPr>
                    <w:pStyle w:val="4"/>
                    <w:spacing w:line="360" w:lineRule="auto"/>
                    <w:ind w:firstLine="0" w:firstLineChars="0"/>
                    <w:jc w:val="center"/>
                    <w:rPr>
                      <w:rFonts w:hint="eastAsia" w:ascii="宋体" w:hAnsi="宋体"/>
                      <w:color w:val="auto"/>
                      <w:sz w:val="18"/>
                      <w:szCs w:val="18"/>
                      <w:highlight w:val="none"/>
                    </w:rPr>
                  </w:pPr>
                  <w:r>
                    <w:rPr>
                      <w:rFonts w:hint="eastAsia" w:ascii="宋体" w:hAnsi="宋体"/>
                      <w:b/>
                      <w:color w:val="auto"/>
                      <w:sz w:val="18"/>
                      <w:szCs w:val="18"/>
                      <w:highlight w:val="none"/>
                    </w:rPr>
                    <w:t>序号</w:t>
                  </w:r>
                </w:p>
              </w:tc>
              <w:tc>
                <w:tcPr>
                  <w:tcW w:w="1392" w:type="dxa"/>
                  <w:tcBorders>
                    <w:bottom w:val="single" w:color="auto" w:sz="8" w:space="0"/>
                  </w:tcBorders>
                  <w:shd w:val="clear" w:color="auto" w:fill="C0C0C0"/>
                  <w:noWrap w:val="0"/>
                  <w:vAlign w:val="center"/>
                </w:tcPr>
                <w:p>
                  <w:pPr>
                    <w:pStyle w:val="4"/>
                    <w:spacing w:line="360" w:lineRule="auto"/>
                    <w:ind w:firstLine="0" w:firstLineChars="0"/>
                    <w:jc w:val="center"/>
                    <w:rPr>
                      <w:rFonts w:hint="eastAsia" w:ascii="宋体" w:hAnsi="宋体"/>
                      <w:color w:val="auto"/>
                      <w:sz w:val="18"/>
                      <w:szCs w:val="18"/>
                      <w:highlight w:val="none"/>
                    </w:rPr>
                  </w:pPr>
                  <w:r>
                    <w:rPr>
                      <w:rFonts w:hint="eastAsia" w:ascii="宋体" w:hAnsi="宋体"/>
                      <w:b/>
                      <w:color w:val="auto"/>
                      <w:sz w:val="18"/>
                      <w:szCs w:val="18"/>
                      <w:highlight w:val="none"/>
                    </w:rPr>
                    <w:t>测试员</w:t>
                  </w:r>
                </w:p>
              </w:tc>
              <w:tc>
                <w:tcPr>
                  <w:tcW w:w="1468" w:type="dxa"/>
                  <w:tcBorders>
                    <w:bottom w:val="single" w:color="auto" w:sz="8" w:space="0"/>
                  </w:tcBorders>
                  <w:shd w:val="clear" w:color="auto" w:fill="C0C0C0"/>
                  <w:noWrap w:val="0"/>
                  <w:vAlign w:val="center"/>
                </w:tcPr>
                <w:p>
                  <w:pPr>
                    <w:pStyle w:val="4"/>
                    <w:spacing w:line="360" w:lineRule="auto"/>
                    <w:ind w:firstLine="0" w:firstLineChars="0"/>
                    <w:jc w:val="center"/>
                    <w:rPr>
                      <w:rFonts w:hint="eastAsia" w:ascii="宋体" w:hAnsi="宋体"/>
                      <w:color w:val="auto"/>
                      <w:sz w:val="18"/>
                      <w:szCs w:val="18"/>
                      <w:highlight w:val="none"/>
                    </w:rPr>
                  </w:pPr>
                  <w:r>
                    <w:rPr>
                      <w:rFonts w:hint="eastAsia" w:ascii="宋体" w:hAnsi="宋体"/>
                      <w:b/>
                      <w:color w:val="auto"/>
                      <w:sz w:val="18"/>
                      <w:szCs w:val="18"/>
                      <w:highlight w:val="none"/>
                    </w:rPr>
                    <w:t>BUG数量</w:t>
                  </w:r>
                </w:p>
              </w:tc>
              <w:tc>
                <w:tcPr>
                  <w:tcW w:w="2102" w:type="dxa"/>
                  <w:tcBorders>
                    <w:bottom w:val="single" w:color="auto" w:sz="8" w:space="0"/>
                  </w:tcBorders>
                  <w:shd w:val="clear" w:color="auto" w:fill="C0C0C0"/>
                  <w:noWrap w:val="0"/>
                  <w:vAlign w:val="center"/>
                </w:tcPr>
                <w:p>
                  <w:pPr>
                    <w:pStyle w:val="4"/>
                    <w:spacing w:line="360" w:lineRule="auto"/>
                    <w:ind w:firstLine="0" w:firstLineChars="0"/>
                    <w:jc w:val="center"/>
                    <w:rPr>
                      <w:rFonts w:hint="eastAsia" w:ascii="宋体" w:hAnsi="宋体"/>
                      <w:color w:val="auto"/>
                      <w:sz w:val="18"/>
                      <w:szCs w:val="18"/>
                      <w:highlight w:val="none"/>
                    </w:rPr>
                  </w:pPr>
                  <w:r>
                    <w:rPr>
                      <w:rFonts w:hint="eastAsia" w:ascii="宋体" w:hAnsi="宋体"/>
                      <w:b/>
                      <w:color w:val="auto"/>
                      <w:sz w:val="18"/>
                      <w:szCs w:val="18"/>
                      <w:highlight w:val="none"/>
                    </w:rPr>
                    <w:t>测试机型</w:t>
                  </w:r>
                </w:p>
              </w:tc>
              <w:tc>
                <w:tcPr>
                  <w:tcW w:w="2268" w:type="dxa"/>
                  <w:tcBorders>
                    <w:bottom w:val="single" w:color="auto" w:sz="8" w:space="0"/>
                  </w:tcBorders>
                  <w:shd w:val="clear" w:color="auto" w:fill="C0C0C0"/>
                  <w:noWrap w:val="0"/>
                  <w:vAlign w:val="top"/>
                </w:tcPr>
                <w:p>
                  <w:pPr>
                    <w:pStyle w:val="4"/>
                    <w:spacing w:line="360" w:lineRule="auto"/>
                    <w:ind w:firstLine="0" w:firstLineChars="0"/>
                    <w:rPr>
                      <w:rFonts w:hint="eastAsia" w:ascii="宋体" w:hAnsi="宋体"/>
                      <w:color w:val="auto"/>
                      <w:sz w:val="18"/>
                      <w:szCs w:val="18"/>
                      <w:highlight w:val="none"/>
                    </w:rPr>
                  </w:pPr>
                  <w:r>
                    <w:rPr>
                      <w:rFonts w:hint="eastAsia" w:ascii="宋体" w:hAnsi="宋体"/>
                      <w:color w:val="auto"/>
                      <w:sz w:val="18"/>
                      <w:szCs w:val="18"/>
                      <w:highlight w:val="none"/>
                    </w:rPr>
                    <w:t>问题解决率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242" w:type="dxa"/>
                  <w:noWrap w:val="0"/>
                  <w:vAlign w:val="center"/>
                </w:tcPr>
                <w:p>
                  <w:pPr>
                    <w:spacing w:line="360" w:lineRule="auto"/>
                    <w:jc w:val="center"/>
                    <w:rPr>
                      <w:color w:val="auto"/>
                      <w:sz w:val="18"/>
                      <w:szCs w:val="18"/>
                      <w:highlight w:val="none"/>
                    </w:rPr>
                  </w:pPr>
                  <w:r>
                    <w:rPr>
                      <w:rFonts w:hint="eastAsia"/>
                      <w:color w:val="auto"/>
                      <w:sz w:val="18"/>
                      <w:szCs w:val="18"/>
                      <w:highlight w:val="none"/>
                    </w:rPr>
                    <w:t>1</w:t>
                  </w:r>
                </w:p>
              </w:tc>
              <w:tc>
                <w:tcPr>
                  <w:tcW w:w="1392" w:type="dxa"/>
                  <w:noWrap w:val="0"/>
                  <w:vAlign w:val="center"/>
                </w:tcPr>
                <w:p>
                  <w:pPr>
                    <w:spacing w:line="360" w:lineRule="auto"/>
                    <w:jc w:val="center"/>
                    <w:rPr>
                      <w:rFonts w:hint="eastAsia"/>
                      <w:color w:val="auto"/>
                      <w:sz w:val="18"/>
                      <w:szCs w:val="18"/>
                      <w:highlight w:val="none"/>
                    </w:rPr>
                  </w:pPr>
                  <w:r>
                    <w:rPr>
                      <w:rFonts w:hint="eastAsia"/>
                      <w:color w:val="auto"/>
                      <w:sz w:val="18"/>
                      <w:szCs w:val="18"/>
                      <w:highlight w:val="none"/>
                    </w:rPr>
                    <w:t>傅登荣</w:t>
                  </w:r>
                </w:p>
              </w:tc>
              <w:tc>
                <w:tcPr>
                  <w:tcW w:w="1468" w:type="dxa"/>
                  <w:noWrap w:val="0"/>
                  <w:vAlign w:val="center"/>
                </w:tcPr>
                <w:p>
                  <w:pPr>
                    <w:spacing w:line="360" w:lineRule="auto"/>
                    <w:jc w:val="center"/>
                    <w:rPr>
                      <w:rFonts w:hint="eastAsia"/>
                      <w:color w:val="auto"/>
                      <w:sz w:val="18"/>
                      <w:szCs w:val="18"/>
                      <w:highlight w:val="none"/>
                    </w:rPr>
                  </w:pPr>
                  <w:r>
                    <w:rPr>
                      <w:rFonts w:hint="eastAsia"/>
                      <w:color w:val="auto"/>
                      <w:sz w:val="18"/>
                      <w:szCs w:val="18"/>
                      <w:highlight w:val="none"/>
                      <w:lang w:val="en-US" w:eastAsia="zh-CN"/>
                    </w:rPr>
                    <w:t>1</w:t>
                  </w:r>
                  <w:r>
                    <w:rPr>
                      <w:rFonts w:hint="eastAsia"/>
                      <w:color w:val="auto"/>
                      <w:sz w:val="18"/>
                      <w:szCs w:val="18"/>
                      <w:highlight w:val="none"/>
                    </w:rPr>
                    <w:t>4</w:t>
                  </w:r>
                </w:p>
              </w:tc>
              <w:tc>
                <w:tcPr>
                  <w:tcW w:w="2102" w:type="dxa"/>
                  <w:noWrap w:val="0"/>
                  <w:vAlign w:val="center"/>
                </w:tcPr>
                <w:p>
                  <w:pPr>
                    <w:spacing w:line="360" w:lineRule="auto"/>
                    <w:rPr>
                      <w:rFonts w:hint="eastAsia"/>
                      <w:color w:val="auto"/>
                      <w:sz w:val="18"/>
                      <w:szCs w:val="18"/>
                      <w:highlight w:val="none"/>
                    </w:rPr>
                  </w:pPr>
                  <w:r>
                    <w:rPr>
                      <w:rFonts w:hint="eastAsia"/>
                      <w:color w:val="auto"/>
                      <w:sz w:val="18"/>
                      <w:szCs w:val="18"/>
                      <w:highlight w:val="none"/>
                    </w:rPr>
                    <w:t>PC机：windows10</w:t>
                  </w:r>
                </w:p>
              </w:tc>
              <w:tc>
                <w:tcPr>
                  <w:tcW w:w="2268" w:type="dxa"/>
                  <w:noWrap w:val="0"/>
                  <w:vAlign w:val="bottom"/>
                </w:tcPr>
                <w:p>
                  <w:pPr>
                    <w:spacing w:line="360" w:lineRule="auto"/>
                    <w:rPr>
                      <w:color w:val="auto"/>
                      <w:sz w:val="18"/>
                      <w:szCs w:val="18"/>
                      <w:highlight w:val="none"/>
                    </w:rPr>
                  </w:pPr>
                  <w:r>
                    <w:rPr>
                      <w:rFonts w:hint="eastAsia"/>
                      <w:color w:val="auto"/>
                      <w:sz w:val="18"/>
                      <w:szCs w:val="18"/>
                      <w:highlight w:val="none"/>
                    </w:rPr>
                    <w:t>9</w:t>
                  </w:r>
                  <w:r>
                    <w:rPr>
                      <w:rFonts w:hint="eastAsia"/>
                      <w:color w:val="auto"/>
                      <w:sz w:val="18"/>
                      <w:szCs w:val="18"/>
                      <w:highlight w:val="none"/>
                      <w:lang w:val="en-US" w:eastAsia="zh-CN"/>
                    </w:rPr>
                    <w:t>2</w:t>
                  </w:r>
                  <w:r>
                    <w:rPr>
                      <w:rFonts w:hint="eastAsia"/>
                      <w:color w:val="auto"/>
                      <w:sz w:val="18"/>
                      <w:szCs w:val="18"/>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242" w:type="dxa"/>
                  <w:noWrap w:val="0"/>
                  <w:vAlign w:val="center"/>
                </w:tcPr>
                <w:p>
                  <w:pPr>
                    <w:spacing w:line="360" w:lineRule="auto"/>
                    <w:jc w:val="center"/>
                    <w:rPr>
                      <w:color w:val="auto"/>
                      <w:sz w:val="18"/>
                      <w:szCs w:val="18"/>
                      <w:highlight w:val="none"/>
                    </w:rPr>
                  </w:pPr>
                  <w:r>
                    <w:rPr>
                      <w:rFonts w:hint="eastAsia"/>
                      <w:color w:val="auto"/>
                      <w:sz w:val="18"/>
                      <w:szCs w:val="18"/>
                      <w:highlight w:val="none"/>
                    </w:rPr>
                    <w:t>2</w:t>
                  </w:r>
                </w:p>
              </w:tc>
              <w:tc>
                <w:tcPr>
                  <w:tcW w:w="1392" w:type="dxa"/>
                  <w:noWrap w:val="0"/>
                  <w:vAlign w:val="center"/>
                </w:tcPr>
                <w:p>
                  <w:pPr>
                    <w:spacing w:line="360" w:lineRule="auto"/>
                    <w:jc w:val="center"/>
                    <w:rPr>
                      <w:rFonts w:hint="eastAsia"/>
                      <w:color w:val="auto"/>
                      <w:sz w:val="18"/>
                      <w:szCs w:val="18"/>
                      <w:highlight w:val="none"/>
                    </w:rPr>
                  </w:pPr>
                  <w:r>
                    <w:rPr>
                      <w:rFonts w:hint="eastAsia"/>
                      <w:color w:val="auto"/>
                      <w:sz w:val="18"/>
                      <w:szCs w:val="18"/>
                      <w:highlight w:val="none"/>
                    </w:rPr>
                    <w:t>张斌</w:t>
                  </w:r>
                </w:p>
              </w:tc>
              <w:tc>
                <w:tcPr>
                  <w:tcW w:w="1468" w:type="dxa"/>
                  <w:noWrap w:val="0"/>
                  <w:vAlign w:val="center"/>
                </w:tcPr>
                <w:p>
                  <w:pPr>
                    <w:spacing w:line="360" w:lineRule="auto"/>
                    <w:jc w:val="center"/>
                    <w:rPr>
                      <w:rFonts w:hint="eastAsia"/>
                      <w:color w:val="auto"/>
                      <w:sz w:val="18"/>
                      <w:szCs w:val="18"/>
                      <w:highlight w:val="none"/>
                    </w:rPr>
                  </w:pPr>
                  <w:r>
                    <w:rPr>
                      <w:rFonts w:hint="eastAsia"/>
                      <w:color w:val="auto"/>
                      <w:sz w:val="18"/>
                      <w:szCs w:val="18"/>
                      <w:highlight w:val="none"/>
                    </w:rPr>
                    <w:t>2</w:t>
                  </w:r>
                </w:p>
              </w:tc>
              <w:tc>
                <w:tcPr>
                  <w:tcW w:w="2102" w:type="dxa"/>
                  <w:noWrap w:val="0"/>
                  <w:vAlign w:val="center"/>
                </w:tcPr>
                <w:p>
                  <w:pPr>
                    <w:spacing w:line="360" w:lineRule="auto"/>
                    <w:rPr>
                      <w:rFonts w:hint="eastAsia"/>
                      <w:color w:val="auto"/>
                      <w:sz w:val="18"/>
                      <w:szCs w:val="18"/>
                      <w:highlight w:val="none"/>
                    </w:rPr>
                  </w:pPr>
                  <w:r>
                    <w:rPr>
                      <w:rFonts w:hint="eastAsia"/>
                      <w:color w:val="auto"/>
                      <w:sz w:val="18"/>
                      <w:szCs w:val="18"/>
                      <w:highlight w:val="none"/>
                    </w:rPr>
                    <w:t>IOS手机：iphoneX</w:t>
                  </w:r>
                </w:p>
              </w:tc>
              <w:tc>
                <w:tcPr>
                  <w:tcW w:w="2268" w:type="dxa"/>
                  <w:noWrap w:val="0"/>
                  <w:vAlign w:val="bottom"/>
                </w:tcPr>
                <w:p>
                  <w:pPr>
                    <w:spacing w:line="360" w:lineRule="auto"/>
                    <w:rPr>
                      <w:color w:val="auto"/>
                      <w:sz w:val="18"/>
                      <w:szCs w:val="18"/>
                      <w:highlight w:val="none"/>
                    </w:rPr>
                  </w:pPr>
                  <w:r>
                    <w:rPr>
                      <w:rFonts w:hint="eastAsia"/>
                      <w:color w:val="auto"/>
                      <w:sz w:val="18"/>
                      <w:szCs w:val="18"/>
                      <w:highlight w:val="none"/>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242" w:type="dxa"/>
                  <w:noWrap w:val="0"/>
                  <w:vAlign w:val="center"/>
                </w:tcPr>
                <w:p>
                  <w:pPr>
                    <w:spacing w:line="360" w:lineRule="auto"/>
                    <w:jc w:val="center"/>
                    <w:rPr>
                      <w:color w:val="auto"/>
                      <w:sz w:val="18"/>
                      <w:szCs w:val="18"/>
                      <w:highlight w:val="none"/>
                    </w:rPr>
                  </w:pPr>
                  <w:r>
                    <w:rPr>
                      <w:rFonts w:hint="eastAsia"/>
                      <w:color w:val="auto"/>
                      <w:sz w:val="18"/>
                      <w:szCs w:val="18"/>
                      <w:highlight w:val="none"/>
                    </w:rPr>
                    <w:t>3</w:t>
                  </w:r>
                </w:p>
              </w:tc>
              <w:tc>
                <w:tcPr>
                  <w:tcW w:w="1392" w:type="dxa"/>
                  <w:noWrap w:val="0"/>
                  <w:vAlign w:val="center"/>
                </w:tcPr>
                <w:p>
                  <w:pPr>
                    <w:spacing w:line="360" w:lineRule="auto"/>
                    <w:jc w:val="center"/>
                    <w:rPr>
                      <w:rFonts w:hint="eastAsia"/>
                      <w:color w:val="auto"/>
                      <w:sz w:val="18"/>
                      <w:szCs w:val="18"/>
                      <w:highlight w:val="none"/>
                    </w:rPr>
                  </w:pPr>
                  <w:r>
                    <w:rPr>
                      <w:rFonts w:hint="eastAsia"/>
                      <w:color w:val="auto"/>
                      <w:sz w:val="18"/>
                      <w:szCs w:val="18"/>
                      <w:highlight w:val="none"/>
                    </w:rPr>
                    <w:t>张斌</w:t>
                  </w:r>
                </w:p>
              </w:tc>
              <w:tc>
                <w:tcPr>
                  <w:tcW w:w="1468" w:type="dxa"/>
                  <w:noWrap w:val="0"/>
                  <w:vAlign w:val="center"/>
                </w:tcPr>
                <w:p>
                  <w:pPr>
                    <w:spacing w:line="360" w:lineRule="auto"/>
                    <w:jc w:val="center"/>
                    <w:rPr>
                      <w:rFonts w:hint="eastAsia"/>
                      <w:color w:val="auto"/>
                      <w:sz w:val="18"/>
                      <w:szCs w:val="18"/>
                      <w:highlight w:val="none"/>
                    </w:rPr>
                  </w:pPr>
                  <w:r>
                    <w:rPr>
                      <w:rFonts w:hint="eastAsia"/>
                      <w:color w:val="auto"/>
                      <w:sz w:val="18"/>
                      <w:szCs w:val="18"/>
                      <w:highlight w:val="none"/>
                    </w:rPr>
                    <w:t>3</w:t>
                  </w:r>
                </w:p>
              </w:tc>
              <w:tc>
                <w:tcPr>
                  <w:tcW w:w="2102" w:type="dxa"/>
                  <w:noWrap w:val="0"/>
                  <w:vAlign w:val="center"/>
                </w:tcPr>
                <w:p>
                  <w:pPr>
                    <w:spacing w:line="360" w:lineRule="auto"/>
                    <w:rPr>
                      <w:rFonts w:hint="eastAsia"/>
                      <w:color w:val="auto"/>
                      <w:sz w:val="18"/>
                      <w:szCs w:val="18"/>
                      <w:highlight w:val="none"/>
                    </w:rPr>
                  </w:pPr>
                  <w:r>
                    <w:rPr>
                      <w:color w:val="auto"/>
                      <w:sz w:val="18"/>
                      <w:szCs w:val="18"/>
                      <w:highlight w:val="none"/>
                    </w:rPr>
                    <w:t>Android</w:t>
                  </w:r>
                  <w:r>
                    <w:rPr>
                      <w:rFonts w:hint="eastAsia"/>
                      <w:color w:val="auto"/>
                      <w:sz w:val="18"/>
                      <w:szCs w:val="18"/>
                      <w:highlight w:val="none"/>
                    </w:rPr>
                    <w:t>手机：小米10</w:t>
                  </w:r>
                </w:p>
              </w:tc>
              <w:tc>
                <w:tcPr>
                  <w:tcW w:w="2268" w:type="dxa"/>
                  <w:noWrap w:val="0"/>
                  <w:vAlign w:val="bottom"/>
                </w:tcPr>
                <w:p>
                  <w:pPr>
                    <w:spacing w:line="360" w:lineRule="auto"/>
                    <w:rPr>
                      <w:color w:val="auto"/>
                      <w:sz w:val="18"/>
                      <w:szCs w:val="18"/>
                      <w:highlight w:val="none"/>
                    </w:rPr>
                  </w:pPr>
                  <w:r>
                    <w:rPr>
                      <w:rFonts w:hint="eastAsia"/>
                      <w:color w:val="auto"/>
                      <w:sz w:val="18"/>
                      <w:szCs w:val="18"/>
                      <w:highlight w:val="none"/>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7" w:hRule="atLeast"/>
              </w:trPr>
              <w:tc>
                <w:tcPr>
                  <w:tcW w:w="1242" w:type="dxa"/>
                  <w:tcBorders>
                    <w:bottom w:val="single" w:color="auto" w:sz="8" w:space="0"/>
                  </w:tcBorders>
                  <w:noWrap w:val="0"/>
                  <w:vAlign w:val="center"/>
                </w:tcPr>
                <w:p>
                  <w:pPr>
                    <w:pStyle w:val="4"/>
                    <w:spacing w:line="360" w:lineRule="auto"/>
                    <w:ind w:firstLine="0" w:firstLineChars="0"/>
                    <w:jc w:val="center"/>
                    <w:rPr>
                      <w:color w:val="auto"/>
                      <w:sz w:val="18"/>
                      <w:szCs w:val="18"/>
                      <w:highlight w:val="none"/>
                    </w:rPr>
                  </w:pPr>
                </w:p>
              </w:tc>
              <w:tc>
                <w:tcPr>
                  <w:tcW w:w="1392" w:type="dxa"/>
                  <w:tcBorders>
                    <w:bottom w:val="single" w:color="auto" w:sz="8" w:space="0"/>
                  </w:tcBorders>
                  <w:noWrap w:val="0"/>
                  <w:vAlign w:val="center"/>
                </w:tcPr>
                <w:p>
                  <w:pPr>
                    <w:pStyle w:val="4"/>
                    <w:spacing w:line="360" w:lineRule="auto"/>
                    <w:ind w:firstLine="0" w:firstLineChars="0"/>
                    <w:jc w:val="center"/>
                    <w:rPr>
                      <w:rFonts w:hint="eastAsia"/>
                      <w:color w:val="auto"/>
                      <w:sz w:val="18"/>
                      <w:szCs w:val="18"/>
                      <w:highlight w:val="none"/>
                    </w:rPr>
                  </w:pPr>
                </w:p>
              </w:tc>
              <w:tc>
                <w:tcPr>
                  <w:tcW w:w="1468" w:type="dxa"/>
                  <w:tcBorders>
                    <w:bottom w:val="single" w:color="auto" w:sz="8" w:space="0"/>
                  </w:tcBorders>
                  <w:noWrap w:val="0"/>
                  <w:vAlign w:val="center"/>
                </w:tcPr>
                <w:p>
                  <w:pPr>
                    <w:pStyle w:val="4"/>
                    <w:spacing w:line="360" w:lineRule="auto"/>
                    <w:ind w:firstLine="0" w:firstLineChars="0"/>
                    <w:jc w:val="center"/>
                    <w:rPr>
                      <w:rFonts w:hint="eastAsia"/>
                      <w:color w:val="auto"/>
                      <w:sz w:val="18"/>
                      <w:szCs w:val="18"/>
                      <w:highlight w:val="none"/>
                    </w:rPr>
                  </w:pPr>
                </w:p>
              </w:tc>
              <w:tc>
                <w:tcPr>
                  <w:tcW w:w="2102" w:type="dxa"/>
                  <w:tcBorders>
                    <w:bottom w:val="single" w:color="auto" w:sz="8" w:space="0"/>
                  </w:tcBorders>
                  <w:noWrap w:val="0"/>
                  <w:vAlign w:val="center"/>
                </w:tcPr>
                <w:p>
                  <w:pPr>
                    <w:pStyle w:val="4"/>
                    <w:spacing w:line="360" w:lineRule="auto"/>
                    <w:ind w:firstLine="0" w:firstLineChars="0"/>
                    <w:jc w:val="center"/>
                    <w:rPr>
                      <w:rFonts w:hint="eastAsia"/>
                      <w:color w:val="auto"/>
                      <w:sz w:val="18"/>
                      <w:szCs w:val="18"/>
                      <w:highlight w:val="none"/>
                    </w:rPr>
                  </w:pPr>
                </w:p>
              </w:tc>
              <w:tc>
                <w:tcPr>
                  <w:tcW w:w="2268" w:type="dxa"/>
                  <w:tcBorders>
                    <w:bottom w:val="single" w:color="auto" w:sz="8" w:space="0"/>
                  </w:tcBorders>
                  <w:noWrap w:val="0"/>
                  <w:vAlign w:val="top"/>
                </w:tcPr>
                <w:p>
                  <w:pPr>
                    <w:pStyle w:val="4"/>
                    <w:spacing w:line="360" w:lineRule="auto"/>
                    <w:ind w:firstLine="0" w:firstLineChars="0"/>
                    <w:rPr>
                      <w:rFonts w:hint="eastAsia"/>
                      <w:color w:val="auto"/>
                      <w:sz w:val="18"/>
                      <w:szCs w:val="18"/>
                      <w:highlight w:val="none"/>
                    </w:rPr>
                  </w:pPr>
                </w:p>
              </w:tc>
            </w:tr>
          </w:tbl>
          <w:p>
            <w:pPr>
              <w:pStyle w:val="2"/>
              <w:rPr>
                <w:rFonts w:hint="eastAsia"/>
                <w:color w:val="auto"/>
                <w:highlight w:val="none"/>
                <w:lang w:val="en-US" w:eastAsia="zh-CN"/>
              </w:rPr>
            </w:pPr>
          </w:p>
          <w:p>
            <w:pPr>
              <w:spacing w:line="360" w:lineRule="auto"/>
              <w:ind w:right="71" w:rightChars="34"/>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2、</w:t>
            </w:r>
            <w:r>
              <w:rPr>
                <w:rFonts w:hint="eastAsia" w:ascii="宋体" w:hAnsi="宋体" w:cs="宋体"/>
                <w:color w:val="auto"/>
                <w:szCs w:val="21"/>
                <w:highlight w:val="none"/>
              </w:rPr>
              <w:t>查，</w:t>
            </w:r>
            <w:r>
              <w:rPr>
                <w:rFonts w:hint="eastAsia" w:ascii="宋体" w:hAnsi="宋体" w:cs="宋体"/>
                <w:color w:val="auto"/>
                <w:szCs w:val="21"/>
                <w:highlight w:val="none"/>
                <w:lang w:eastAsia="zh-CN"/>
              </w:rPr>
              <w:t>重庆市江北区双乾科技有限责任公司行政办公管理平台</w:t>
            </w:r>
            <w:r>
              <w:rPr>
                <w:color w:val="auto"/>
                <w:highlight w:val="none"/>
              </w:rPr>
              <w:t>测试</w:t>
            </w:r>
            <w:r>
              <w:rPr>
                <w:rFonts w:hint="eastAsia"/>
                <w:color w:val="auto"/>
                <w:highlight w:val="none"/>
                <w:lang w:val="en-US" w:eastAsia="zh-CN"/>
              </w:rPr>
              <w:t>报告</w:t>
            </w:r>
          </w:p>
          <w:p>
            <w:pPr>
              <w:pStyle w:val="5"/>
              <w:spacing w:after="0" w:line="360" w:lineRule="auto"/>
              <w:ind w:firstLine="420" w:firstLineChars="200"/>
              <w:rPr>
                <w:rFonts w:hint="eastAsia" w:ascii="宋体" w:hAnsi="宋体" w:eastAsia="宋体"/>
                <w:color w:val="auto"/>
                <w:szCs w:val="22"/>
                <w:highlight w:val="none"/>
              </w:rPr>
            </w:pPr>
            <w:r>
              <w:rPr>
                <w:rFonts w:hint="eastAsia" w:ascii="宋体" w:hAnsi="宋体"/>
                <w:color w:val="auto"/>
                <w:highlight w:val="none"/>
              </w:rPr>
              <w:t>在</w:t>
            </w:r>
            <w:r>
              <w:rPr>
                <w:rFonts w:hint="eastAsia" w:ascii="宋体" w:hAnsi="宋体"/>
                <w:color w:val="auto"/>
                <w:highlight w:val="none"/>
                <w:lang w:val="en-US" w:eastAsia="zh-CN"/>
              </w:rPr>
              <w:t>项目完成</w:t>
            </w:r>
            <w:r>
              <w:rPr>
                <w:rFonts w:hint="eastAsia" w:ascii="宋体" w:hAnsi="宋体"/>
                <w:color w:val="auto"/>
                <w:highlight w:val="none"/>
              </w:rPr>
              <w:t>开发与测试后，记录系统测试的执行情况及测试结果，并对测试结果数据进</w:t>
            </w:r>
            <w:r>
              <w:rPr>
                <w:rFonts w:hint="eastAsia" w:ascii="宋体" w:hAnsi="宋体" w:eastAsia="宋体"/>
                <w:color w:val="auto"/>
                <w:szCs w:val="22"/>
                <w:highlight w:val="none"/>
              </w:rPr>
              <w:t>行分析，在此基础上对系统现阶段的状态作出评价。</w:t>
            </w:r>
          </w:p>
          <w:p>
            <w:pPr>
              <w:pStyle w:val="5"/>
              <w:spacing w:after="0" w:line="360" w:lineRule="auto"/>
              <w:ind w:firstLine="420" w:firstLineChars="200"/>
              <w:rPr>
                <w:rFonts w:hint="default" w:ascii="宋体" w:hAnsi="宋体" w:eastAsia="宋体"/>
                <w:color w:val="auto"/>
                <w:szCs w:val="22"/>
                <w:highlight w:val="none"/>
                <w:lang w:val="en-US" w:eastAsia="zh-CN"/>
              </w:rPr>
            </w:pPr>
            <w:r>
              <w:rPr>
                <w:rFonts w:hint="eastAsia" w:ascii="宋体" w:hAnsi="宋体" w:eastAsia="宋体"/>
                <w:color w:val="auto"/>
                <w:szCs w:val="22"/>
                <w:highlight w:val="none"/>
                <w:lang w:val="en-US" w:eastAsia="zh-CN"/>
              </w:rPr>
              <w:t>测试情况综述:</w:t>
            </w:r>
          </w:p>
          <w:p>
            <w:pPr>
              <w:pStyle w:val="5"/>
              <w:spacing w:after="0" w:line="360" w:lineRule="auto"/>
              <w:ind w:firstLine="420" w:firstLineChars="200"/>
              <w:rPr>
                <w:rFonts w:hint="eastAsia" w:ascii="宋体" w:hAnsi="宋体" w:eastAsia="宋体"/>
                <w:color w:val="auto"/>
                <w:szCs w:val="22"/>
                <w:highlight w:val="none"/>
              </w:rPr>
            </w:pPr>
            <w:r>
              <w:rPr>
                <w:rFonts w:hint="eastAsia" w:ascii="宋体" w:hAnsi="宋体"/>
                <w:color w:val="auto"/>
                <w:szCs w:val="22"/>
                <w:highlight w:val="none"/>
                <w:lang w:val="en-US" w:eastAsia="zh-CN"/>
              </w:rPr>
              <w:t>功能要求及</w:t>
            </w:r>
            <w:r>
              <w:rPr>
                <w:rFonts w:hint="eastAsia" w:ascii="宋体" w:hAnsi="宋体" w:eastAsia="宋体"/>
                <w:color w:val="auto"/>
                <w:szCs w:val="22"/>
                <w:highlight w:val="none"/>
              </w:rPr>
              <w:t xml:space="preserve">界面测试； </w:t>
            </w:r>
          </w:p>
          <w:p>
            <w:pPr>
              <w:pStyle w:val="5"/>
              <w:spacing w:after="0" w:line="360" w:lineRule="auto"/>
              <w:ind w:firstLine="420" w:firstLineChars="200"/>
              <w:rPr>
                <w:rFonts w:hint="eastAsia" w:ascii="宋体" w:hAnsi="宋体" w:eastAsia="宋体"/>
                <w:color w:val="auto"/>
                <w:szCs w:val="22"/>
                <w:highlight w:val="none"/>
              </w:rPr>
            </w:pPr>
            <w:r>
              <w:rPr>
                <w:rFonts w:hint="eastAsia" w:ascii="宋体" w:hAnsi="宋体"/>
                <w:color w:val="auto"/>
                <w:szCs w:val="22"/>
                <w:highlight w:val="none"/>
                <w:lang w:val="en-US" w:eastAsia="zh-CN"/>
              </w:rPr>
              <w:t>性能要求</w:t>
            </w:r>
            <w:r>
              <w:rPr>
                <w:rFonts w:hint="eastAsia" w:ascii="宋体" w:hAnsi="宋体" w:eastAsia="宋体"/>
                <w:color w:val="auto"/>
                <w:szCs w:val="22"/>
                <w:highlight w:val="none"/>
              </w:rPr>
              <w:t>测试；</w:t>
            </w:r>
          </w:p>
          <w:p>
            <w:pPr>
              <w:pStyle w:val="5"/>
              <w:spacing w:after="0" w:line="360" w:lineRule="auto"/>
              <w:ind w:firstLine="420" w:firstLineChars="200"/>
              <w:rPr>
                <w:rFonts w:hint="eastAsia" w:ascii="宋体" w:hAnsi="宋体" w:eastAsia="宋体"/>
                <w:color w:val="auto"/>
                <w:szCs w:val="22"/>
                <w:highlight w:val="none"/>
              </w:rPr>
            </w:pPr>
            <w:r>
              <w:rPr>
                <w:rFonts w:hint="eastAsia" w:ascii="宋体" w:hAnsi="宋体" w:eastAsia="宋体"/>
                <w:color w:val="auto"/>
                <w:szCs w:val="22"/>
                <w:highlight w:val="none"/>
              </w:rPr>
              <w:t>网站系统各个模块的新增、查询、删除、修改的测试；</w:t>
            </w:r>
          </w:p>
          <w:p>
            <w:pPr>
              <w:pStyle w:val="5"/>
              <w:spacing w:after="0" w:line="360" w:lineRule="auto"/>
              <w:ind w:firstLine="420" w:firstLineChars="200"/>
              <w:rPr>
                <w:rFonts w:hint="eastAsia" w:ascii="宋体" w:hAnsi="宋体" w:eastAsia="宋体"/>
                <w:color w:val="auto"/>
                <w:szCs w:val="22"/>
                <w:highlight w:val="none"/>
              </w:rPr>
            </w:pPr>
            <w:r>
              <w:rPr>
                <w:rFonts w:hint="eastAsia" w:ascii="宋体" w:hAnsi="宋体" w:eastAsia="宋体"/>
                <w:color w:val="auto"/>
                <w:szCs w:val="22"/>
                <w:highlight w:val="none"/>
              </w:rPr>
              <w:t>网站系统的基本功能测试、用户体验测试、浏览器测试；</w:t>
            </w:r>
          </w:p>
          <w:p>
            <w:pPr>
              <w:pStyle w:val="5"/>
              <w:spacing w:after="0" w:line="360" w:lineRule="auto"/>
              <w:ind w:firstLine="420" w:firstLineChars="200"/>
              <w:rPr>
                <w:rFonts w:hint="eastAsia" w:ascii="宋体" w:hAnsi="宋体" w:eastAsia="宋体"/>
                <w:color w:val="auto"/>
                <w:szCs w:val="22"/>
                <w:highlight w:val="none"/>
              </w:rPr>
            </w:pPr>
            <w:r>
              <w:rPr>
                <w:rFonts w:hint="eastAsia" w:ascii="宋体" w:hAnsi="宋体" w:eastAsia="宋体"/>
                <w:color w:val="auto"/>
                <w:szCs w:val="22"/>
                <w:highlight w:val="none"/>
              </w:rPr>
              <w:t>本次测试手段以功能测试为主，参考网站系统测试用例，主要在基于IE浏览器</w:t>
            </w:r>
            <w:r>
              <w:rPr>
                <w:rFonts w:hint="eastAsia" w:ascii="宋体" w:hAnsi="宋体"/>
                <w:color w:val="auto"/>
                <w:szCs w:val="22"/>
                <w:highlight w:val="none"/>
                <w:lang w:eastAsia="zh-CN"/>
              </w:rPr>
              <w:t>、</w:t>
            </w:r>
            <w:r>
              <w:rPr>
                <w:rFonts w:hint="eastAsia" w:ascii="宋体" w:hAnsi="宋体"/>
                <w:color w:val="auto"/>
                <w:szCs w:val="22"/>
                <w:highlight w:val="none"/>
                <w:lang w:val="en-US" w:eastAsia="zh-CN"/>
              </w:rPr>
              <w:t>360浏览器、谷歌浏览器等</w:t>
            </w:r>
            <w:r>
              <w:rPr>
                <w:rFonts w:hint="eastAsia" w:ascii="宋体" w:hAnsi="宋体" w:eastAsia="宋体"/>
                <w:color w:val="auto"/>
                <w:szCs w:val="22"/>
                <w:highlight w:val="none"/>
              </w:rPr>
              <w:t>对系统的页面功能操作、数据正确性、工作流程实现等进行验证。在验证过程中，根据边界值、等价类划分等方法及测试经验，设计了一系列正、反例数据，对系统功能进行了验证。</w:t>
            </w:r>
          </w:p>
          <w:p>
            <w:pPr>
              <w:spacing w:line="360" w:lineRule="auto"/>
              <w:ind w:right="71" w:rightChars="34"/>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查功能测试清单：</w:t>
            </w:r>
          </w:p>
          <w:tbl>
            <w:tblPr>
              <w:tblStyle w:val="12"/>
              <w:tblW w:w="923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40"/>
              <w:gridCol w:w="2520"/>
              <w:gridCol w:w="1496"/>
              <w:gridCol w:w="19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240" w:type="dxa"/>
                  <w:shd w:val="clear" w:color="auto" w:fill="C0C0C0"/>
                  <w:noWrap w:val="0"/>
                  <w:vAlign w:val="center"/>
                </w:tcPr>
                <w:p>
                  <w:pPr>
                    <w:pStyle w:val="4"/>
                    <w:spacing w:line="360" w:lineRule="auto"/>
                    <w:ind w:firstLine="0" w:firstLineChars="0"/>
                    <w:jc w:val="left"/>
                    <w:rPr>
                      <w:rFonts w:hint="default" w:eastAsia="宋体"/>
                      <w:caps/>
                      <w:color w:val="auto"/>
                      <w:sz w:val="21"/>
                      <w:szCs w:val="21"/>
                      <w:highlight w:val="none"/>
                      <w:lang w:val="en-US" w:eastAsia="zh-CN"/>
                    </w:rPr>
                  </w:pPr>
                  <w:r>
                    <w:rPr>
                      <w:rFonts w:hint="eastAsia"/>
                      <w:caps/>
                      <w:color w:val="auto"/>
                      <w:sz w:val="21"/>
                      <w:szCs w:val="21"/>
                      <w:highlight w:val="none"/>
                      <w:lang w:val="en-US" w:eastAsia="zh-CN"/>
                    </w:rPr>
                    <w:t>功能模块</w:t>
                  </w:r>
                </w:p>
              </w:tc>
              <w:tc>
                <w:tcPr>
                  <w:tcW w:w="2520" w:type="dxa"/>
                  <w:shd w:val="clear" w:color="auto" w:fill="C0C0C0"/>
                  <w:noWrap w:val="0"/>
                  <w:vAlign w:val="center"/>
                </w:tcPr>
                <w:p>
                  <w:pPr>
                    <w:pStyle w:val="4"/>
                    <w:spacing w:line="360" w:lineRule="auto"/>
                    <w:ind w:firstLine="0" w:firstLineChars="0"/>
                    <w:jc w:val="left"/>
                    <w:rPr>
                      <w:rFonts w:hint="eastAsia"/>
                      <w:caps/>
                      <w:color w:val="auto"/>
                      <w:sz w:val="21"/>
                      <w:szCs w:val="21"/>
                      <w:highlight w:val="none"/>
                    </w:rPr>
                  </w:pPr>
                  <w:r>
                    <w:rPr>
                      <w:rFonts w:hint="eastAsia"/>
                      <w:caps/>
                      <w:color w:val="auto"/>
                      <w:sz w:val="21"/>
                      <w:szCs w:val="21"/>
                      <w:highlight w:val="none"/>
                    </w:rPr>
                    <w:t>测试情况</w:t>
                  </w:r>
                </w:p>
              </w:tc>
              <w:tc>
                <w:tcPr>
                  <w:tcW w:w="1496" w:type="dxa"/>
                  <w:shd w:val="clear" w:color="auto" w:fill="C0C0C0"/>
                  <w:noWrap w:val="0"/>
                  <w:vAlign w:val="center"/>
                </w:tcPr>
                <w:p>
                  <w:pPr>
                    <w:pStyle w:val="4"/>
                    <w:spacing w:line="360" w:lineRule="auto"/>
                    <w:ind w:firstLine="0" w:firstLineChars="0"/>
                    <w:jc w:val="left"/>
                    <w:rPr>
                      <w:rFonts w:hint="eastAsia"/>
                      <w:caps/>
                      <w:color w:val="auto"/>
                      <w:sz w:val="21"/>
                      <w:szCs w:val="21"/>
                      <w:highlight w:val="none"/>
                    </w:rPr>
                  </w:pPr>
                  <w:r>
                    <w:rPr>
                      <w:rFonts w:hint="eastAsia"/>
                      <w:caps/>
                      <w:color w:val="auto"/>
                      <w:sz w:val="21"/>
                      <w:szCs w:val="21"/>
                      <w:highlight w:val="none"/>
                    </w:rPr>
                    <w:t>是否通过</w:t>
                  </w:r>
                </w:p>
              </w:tc>
              <w:tc>
                <w:tcPr>
                  <w:tcW w:w="1980" w:type="dxa"/>
                  <w:shd w:val="clear" w:color="auto" w:fill="C0C0C0"/>
                  <w:noWrap w:val="0"/>
                  <w:vAlign w:val="center"/>
                </w:tcPr>
                <w:p>
                  <w:pPr>
                    <w:pStyle w:val="4"/>
                    <w:spacing w:line="360" w:lineRule="auto"/>
                    <w:ind w:firstLine="0" w:firstLineChars="0"/>
                    <w:jc w:val="left"/>
                    <w:rPr>
                      <w:rFonts w:hint="eastAsia"/>
                      <w:caps/>
                      <w:color w:val="auto"/>
                      <w:sz w:val="21"/>
                      <w:szCs w:val="21"/>
                      <w:highlight w:val="none"/>
                    </w:rPr>
                  </w:pPr>
                  <w:r>
                    <w:rPr>
                      <w:rFonts w:hint="eastAsia"/>
                      <w:caps/>
                      <w:color w:val="auto"/>
                      <w:sz w:val="21"/>
                      <w:szCs w:val="21"/>
                      <w:highlight w:val="none"/>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3240" w:type="dxa"/>
                  <w:noWrap w:val="0"/>
                  <w:vAlign w:val="center"/>
                </w:tcPr>
                <w:p>
                  <w:pPr>
                    <w:rPr>
                      <w:rFonts w:hint="default" w:eastAsia="宋体"/>
                      <w:color w:val="auto"/>
                      <w:sz w:val="21"/>
                      <w:szCs w:val="21"/>
                      <w:highlight w:val="none"/>
                      <w:lang w:val="en-US" w:eastAsia="zh-CN"/>
                    </w:rPr>
                  </w:pPr>
                  <w:r>
                    <w:rPr>
                      <w:rFonts w:hint="eastAsia"/>
                      <w:color w:val="auto"/>
                      <w:sz w:val="21"/>
                      <w:szCs w:val="21"/>
                      <w:highlight w:val="none"/>
                      <w:lang w:val="en-US" w:eastAsia="zh-CN"/>
                    </w:rPr>
                    <w:t>文件管理</w:t>
                  </w:r>
                </w:p>
              </w:tc>
              <w:tc>
                <w:tcPr>
                  <w:tcW w:w="2520" w:type="dxa"/>
                  <w:noWrap w:val="0"/>
                  <w:vAlign w:val="center"/>
                </w:tcPr>
                <w:p>
                  <w:pPr>
                    <w:rPr>
                      <w:rFonts w:hint="eastAsia"/>
                      <w:color w:val="auto"/>
                      <w:sz w:val="21"/>
                      <w:szCs w:val="21"/>
                      <w:highlight w:val="none"/>
                    </w:rPr>
                  </w:pPr>
                  <w:r>
                    <w:rPr>
                      <w:rFonts w:hint="eastAsia"/>
                      <w:color w:val="auto"/>
                      <w:sz w:val="21"/>
                      <w:szCs w:val="21"/>
                      <w:highlight w:val="none"/>
                    </w:rPr>
                    <w:t>主体功能正常</w:t>
                  </w:r>
                </w:p>
              </w:tc>
              <w:tc>
                <w:tcPr>
                  <w:tcW w:w="1496" w:type="dxa"/>
                  <w:noWrap w:val="0"/>
                  <w:vAlign w:val="center"/>
                </w:tcPr>
                <w:p>
                  <w:pPr>
                    <w:rPr>
                      <w:rFonts w:hint="eastAsia"/>
                      <w:color w:val="auto"/>
                      <w:sz w:val="21"/>
                      <w:szCs w:val="21"/>
                      <w:highlight w:val="none"/>
                    </w:rPr>
                  </w:pPr>
                  <w:r>
                    <w:rPr>
                      <w:rFonts w:hint="eastAsia"/>
                      <w:color w:val="auto"/>
                      <w:sz w:val="21"/>
                      <w:szCs w:val="21"/>
                      <w:highlight w:val="none"/>
                    </w:rPr>
                    <w:t>通过</w:t>
                  </w:r>
                </w:p>
              </w:tc>
              <w:tc>
                <w:tcPr>
                  <w:tcW w:w="1980" w:type="dxa"/>
                  <w:noWrap w:val="0"/>
                  <w:vAlign w:val="center"/>
                </w:tcPr>
                <w:p>
                  <w:pPr>
                    <w:pStyle w:val="4"/>
                    <w:spacing w:line="360" w:lineRule="auto"/>
                    <w:ind w:firstLine="0" w:firstLineChars="0"/>
                    <w:rPr>
                      <w:rFonts w:hint="eastAsia"/>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240" w:type="dxa"/>
                  <w:noWrap w:val="0"/>
                  <w:vAlign w:val="center"/>
                </w:tcPr>
                <w:p>
                  <w:pPr>
                    <w:rPr>
                      <w:rFonts w:hint="default" w:eastAsia="宋体"/>
                      <w:color w:val="auto"/>
                      <w:sz w:val="21"/>
                      <w:szCs w:val="21"/>
                      <w:highlight w:val="none"/>
                      <w:lang w:val="en-US" w:eastAsia="zh-CN"/>
                    </w:rPr>
                  </w:pPr>
                  <w:r>
                    <w:rPr>
                      <w:rFonts w:hint="eastAsia"/>
                      <w:color w:val="auto"/>
                      <w:sz w:val="21"/>
                      <w:szCs w:val="21"/>
                      <w:highlight w:val="none"/>
                      <w:lang w:val="en-US" w:eastAsia="zh-CN"/>
                    </w:rPr>
                    <w:t>人力管理</w:t>
                  </w:r>
                </w:p>
              </w:tc>
              <w:tc>
                <w:tcPr>
                  <w:tcW w:w="2520" w:type="dxa"/>
                  <w:noWrap w:val="0"/>
                  <w:vAlign w:val="center"/>
                </w:tcPr>
                <w:p>
                  <w:pPr>
                    <w:rPr>
                      <w:rFonts w:hint="eastAsia"/>
                      <w:color w:val="auto"/>
                      <w:sz w:val="21"/>
                      <w:szCs w:val="21"/>
                      <w:highlight w:val="none"/>
                    </w:rPr>
                  </w:pPr>
                  <w:r>
                    <w:rPr>
                      <w:rFonts w:hint="eastAsia"/>
                      <w:color w:val="auto"/>
                      <w:sz w:val="21"/>
                      <w:szCs w:val="21"/>
                      <w:highlight w:val="none"/>
                    </w:rPr>
                    <w:t>主体功能正常</w:t>
                  </w:r>
                </w:p>
              </w:tc>
              <w:tc>
                <w:tcPr>
                  <w:tcW w:w="1496" w:type="dxa"/>
                  <w:noWrap w:val="0"/>
                  <w:vAlign w:val="center"/>
                </w:tcPr>
                <w:p>
                  <w:pPr>
                    <w:rPr>
                      <w:rFonts w:hint="eastAsia"/>
                      <w:color w:val="auto"/>
                      <w:sz w:val="21"/>
                      <w:szCs w:val="21"/>
                      <w:highlight w:val="none"/>
                    </w:rPr>
                  </w:pPr>
                  <w:r>
                    <w:rPr>
                      <w:rFonts w:hint="eastAsia"/>
                      <w:color w:val="auto"/>
                      <w:sz w:val="21"/>
                      <w:szCs w:val="21"/>
                      <w:highlight w:val="none"/>
                    </w:rPr>
                    <w:t>通过</w:t>
                  </w:r>
                </w:p>
              </w:tc>
              <w:tc>
                <w:tcPr>
                  <w:tcW w:w="1980" w:type="dxa"/>
                  <w:noWrap w:val="0"/>
                  <w:vAlign w:val="center"/>
                </w:tcPr>
                <w:p>
                  <w:pPr>
                    <w:pStyle w:val="4"/>
                    <w:spacing w:line="360" w:lineRule="auto"/>
                    <w:ind w:firstLine="0" w:firstLineChars="0"/>
                    <w:rPr>
                      <w:rFonts w:hint="eastAsia"/>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240" w:type="dxa"/>
                  <w:noWrap w:val="0"/>
                  <w:vAlign w:val="center"/>
                </w:tcPr>
                <w:p>
                  <w:pPr>
                    <w:rPr>
                      <w:rFonts w:hint="default"/>
                      <w:color w:val="auto"/>
                      <w:sz w:val="21"/>
                      <w:szCs w:val="21"/>
                      <w:highlight w:val="none"/>
                      <w:lang w:val="en-US"/>
                    </w:rPr>
                  </w:pPr>
                  <w:r>
                    <w:rPr>
                      <w:rFonts w:hint="eastAsia"/>
                      <w:color w:val="auto"/>
                      <w:sz w:val="21"/>
                      <w:szCs w:val="21"/>
                      <w:highlight w:val="none"/>
                      <w:lang w:val="en-US" w:eastAsia="zh-CN"/>
                    </w:rPr>
                    <w:t>财务管理</w:t>
                  </w:r>
                </w:p>
              </w:tc>
              <w:tc>
                <w:tcPr>
                  <w:tcW w:w="2520" w:type="dxa"/>
                  <w:noWrap w:val="0"/>
                  <w:vAlign w:val="center"/>
                </w:tcPr>
                <w:p>
                  <w:pPr>
                    <w:rPr>
                      <w:color w:val="auto"/>
                      <w:sz w:val="21"/>
                      <w:szCs w:val="21"/>
                      <w:highlight w:val="none"/>
                    </w:rPr>
                  </w:pPr>
                  <w:r>
                    <w:rPr>
                      <w:rFonts w:hint="eastAsia"/>
                      <w:color w:val="auto"/>
                      <w:sz w:val="21"/>
                      <w:szCs w:val="21"/>
                      <w:highlight w:val="none"/>
                    </w:rPr>
                    <w:t>主体功能正常</w:t>
                  </w:r>
                </w:p>
              </w:tc>
              <w:tc>
                <w:tcPr>
                  <w:tcW w:w="1496" w:type="dxa"/>
                  <w:noWrap w:val="0"/>
                  <w:vAlign w:val="center"/>
                </w:tcPr>
                <w:p>
                  <w:pPr>
                    <w:rPr>
                      <w:color w:val="auto"/>
                      <w:sz w:val="21"/>
                      <w:szCs w:val="21"/>
                      <w:highlight w:val="none"/>
                    </w:rPr>
                  </w:pPr>
                  <w:r>
                    <w:rPr>
                      <w:rFonts w:hint="eastAsia"/>
                      <w:color w:val="auto"/>
                      <w:sz w:val="21"/>
                      <w:szCs w:val="21"/>
                      <w:highlight w:val="none"/>
                    </w:rPr>
                    <w:t>通过</w:t>
                  </w:r>
                </w:p>
              </w:tc>
              <w:tc>
                <w:tcPr>
                  <w:tcW w:w="1980" w:type="dxa"/>
                  <w:noWrap w:val="0"/>
                  <w:vAlign w:val="center"/>
                </w:tcPr>
                <w:p>
                  <w:pPr>
                    <w:pStyle w:val="4"/>
                    <w:spacing w:line="360" w:lineRule="auto"/>
                    <w:ind w:firstLine="0" w:firstLineChars="0"/>
                    <w:rPr>
                      <w:rFonts w:hint="eastAsia"/>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240" w:type="dxa"/>
                  <w:noWrap w:val="0"/>
                  <w:vAlign w:val="center"/>
                </w:tcPr>
                <w:p>
                  <w:pPr>
                    <w:rPr>
                      <w:rFonts w:hint="default"/>
                      <w:color w:val="auto"/>
                      <w:sz w:val="21"/>
                      <w:szCs w:val="21"/>
                      <w:highlight w:val="none"/>
                      <w:lang w:val="en-US"/>
                    </w:rPr>
                  </w:pPr>
                  <w:r>
                    <w:rPr>
                      <w:rFonts w:hint="eastAsia"/>
                      <w:color w:val="auto"/>
                      <w:sz w:val="21"/>
                      <w:szCs w:val="21"/>
                      <w:highlight w:val="none"/>
                      <w:lang w:val="en-US" w:eastAsia="zh-CN"/>
                    </w:rPr>
                    <w:t>后勤保障</w:t>
                  </w:r>
                </w:p>
              </w:tc>
              <w:tc>
                <w:tcPr>
                  <w:tcW w:w="2520" w:type="dxa"/>
                  <w:noWrap w:val="0"/>
                  <w:vAlign w:val="center"/>
                </w:tcPr>
                <w:p>
                  <w:pPr>
                    <w:rPr>
                      <w:color w:val="auto"/>
                      <w:sz w:val="21"/>
                      <w:szCs w:val="21"/>
                      <w:highlight w:val="none"/>
                    </w:rPr>
                  </w:pPr>
                  <w:r>
                    <w:rPr>
                      <w:rFonts w:hint="eastAsia"/>
                      <w:color w:val="auto"/>
                      <w:sz w:val="21"/>
                      <w:szCs w:val="21"/>
                      <w:highlight w:val="none"/>
                    </w:rPr>
                    <w:t>主体功能正常</w:t>
                  </w:r>
                </w:p>
              </w:tc>
              <w:tc>
                <w:tcPr>
                  <w:tcW w:w="1496" w:type="dxa"/>
                  <w:noWrap w:val="0"/>
                  <w:vAlign w:val="center"/>
                </w:tcPr>
                <w:p>
                  <w:pPr>
                    <w:rPr>
                      <w:color w:val="auto"/>
                      <w:sz w:val="21"/>
                      <w:szCs w:val="21"/>
                      <w:highlight w:val="none"/>
                    </w:rPr>
                  </w:pPr>
                  <w:r>
                    <w:rPr>
                      <w:rFonts w:hint="eastAsia"/>
                      <w:color w:val="auto"/>
                      <w:sz w:val="21"/>
                      <w:szCs w:val="21"/>
                      <w:highlight w:val="none"/>
                    </w:rPr>
                    <w:t>通过</w:t>
                  </w:r>
                </w:p>
              </w:tc>
              <w:tc>
                <w:tcPr>
                  <w:tcW w:w="1980" w:type="dxa"/>
                  <w:noWrap w:val="0"/>
                  <w:vAlign w:val="center"/>
                </w:tcPr>
                <w:p>
                  <w:pPr>
                    <w:pStyle w:val="4"/>
                    <w:spacing w:line="360" w:lineRule="auto"/>
                    <w:ind w:firstLine="0" w:firstLineChars="0"/>
                    <w:rPr>
                      <w:rFonts w:hint="eastAsia"/>
                      <w:color w:val="auto"/>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240" w:type="dxa"/>
                  <w:noWrap w:val="0"/>
                  <w:vAlign w:val="center"/>
                </w:tcPr>
                <w:p>
                  <w:pPr>
                    <w:rPr>
                      <w:rFonts w:hint="default" w:ascii="宋体" w:hAnsi="宋体" w:eastAsia="宋体" w:cs="Times New Roman"/>
                      <w:bCs w:val="0"/>
                      <w:color w:val="auto"/>
                      <w:kern w:val="2"/>
                      <w:sz w:val="21"/>
                      <w:szCs w:val="21"/>
                      <w:highlight w:val="none"/>
                      <w:lang w:val="en-US" w:eastAsia="zh-CN" w:bidi="ar-SA"/>
                    </w:rPr>
                  </w:pPr>
                  <w:r>
                    <w:rPr>
                      <w:rFonts w:hint="eastAsia" w:ascii="宋体" w:hAnsi="宋体" w:cs="Times New Roman"/>
                      <w:bCs w:val="0"/>
                      <w:color w:val="auto"/>
                      <w:kern w:val="2"/>
                      <w:sz w:val="21"/>
                      <w:szCs w:val="21"/>
                      <w:highlight w:val="none"/>
                      <w:lang w:val="en-US" w:eastAsia="zh-CN" w:bidi="ar-SA"/>
                    </w:rPr>
                    <w:t>办公辅助</w:t>
                  </w:r>
                </w:p>
              </w:tc>
              <w:tc>
                <w:tcPr>
                  <w:tcW w:w="2520" w:type="dxa"/>
                  <w:noWrap w:val="0"/>
                  <w:vAlign w:val="center"/>
                </w:tcPr>
                <w:p>
                  <w:pPr>
                    <w:rPr>
                      <w:rFonts w:hint="eastAsia" w:ascii="宋体" w:hAnsi="宋体" w:eastAsia="宋体" w:cs="Times New Roman"/>
                      <w:bCs w:val="0"/>
                      <w:color w:val="auto"/>
                      <w:kern w:val="2"/>
                      <w:sz w:val="21"/>
                      <w:szCs w:val="21"/>
                      <w:highlight w:val="none"/>
                      <w:lang w:val="en-US" w:eastAsia="zh-CN" w:bidi="ar-SA"/>
                    </w:rPr>
                  </w:pPr>
                  <w:r>
                    <w:rPr>
                      <w:rFonts w:hint="eastAsia" w:ascii="宋体" w:hAnsi="宋体" w:eastAsia="宋体" w:cs="Times New Roman"/>
                      <w:bCs w:val="0"/>
                      <w:color w:val="auto"/>
                      <w:kern w:val="2"/>
                      <w:sz w:val="21"/>
                      <w:szCs w:val="21"/>
                      <w:highlight w:val="none"/>
                      <w:lang w:val="en-US" w:eastAsia="zh-CN" w:bidi="ar-SA"/>
                    </w:rPr>
                    <w:t>主体功能正常</w:t>
                  </w:r>
                </w:p>
              </w:tc>
              <w:tc>
                <w:tcPr>
                  <w:tcW w:w="1496" w:type="dxa"/>
                  <w:noWrap w:val="0"/>
                  <w:vAlign w:val="center"/>
                </w:tcPr>
                <w:p>
                  <w:pPr>
                    <w:rPr>
                      <w:rFonts w:hint="eastAsia" w:ascii="宋体" w:hAnsi="宋体" w:eastAsia="宋体" w:cs="Times New Roman"/>
                      <w:bCs w:val="0"/>
                      <w:color w:val="auto"/>
                      <w:kern w:val="2"/>
                      <w:sz w:val="21"/>
                      <w:szCs w:val="21"/>
                      <w:highlight w:val="none"/>
                      <w:lang w:val="en-US" w:eastAsia="zh-CN" w:bidi="ar-SA"/>
                    </w:rPr>
                  </w:pPr>
                  <w:r>
                    <w:rPr>
                      <w:rFonts w:hint="eastAsia" w:ascii="宋体" w:hAnsi="宋体" w:eastAsia="宋体" w:cs="Times New Roman"/>
                      <w:bCs w:val="0"/>
                      <w:color w:val="auto"/>
                      <w:kern w:val="2"/>
                      <w:sz w:val="21"/>
                      <w:szCs w:val="21"/>
                      <w:highlight w:val="none"/>
                      <w:lang w:val="en-US" w:eastAsia="zh-CN" w:bidi="ar-SA"/>
                    </w:rPr>
                    <w:t>通过</w:t>
                  </w:r>
                </w:p>
              </w:tc>
              <w:tc>
                <w:tcPr>
                  <w:tcW w:w="1980" w:type="dxa"/>
                  <w:noWrap w:val="0"/>
                  <w:vAlign w:val="center"/>
                </w:tcPr>
                <w:p>
                  <w:pPr>
                    <w:pStyle w:val="4"/>
                    <w:spacing w:line="360" w:lineRule="auto"/>
                    <w:ind w:firstLine="0" w:firstLineChars="0"/>
                    <w:rPr>
                      <w:rFonts w:hint="eastAsia" w:ascii="宋体" w:hAnsi="宋体" w:eastAsia="宋体" w:cs="Times New Roman"/>
                      <w:bCs w:val="0"/>
                      <w:color w:val="auto"/>
                      <w:kern w:val="2"/>
                      <w:sz w:val="21"/>
                      <w:szCs w:val="21"/>
                      <w:highlight w:val="none"/>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3" w:hRule="atLeast"/>
              </w:trPr>
              <w:tc>
                <w:tcPr>
                  <w:tcW w:w="3240" w:type="dxa"/>
                  <w:noWrap w:val="0"/>
                  <w:vAlign w:val="center"/>
                </w:tcPr>
                <w:p>
                  <w:pPr>
                    <w:rPr>
                      <w:rFonts w:hint="default" w:ascii="宋体" w:hAnsi="宋体" w:eastAsia="宋体" w:cs="Times New Roman"/>
                      <w:bCs w:val="0"/>
                      <w:color w:val="auto"/>
                      <w:kern w:val="2"/>
                      <w:sz w:val="21"/>
                      <w:szCs w:val="21"/>
                      <w:highlight w:val="none"/>
                      <w:lang w:val="en-US" w:eastAsia="zh-CN" w:bidi="ar-SA"/>
                    </w:rPr>
                  </w:pPr>
                  <w:r>
                    <w:rPr>
                      <w:rFonts w:hint="eastAsia" w:ascii="宋体" w:hAnsi="宋体" w:cs="Times New Roman"/>
                      <w:bCs w:val="0"/>
                      <w:color w:val="auto"/>
                      <w:kern w:val="2"/>
                      <w:sz w:val="21"/>
                      <w:szCs w:val="21"/>
                      <w:highlight w:val="none"/>
                      <w:lang w:val="en-US" w:eastAsia="zh-CN" w:bidi="ar-SA"/>
                    </w:rPr>
                    <w:t>系统管理</w:t>
                  </w:r>
                </w:p>
              </w:tc>
              <w:tc>
                <w:tcPr>
                  <w:tcW w:w="2520" w:type="dxa"/>
                  <w:noWrap w:val="0"/>
                  <w:vAlign w:val="center"/>
                </w:tcPr>
                <w:p>
                  <w:pPr>
                    <w:rPr>
                      <w:rFonts w:hint="eastAsia" w:ascii="宋体" w:hAnsi="宋体" w:eastAsia="宋体" w:cs="Times New Roman"/>
                      <w:bCs w:val="0"/>
                      <w:color w:val="auto"/>
                      <w:kern w:val="2"/>
                      <w:sz w:val="21"/>
                      <w:szCs w:val="21"/>
                      <w:highlight w:val="none"/>
                      <w:lang w:val="en-US" w:eastAsia="zh-CN" w:bidi="ar-SA"/>
                    </w:rPr>
                  </w:pPr>
                  <w:r>
                    <w:rPr>
                      <w:rFonts w:hint="eastAsia" w:ascii="宋体" w:hAnsi="宋体" w:eastAsia="宋体" w:cs="Times New Roman"/>
                      <w:bCs w:val="0"/>
                      <w:color w:val="auto"/>
                      <w:kern w:val="2"/>
                      <w:sz w:val="21"/>
                      <w:szCs w:val="21"/>
                      <w:highlight w:val="none"/>
                      <w:lang w:val="en-US" w:eastAsia="zh-CN" w:bidi="ar-SA"/>
                    </w:rPr>
                    <w:t>主体功能正常</w:t>
                  </w:r>
                </w:p>
              </w:tc>
              <w:tc>
                <w:tcPr>
                  <w:tcW w:w="1496" w:type="dxa"/>
                  <w:noWrap w:val="0"/>
                  <w:vAlign w:val="center"/>
                </w:tcPr>
                <w:p>
                  <w:pPr>
                    <w:rPr>
                      <w:rFonts w:hint="eastAsia" w:ascii="宋体" w:hAnsi="宋体" w:eastAsia="宋体" w:cs="Times New Roman"/>
                      <w:bCs w:val="0"/>
                      <w:color w:val="auto"/>
                      <w:kern w:val="2"/>
                      <w:sz w:val="21"/>
                      <w:szCs w:val="21"/>
                      <w:highlight w:val="none"/>
                      <w:lang w:val="en-US" w:eastAsia="zh-CN" w:bidi="ar-SA"/>
                    </w:rPr>
                  </w:pPr>
                  <w:r>
                    <w:rPr>
                      <w:rFonts w:hint="eastAsia" w:ascii="宋体" w:hAnsi="宋体" w:eastAsia="宋体" w:cs="Times New Roman"/>
                      <w:bCs w:val="0"/>
                      <w:color w:val="auto"/>
                      <w:kern w:val="2"/>
                      <w:sz w:val="21"/>
                      <w:szCs w:val="21"/>
                      <w:highlight w:val="none"/>
                      <w:lang w:val="en-US" w:eastAsia="zh-CN" w:bidi="ar-SA"/>
                    </w:rPr>
                    <w:t>通过</w:t>
                  </w:r>
                </w:p>
              </w:tc>
              <w:tc>
                <w:tcPr>
                  <w:tcW w:w="1980" w:type="dxa"/>
                  <w:noWrap w:val="0"/>
                  <w:vAlign w:val="center"/>
                </w:tcPr>
                <w:p>
                  <w:pPr>
                    <w:pStyle w:val="4"/>
                    <w:spacing w:line="360" w:lineRule="auto"/>
                    <w:ind w:firstLine="0" w:firstLineChars="0"/>
                    <w:rPr>
                      <w:rFonts w:hint="eastAsia" w:ascii="宋体" w:hAnsi="宋体" w:eastAsia="宋体" w:cs="Times New Roman"/>
                      <w:bCs w:val="0"/>
                      <w:color w:val="auto"/>
                      <w:kern w:val="2"/>
                      <w:sz w:val="21"/>
                      <w:szCs w:val="21"/>
                      <w:highlight w:val="none"/>
                      <w:lang w:val="en-US" w:eastAsia="zh-CN" w:bidi="ar-SA"/>
                    </w:rPr>
                  </w:pPr>
                </w:p>
              </w:tc>
            </w:tr>
          </w:tbl>
          <w:p>
            <w:pPr>
              <w:pStyle w:val="20"/>
              <w:numPr>
                <w:ilvl w:val="0"/>
                <w:numId w:val="0"/>
              </w:numPr>
              <w:spacing w:before="0" w:after="0" w:line="360" w:lineRule="auto"/>
              <w:rPr>
                <w:rFonts w:hint="eastAsia" w:ascii="宋体" w:hAnsi="宋体" w:eastAsia="宋体" w:cs="Times New Roman"/>
                <w:bCs w:val="0"/>
                <w:color w:val="auto"/>
                <w:kern w:val="2"/>
                <w:sz w:val="21"/>
                <w:szCs w:val="22"/>
                <w:highlight w:val="none"/>
                <w:lang w:val="en-US" w:eastAsia="zh-CN" w:bidi="ar-SA"/>
              </w:rPr>
            </w:pPr>
            <w:r>
              <w:rPr>
                <w:rFonts w:hint="eastAsia" w:ascii="宋体" w:hAnsi="宋体" w:eastAsia="宋体" w:cs="Times New Roman"/>
                <w:bCs w:val="0"/>
                <w:color w:val="auto"/>
                <w:kern w:val="2"/>
                <w:sz w:val="21"/>
                <w:szCs w:val="22"/>
                <w:highlight w:val="none"/>
                <w:lang w:val="en-US" w:eastAsia="zh-CN" w:bidi="ar-SA"/>
              </w:rPr>
              <w:t>......</w:t>
            </w:r>
            <w:bookmarkStart w:id="3" w:name="_Toc497742183"/>
          </w:p>
          <w:p>
            <w:pPr>
              <w:pStyle w:val="20"/>
              <w:numPr>
                <w:ilvl w:val="0"/>
                <w:numId w:val="0"/>
              </w:numPr>
              <w:spacing w:before="0" w:after="0" w:line="360" w:lineRule="auto"/>
              <w:rPr>
                <w:rFonts w:hint="eastAsia" w:ascii="宋体" w:hAnsi="宋体" w:eastAsia="宋体" w:cs="Times New Roman"/>
                <w:b w:val="0"/>
                <w:bCs/>
                <w:color w:val="auto"/>
                <w:kern w:val="2"/>
                <w:sz w:val="21"/>
                <w:szCs w:val="22"/>
                <w:highlight w:val="none"/>
                <w:lang w:val="en-US" w:eastAsia="zh-CN" w:bidi="ar-SA"/>
              </w:rPr>
            </w:pPr>
            <w:r>
              <w:rPr>
                <w:rFonts w:hint="eastAsia" w:ascii="宋体" w:hAnsi="宋体" w:eastAsia="宋体" w:cs="Times New Roman"/>
                <w:b w:val="0"/>
                <w:bCs/>
                <w:color w:val="auto"/>
                <w:kern w:val="2"/>
                <w:sz w:val="21"/>
                <w:szCs w:val="22"/>
                <w:highlight w:val="none"/>
                <w:lang w:val="en-US" w:eastAsia="zh-CN" w:bidi="ar-SA"/>
              </w:rPr>
              <w:t>性能测试</w:t>
            </w:r>
            <w:bookmarkEnd w:id="3"/>
            <w:r>
              <w:rPr>
                <w:rFonts w:hint="eastAsia" w:ascii="宋体" w:hAnsi="宋体" w:eastAsia="宋体" w:cs="Times New Roman"/>
                <w:b w:val="0"/>
                <w:bCs/>
                <w:color w:val="auto"/>
                <w:kern w:val="2"/>
                <w:sz w:val="21"/>
                <w:szCs w:val="22"/>
                <w:highlight w:val="none"/>
                <w:lang w:val="en-US" w:eastAsia="zh-CN" w:bidi="ar-SA"/>
              </w:rPr>
              <w:t xml:space="preserve">：    </w:t>
            </w:r>
            <w:r>
              <w:rPr>
                <w:rFonts w:hint="eastAsia" w:ascii="宋体" w:hAnsi="宋体" w:eastAsia="宋体" w:cs="Times New Roman"/>
                <w:b w:val="0"/>
                <w:bCs/>
                <w:color w:val="auto"/>
                <w:kern w:val="2"/>
                <w:sz w:val="21"/>
                <w:szCs w:val="22"/>
                <w:highlight w:val="none"/>
                <w:lang w:val="en-US" w:eastAsia="zh-CN" w:bidi="ar-SA"/>
              </w:rPr>
              <w:t>测试结果：通过</w:t>
            </w:r>
            <w:r>
              <w:rPr>
                <w:rFonts w:hint="eastAsia" w:ascii="宋体" w:hAnsi="宋体" w:eastAsia="宋体" w:cs="Times New Roman"/>
                <w:b w:val="0"/>
                <w:bCs/>
                <w:color w:val="auto"/>
                <w:kern w:val="2"/>
                <w:sz w:val="21"/>
                <w:szCs w:val="22"/>
                <w:highlight w:val="none"/>
                <w:lang w:val="en-US" w:eastAsia="zh-CN" w:bidi="ar-SA"/>
              </w:rPr>
              <w:t xml:space="preserve"> </w:t>
            </w:r>
          </w:p>
          <w:p>
            <w:pPr>
              <w:pStyle w:val="20"/>
              <w:numPr>
                <w:ilvl w:val="0"/>
                <w:numId w:val="0"/>
              </w:numPr>
              <w:spacing w:before="0" w:after="0" w:line="360" w:lineRule="auto"/>
              <w:rPr>
                <w:rFonts w:hint="eastAsia" w:ascii="宋体" w:hAnsi="宋体" w:eastAsia="宋体" w:cs="Times New Roman"/>
                <w:b w:val="0"/>
                <w:bCs/>
                <w:color w:val="auto"/>
                <w:kern w:val="2"/>
                <w:sz w:val="21"/>
                <w:szCs w:val="22"/>
                <w:highlight w:val="none"/>
                <w:lang w:val="en-US" w:eastAsia="zh-CN" w:bidi="ar-SA"/>
              </w:rPr>
            </w:pPr>
            <w:bookmarkStart w:id="4" w:name="_Toc497742184"/>
            <w:r>
              <w:rPr>
                <w:rFonts w:hint="eastAsia" w:ascii="宋体" w:hAnsi="宋体" w:eastAsia="宋体" w:cs="Times New Roman"/>
                <w:b w:val="0"/>
                <w:bCs/>
                <w:color w:val="auto"/>
                <w:kern w:val="2"/>
                <w:sz w:val="21"/>
                <w:szCs w:val="22"/>
                <w:highlight w:val="none"/>
                <w:lang w:val="en-US" w:eastAsia="zh-CN" w:bidi="ar-SA"/>
              </w:rPr>
              <w:t>安全测试</w:t>
            </w:r>
            <w:bookmarkEnd w:id="4"/>
            <w:r>
              <w:rPr>
                <w:rFonts w:hint="eastAsia" w:ascii="宋体" w:hAnsi="宋体" w:eastAsia="宋体" w:cs="Times New Roman"/>
                <w:b w:val="0"/>
                <w:bCs/>
                <w:color w:val="auto"/>
                <w:kern w:val="2"/>
                <w:sz w:val="21"/>
                <w:szCs w:val="22"/>
                <w:highlight w:val="none"/>
                <w:lang w:val="en-US" w:eastAsia="zh-CN" w:bidi="ar-SA"/>
              </w:rPr>
              <w:t>：    测试结果：通过</w:t>
            </w:r>
          </w:p>
          <w:p>
            <w:pPr>
              <w:pStyle w:val="20"/>
              <w:numPr>
                <w:ilvl w:val="0"/>
                <w:numId w:val="0"/>
              </w:numPr>
              <w:spacing w:before="0" w:after="0" w:line="360" w:lineRule="auto"/>
              <w:rPr>
                <w:rFonts w:hint="eastAsia" w:ascii="宋体" w:hAnsi="宋体" w:eastAsia="宋体" w:cs="Times New Roman"/>
                <w:b w:val="0"/>
                <w:bCs/>
                <w:color w:val="auto"/>
                <w:kern w:val="2"/>
                <w:sz w:val="21"/>
                <w:szCs w:val="22"/>
                <w:highlight w:val="none"/>
                <w:lang w:val="en-US" w:eastAsia="zh-CN" w:bidi="ar-SA"/>
              </w:rPr>
            </w:pPr>
            <w:bookmarkStart w:id="5" w:name="_Toc497742185"/>
            <w:r>
              <w:rPr>
                <w:rFonts w:hint="eastAsia" w:ascii="宋体" w:hAnsi="宋体" w:eastAsia="宋体" w:cs="Times New Roman"/>
                <w:b w:val="0"/>
                <w:bCs/>
                <w:color w:val="auto"/>
                <w:kern w:val="2"/>
                <w:sz w:val="21"/>
                <w:szCs w:val="22"/>
                <w:highlight w:val="none"/>
                <w:lang w:val="en-US" w:eastAsia="zh-CN" w:bidi="ar-SA"/>
              </w:rPr>
              <w:t>其它测试</w:t>
            </w:r>
            <w:bookmarkEnd w:id="5"/>
            <w:r>
              <w:rPr>
                <w:rFonts w:hint="eastAsia" w:ascii="宋体" w:hAnsi="宋体" w:eastAsia="宋体" w:cs="Times New Roman"/>
                <w:b w:val="0"/>
                <w:bCs/>
                <w:color w:val="auto"/>
                <w:kern w:val="2"/>
                <w:sz w:val="21"/>
                <w:szCs w:val="22"/>
                <w:highlight w:val="none"/>
                <w:lang w:val="en-US" w:eastAsia="zh-CN" w:bidi="ar-SA"/>
              </w:rPr>
              <w:t>：    测试结果：通过</w:t>
            </w:r>
          </w:p>
          <w:p>
            <w:pPr>
              <w:pStyle w:val="5"/>
              <w:spacing w:after="0" w:line="360" w:lineRule="auto"/>
              <w:rPr>
                <w:rFonts w:hint="default"/>
                <w:color w:val="auto"/>
                <w:highlight w:val="none"/>
                <w:lang w:val="en-US" w:eastAsia="zh-CN"/>
              </w:rPr>
            </w:pPr>
            <w:r>
              <w:rPr>
                <w:rFonts w:hint="eastAsia" w:ascii="宋体" w:hAnsi="宋体" w:eastAsia="宋体" w:cs="Times New Roman"/>
                <w:bCs w:val="0"/>
                <w:color w:val="auto"/>
                <w:kern w:val="2"/>
                <w:sz w:val="21"/>
                <w:szCs w:val="22"/>
                <w:highlight w:val="none"/>
                <w:lang w:val="en-US" w:eastAsia="zh-CN" w:bidi="ar-SA"/>
              </w:rPr>
              <w:t>测试人：、张斌</w:t>
            </w:r>
            <w:r>
              <w:rPr>
                <w:rFonts w:hint="eastAsia" w:ascii="宋体" w:hAnsi="宋体"/>
                <w:color w:val="auto"/>
                <w:szCs w:val="21"/>
                <w:highlight w:val="none"/>
              </w:rPr>
              <w:t xml:space="preserve">   袁海涛</w:t>
            </w:r>
            <w:r>
              <w:rPr>
                <w:rFonts w:hint="eastAsia" w:ascii="宋体" w:hAnsi="宋体" w:eastAsia="宋体" w:cs="Times New Roman"/>
                <w:bCs w:val="0"/>
                <w:color w:val="auto"/>
                <w:kern w:val="2"/>
                <w:sz w:val="21"/>
                <w:szCs w:val="22"/>
                <w:highlight w:val="none"/>
                <w:lang w:val="en-US" w:eastAsia="zh-CN" w:bidi="ar-SA"/>
              </w:rPr>
              <w:t xml:space="preserve">    修订人：谢聪兵  结论：通过测试    </w:t>
            </w:r>
          </w:p>
          <w:p>
            <w:pPr>
              <w:spacing w:line="360" w:lineRule="auto"/>
              <w:ind w:right="71" w:rightChars="34"/>
              <w:jc w:val="left"/>
              <w:rPr>
                <w:rFonts w:ascii="宋体" w:hAnsi="宋体" w:cs="宋体"/>
                <w:color w:val="auto"/>
                <w:szCs w:val="21"/>
                <w:highlight w:val="none"/>
              </w:rPr>
            </w:pPr>
            <w:r>
              <w:rPr>
                <w:rFonts w:hint="eastAsia" w:ascii="宋体" w:hAnsi="宋体" w:cs="宋体"/>
                <w:color w:val="auto"/>
                <w:szCs w:val="21"/>
                <w:highlight w:val="none"/>
              </w:rPr>
              <w:t>三、软件验收：</w:t>
            </w:r>
          </w:p>
          <w:p>
            <w:pPr>
              <w:spacing w:line="360" w:lineRule="auto"/>
              <w:rPr>
                <w:rFonts w:hint="eastAsia" w:ascii="宋体" w:hAnsi="宋体"/>
                <w:color w:val="auto"/>
                <w:szCs w:val="21"/>
                <w:highlight w:val="none"/>
              </w:rPr>
            </w:pPr>
            <w:r>
              <w:rPr>
                <w:rFonts w:hint="eastAsia" w:ascii="宋体" w:hAnsi="宋体" w:cs="宋体"/>
                <w:color w:val="auto"/>
                <w:szCs w:val="21"/>
                <w:highlight w:val="none"/>
                <w:lang w:eastAsia="zh-CN"/>
              </w:rPr>
              <w:t>重庆市江北区双乾科技有限责任公司行政办公管</w:t>
            </w:r>
            <w:r>
              <w:rPr>
                <w:rFonts w:hint="eastAsia" w:ascii="宋体" w:hAnsi="宋体" w:cs="宋体"/>
                <w:color w:val="auto"/>
                <w:szCs w:val="21"/>
                <w:highlight w:val="none"/>
                <w:lang w:eastAsia="zh-CN"/>
              </w:rPr>
              <w:t>理平台</w:t>
            </w:r>
            <w:r>
              <w:rPr>
                <w:rFonts w:hint="eastAsia" w:ascii="宋体" w:hAnsi="宋体" w:cs="宋体"/>
                <w:color w:val="auto"/>
                <w:szCs w:val="21"/>
                <w:highlight w:val="none"/>
              </w:rPr>
              <w:t>”项目</w:t>
            </w:r>
            <w:r>
              <w:rPr>
                <w:rFonts w:hint="eastAsia" w:ascii="宋体" w:hAnsi="宋体"/>
                <w:color w:val="auto"/>
                <w:szCs w:val="21"/>
                <w:highlight w:val="none"/>
              </w:rPr>
              <w:t>的</w:t>
            </w:r>
            <w:r>
              <w:rPr>
                <w:rFonts w:hint="eastAsia" w:ascii="宋体" w:hAnsi="宋体"/>
                <w:color w:val="auto"/>
                <w:szCs w:val="21"/>
                <w:highlight w:val="none"/>
                <w:lang w:val="en-US" w:eastAsia="zh-CN"/>
              </w:rPr>
              <w:t>客户</w:t>
            </w:r>
            <w:r>
              <w:rPr>
                <w:rFonts w:hint="eastAsia" w:ascii="宋体" w:hAnsi="宋体"/>
                <w:color w:val="auto"/>
                <w:szCs w:val="21"/>
                <w:highlight w:val="none"/>
              </w:rPr>
              <w:t>确认记录：</w:t>
            </w:r>
          </w:p>
          <w:p>
            <w:pPr>
              <w:spacing w:line="360" w:lineRule="auto"/>
              <w:rPr>
                <w:rFonts w:hint="eastAsia" w:ascii="宋体" w:hAnsi="宋体"/>
                <w:color w:val="auto"/>
                <w:szCs w:val="21"/>
                <w:highlight w:val="none"/>
              </w:rPr>
            </w:pPr>
            <w:r>
              <w:rPr>
                <w:rFonts w:hint="eastAsia" w:ascii="宋体" w:hAnsi="宋体"/>
                <w:color w:val="auto"/>
                <w:szCs w:val="21"/>
                <w:highlight w:val="none"/>
              </w:rPr>
              <w:t>采用客户试用的方式进行确认</w:t>
            </w:r>
          </w:p>
          <w:p>
            <w:pPr>
              <w:spacing w:line="360" w:lineRule="auto"/>
              <w:rPr>
                <w:rFonts w:hint="eastAsia" w:ascii="宋体" w:hAnsi="宋体"/>
                <w:color w:val="auto"/>
                <w:szCs w:val="21"/>
                <w:highlight w:val="none"/>
              </w:rPr>
            </w:pPr>
            <w:r>
              <w:rPr>
                <w:rFonts w:hint="eastAsia" w:ascii="宋体" w:hAnsi="宋体"/>
                <w:color w:val="auto"/>
                <w:szCs w:val="21"/>
                <w:highlight w:val="none"/>
              </w:rPr>
              <w:t>确认内容：功能性、兼容性、</w:t>
            </w:r>
            <w:r>
              <w:rPr>
                <w:rFonts w:hint="eastAsia" w:ascii="宋体" w:hAnsi="宋体"/>
                <w:color w:val="auto"/>
                <w:szCs w:val="21"/>
                <w:highlight w:val="none"/>
                <w:lang w:val="en-US" w:eastAsia="zh-CN"/>
              </w:rPr>
              <w:t>安全性、</w:t>
            </w:r>
            <w:r>
              <w:rPr>
                <w:rFonts w:hint="eastAsia" w:ascii="宋体" w:hAnsi="宋体"/>
                <w:color w:val="auto"/>
                <w:szCs w:val="21"/>
                <w:highlight w:val="none"/>
              </w:rPr>
              <w:t>上线运行有效性。</w:t>
            </w:r>
          </w:p>
          <w:p>
            <w:pPr>
              <w:spacing w:line="360" w:lineRule="auto"/>
              <w:rPr>
                <w:rFonts w:hint="eastAsia" w:ascii="宋体" w:hAnsi="宋体"/>
                <w:color w:val="auto"/>
                <w:szCs w:val="21"/>
                <w:highlight w:val="none"/>
              </w:rPr>
            </w:pPr>
            <w:r>
              <w:rPr>
                <w:rFonts w:hint="eastAsia" w:ascii="宋体" w:hAnsi="宋体"/>
                <w:color w:val="auto"/>
                <w:szCs w:val="21"/>
                <w:highlight w:val="none"/>
              </w:rPr>
              <w:t>结果：该软件满足客户使用要求。</w:t>
            </w:r>
          </w:p>
          <w:p>
            <w:pPr>
              <w:spacing w:line="360" w:lineRule="auto"/>
              <w:rPr>
                <w:rFonts w:hint="eastAsia" w:ascii="宋体" w:hAnsi="宋体" w:eastAsia="宋体" w:cs="宋体"/>
                <w:color w:val="auto"/>
                <w:szCs w:val="21"/>
                <w:highlight w:val="none"/>
                <w:lang w:eastAsia="zh-CN"/>
              </w:rPr>
            </w:pPr>
            <w:r>
              <w:rPr>
                <w:rFonts w:hint="eastAsia" w:ascii="宋体" w:hAnsi="宋体"/>
                <w:color w:val="auto"/>
                <w:szCs w:val="21"/>
                <w:highlight w:val="none"/>
              </w:rPr>
              <w:t>确认单位：</w:t>
            </w:r>
            <w:r>
              <w:rPr>
                <w:rFonts w:hint="eastAsia" w:ascii="宋体" w:hAnsi="宋体" w:cs="宋体"/>
                <w:color w:val="auto"/>
                <w:szCs w:val="21"/>
                <w:highlight w:val="none"/>
                <w:lang w:eastAsia="zh-CN"/>
              </w:rPr>
              <w:t>重庆市江北区双乾科技有限责任公司</w:t>
            </w:r>
          </w:p>
          <w:p>
            <w:pPr>
              <w:spacing w:line="360" w:lineRule="auto"/>
              <w:ind w:right="71" w:rightChars="34"/>
              <w:jc w:val="left"/>
              <w:rPr>
                <w:rFonts w:hint="eastAsia" w:ascii="宋体" w:hAnsi="宋体"/>
                <w:color w:val="auto"/>
                <w:szCs w:val="21"/>
                <w:highlight w:val="none"/>
              </w:rPr>
            </w:pPr>
            <w:r>
              <w:rPr>
                <w:rFonts w:hint="eastAsia" w:ascii="宋体" w:hAnsi="宋体" w:cs="宋体"/>
                <w:color w:val="auto"/>
                <w:szCs w:val="21"/>
                <w:highlight w:val="none"/>
              </w:rPr>
              <w:t>产品和服务放行基本符合要求。</w:t>
            </w:r>
          </w:p>
        </w:tc>
        <w:tc>
          <w:tcPr>
            <w:tcW w:w="1585" w:type="dxa"/>
            <w:tcBorders>
              <w:top w:val="single" w:color="auto" w:sz="4" w:space="0"/>
              <w:left w:val="single" w:color="auto" w:sz="4" w:space="0"/>
              <w:bottom w:val="single" w:color="auto" w:sz="4" w:space="0"/>
              <w:right w:val="single" w:color="auto" w:sz="4" w:space="0"/>
            </w:tcBorders>
            <w:vAlign w:val="top"/>
          </w:tcPr>
          <w:p>
            <w:pPr>
              <w:rPr>
                <w:color w:val="auto"/>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highlight w:val="none"/>
              </w:rPr>
            </w:pPr>
            <w:r>
              <w:rPr>
                <w:rFonts w:hint="eastAsia" w:ascii="宋体" w:hAnsi="宋体"/>
                <w:color w:val="auto"/>
                <w:szCs w:val="21"/>
                <w:highlight w:val="none"/>
              </w:rPr>
              <w:t>不合格输出的控制</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r>
              <w:rPr>
                <w:rFonts w:hint="eastAsia" w:ascii="宋体" w:hAnsi="宋体"/>
                <w:color w:val="auto"/>
                <w:szCs w:val="21"/>
                <w:highlight w:val="none"/>
              </w:rPr>
              <w:t xml:space="preserve">Q8.7 </w:t>
            </w:r>
          </w:p>
        </w:tc>
        <w:tc>
          <w:tcPr>
            <w:tcW w:w="10004" w:type="dxa"/>
            <w:tcBorders>
              <w:top w:val="single" w:color="auto" w:sz="4" w:space="0"/>
              <w:left w:val="single" w:color="auto" w:sz="4" w:space="0"/>
              <w:bottom w:val="single" w:color="auto" w:sz="4" w:space="0"/>
              <w:right w:val="single" w:color="auto" w:sz="4" w:space="0"/>
            </w:tcBorders>
          </w:tcPr>
          <w:p>
            <w:pPr>
              <w:pStyle w:val="6"/>
              <w:spacing w:line="400" w:lineRule="exact"/>
              <w:ind w:firstLineChars="200"/>
              <w:rPr>
                <w:rFonts w:ascii="宋体" w:hAnsi="宋体"/>
                <w:color w:val="auto"/>
                <w:szCs w:val="21"/>
                <w:highlight w:val="none"/>
              </w:rPr>
            </w:pPr>
            <w:r>
              <w:rPr>
                <w:rFonts w:hint="eastAsia" w:ascii="宋体" w:hAnsi="宋体"/>
                <w:color w:val="auto"/>
                <w:szCs w:val="21"/>
                <w:highlight w:val="none"/>
              </w:rPr>
              <w:t>查，公司编制了</w:t>
            </w:r>
            <w:r>
              <w:rPr>
                <w:rFonts w:hint="eastAsia" w:ascii="宋体" w:hAnsi="宋体" w:cs="Times New Roman"/>
                <w:color w:val="auto"/>
                <w:szCs w:val="21"/>
                <w:highlight w:val="none"/>
              </w:rPr>
              <w:t>《不符合、纠正和预防措施控制程序》对不</w:t>
            </w:r>
            <w:r>
              <w:rPr>
                <w:rFonts w:hint="eastAsia" w:ascii="宋体" w:hAnsi="宋体"/>
                <w:color w:val="auto"/>
                <w:szCs w:val="21"/>
                <w:highlight w:val="none"/>
              </w:rPr>
              <w:t>合格品的控制及其职责、权限及要求进行了规定。</w:t>
            </w:r>
          </w:p>
          <w:p>
            <w:pPr>
              <w:pStyle w:val="6"/>
              <w:spacing w:line="400" w:lineRule="exact"/>
              <w:ind w:firstLineChars="200"/>
              <w:rPr>
                <w:rFonts w:ascii="宋体" w:hAnsi="宋体"/>
                <w:color w:val="auto"/>
                <w:szCs w:val="21"/>
                <w:highlight w:val="none"/>
              </w:rPr>
            </w:pPr>
            <w:r>
              <w:rPr>
                <w:rFonts w:hint="eastAsia" w:ascii="宋体" w:hAnsi="宋体"/>
                <w:color w:val="auto"/>
                <w:szCs w:val="21"/>
                <w:highlight w:val="none"/>
              </w:rPr>
              <w:t>经查，针对发生的不合格</w:t>
            </w:r>
            <w:r>
              <w:rPr>
                <w:rFonts w:hint="eastAsia" w:ascii="宋体" w:hAnsi="宋体"/>
                <w:color w:val="auto"/>
                <w:szCs w:val="21"/>
                <w:highlight w:val="none"/>
                <w:lang w:eastAsia="zh-CN"/>
              </w:rPr>
              <w:t>研发部</w:t>
            </w:r>
            <w:r>
              <w:rPr>
                <w:rFonts w:hint="eastAsia" w:ascii="宋体" w:hAnsi="宋体"/>
                <w:color w:val="auto"/>
                <w:szCs w:val="21"/>
                <w:highlight w:val="none"/>
              </w:rPr>
              <w:t>对不合格品进行了评审，确定了结论、措施和对纠正后的不合格品进行了验证。</w:t>
            </w:r>
          </w:p>
          <w:p>
            <w:pPr>
              <w:snapToGrid w:val="0"/>
              <w:spacing w:line="400" w:lineRule="exact"/>
              <w:ind w:firstLine="420" w:firstLineChars="200"/>
              <w:rPr>
                <w:rFonts w:hint="eastAsia" w:ascii="宋体" w:hAnsi="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抽查：《登录安全测评》</w:t>
            </w:r>
          </w:p>
          <w:p>
            <w:pPr>
              <w:spacing w:line="360" w:lineRule="auto"/>
              <w:rPr>
                <w:rFonts w:hint="default" w:ascii="宋体" w:hAnsi="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 xml:space="preserve">2021年7月10日  部门：研发部 </w:t>
            </w:r>
          </w:p>
          <w:p>
            <w:pPr>
              <w:spacing w:line="360" w:lineRule="auto"/>
              <w:rPr>
                <w:rFonts w:hint="default" w:ascii="宋体" w:hAnsi="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不合格描述：对项目“</w:t>
            </w:r>
            <w:r>
              <w:rPr>
                <w:rFonts w:hint="eastAsia" w:ascii="宋体" w:hAnsi="宋体" w:cs="宋体"/>
                <w:color w:val="auto"/>
                <w:szCs w:val="21"/>
                <w:highlight w:val="none"/>
                <w:lang w:eastAsia="zh-CN"/>
              </w:rPr>
              <w:t>重庆市江北区双乾科技有限责任公司行政办公管理平台</w:t>
            </w:r>
            <w:r>
              <w:rPr>
                <w:rFonts w:hint="eastAsia" w:ascii="宋体" w:hAnsi="宋体" w:cs="Times New Roman"/>
                <w:color w:val="auto"/>
                <w:kern w:val="2"/>
                <w:sz w:val="21"/>
                <w:szCs w:val="21"/>
                <w:highlight w:val="none"/>
                <w:lang w:val="en-US" w:eastAsia="zh-CN" w:bidi="ar-SA"/>
              </w:rPr>
              <w:t>”，采用用户名和口令的方式进行身份鉴别，未使用密码技术对身份鉴别信息进行真实性保护。</w:t>
            </w:r>
          </w:p>
          <w:p>
            <w:pPr>
              <w:spacing w:line="360" w:lineRule="auto"/>
              <w:rPr>
                <w:rFonts w:hint="eastAsia" w:ascii="宋体" w:hAnsi="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处理措施：加入动态验证码校验，并对用户和口令进行进加密传输。</w:t>
            </w:r>
          </w:p>
          <w:p>
            <w:pPr>
              <w:spacing w:line="360" w:lineRule="auto"/>
              <w:rPr>
                <w:rFonts w:hint="default" w:ascii="宋体" w:hAnsi="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处理验证：研发部于2021年7月12日整改完成。</w:t>
            </w:r>
          </w:p>
          <w:p>
            <w:pPr>
              <w:spacing w:line="360" w:lineRule="auto"/>
              <w:rPr>
                <w:rFonts w:hint="default" w:ascii="宋体" w:hAnsi="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验证人：谢聪兵   2021.7.12</w:t>
            </w:r>
          </w:p>
          <w:p>
            <w:pPr>
              <w:widowControl/>
              <w:jc w:val="left"/>
              <w:rPr>
                <w:rFonts w:ascii="宋体" w:hAnsi="宋体"/>
                <w:color w:val="auto"/>
                <w:szCs w:val="21"/>
                <w:highlight w:val="none"/>
              </w:rPr>
            </w:pPr>
            <w:r>
              <w:rPr>
                <w:rFonts w:hint="eastAsia" w:ascii="宋体" w:hAnsi="宋体" w:cs="Times New Roman"/>
                <w:color w:val="auto"/>
                <w:kern w:val="2"/>
                <w:sz w:val="21"/>
                <w:szCs w:val="21"/>
                <w:highlight w:val="none"/>
                <w:lang w:val="en-US" w:eastAsia="zh-CN" w:bidi="ar-SA"/>
              </w:rPr>
              <w:t>经查，该公司体系运行以来未发生对不合格品进行让步放行的情况，部门对不合格品的性质、处理的措施及结论的结果进行了记录及保持。</w:t>
            </w:r>
          </w:p>
        </w:tc>
        <w:tc>
          <w:tcPr>
            <w:tcW w:w="1585" w:type="dxa"/>
            <w:tcBorders>
              <w:top w:val="single" w:color="auto" w:sz="4" w:space="0"/>
              <w:left w:val="single" w:color="auto" w:sz="4" w:space="0"/>
              <w:bottom w:val="single" w:color="auto" w:sz="4" w:space="0"/>
              <w:right w:val="single" w:color="auto" w:sz="4" w:space="0"/>
            </w:tcBorders>
          </w:tcPr>
          <w:p>
            <w:pPr>
              <w:rPr>
                <w:color w:val="auto"/>
                <w:highlight w:val="none"/>
              </w:rPr>
            </w:pPr>
            <w:r>
              <w:rPr>
                <w:rFonts w:hint="eastAsia" w:asciiTheme="minorEastAsia" w:hAnsiTheme="minorEastAsia" w:eastAsiaTheme="minorEastAsia"/>
                <w:color w:val="auto"/>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Borders>
              <w:top w:val="single" w:color="auto" w:sz="4" w:space="0"/>
              <w:left w:val="single" w:color="auto" w:sz="4" w:space="0"/>
              <w:bottom w:val="single" w:color="auto" w:sz="4" w:space="0"/>
              <w:right w:val="single" w:color="auto" w:sz="4" w:space="0"/>
            </w:tcBorders>
            <w:vAlign w:val="top"/>
          </w:tcPr>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不合格和纠正措施（含10.2.1和10.2.2）</w:t>
            </w:r>
          </w:p>
          <w:p>
            <w:pPr>
              <w:adjustRightInd w:val="0"/>
              <w:snapToGrid w:val="0"/>
              <w:spacing w:line="276" w:lineRule="auto"/>
              <w:rPr>
                <w:rFonts w:hint="eastAsia" w:ascii="宋体" w:hAnsi="宋体"/>
                <w:color w:val="auto"/>
                <w:szCs w:val="21"/>
                <w:highlight w:val="none"/>
              </w:rPr>
            </w:pPr>
          </w:p>
        </w:tc>
        <w:tc>
          <w:tcPr>
            <w:tcW w:w="960" w:type="dxa"/>
            <w:tcBorders>
              <w:top w:val="single" w:color="auto" w:sz="4" w:space="0"/>
              <w:left w:val="single" w:color="auto" w:sz="4" w:space="0"/>
              <w:bottom w:val="single" w:color="auto" w:sz="4" w:space="0"/>
              <w:right w:val="single" w:color="auto" w:sz="4" w:space="0"/>
            </w:tcBorders>
            <w:vAlign w:val="top"/>
          </w:tcPr>
          <w:p>
            <w:pPr>
              <w:spacing w:line="276" w:lineRule="auto"/>
              <w:rPr>
                <w:rFonts w:hint="eastAsia" w:ascii="宋体" w:hAnsi="宋体"/>
                <w:color w:val="auto"/>
                <w:szCs w:val="21"/>
                <w:highlight w:val="none"/>
              </w:rPr>
            </w:pPr>
            <w:r>
              <w:rPr>
                <w:rFonts w:hint="eastAsia" w:asciiTheme="minorEastAsia" w:hAnsiTheme="minorEastAsia" w:eastAsiaTheme="minorEastAsia"/>
                <w:b/>
                <w:color w:val="auto"/>
                <w:szCs w:val="21"/>
                <w:highlight w:val="none"/>
              </w:rPr>
              <w:t>10.2</w:t>
            </w:r>
          </w:p>
        </w:tc>
        <w:tc>
          <w:tcPr>
            <w:tcW w:w="10004" w:type="dxa"/>
            <w:tcBorders>
              <w:top w:val="single" w:color="auto" w:sz="4" w:space="0"/>
              <w:left w:val="single" w:color="auto" w:sz="4" w:space="0"/>
              <w:bottom w:val="single" w:color="auto" w:sz="4" w:space="0"/>
              <w:right w:val="single" w:color="auto" w:sz="4" w:space="0"/>
            </w:tcBorders>
            <w:vAlign w:val="top"/>
          </w:tcPr>
          <w:p>
            <w:pPr>
              <w:spacing w:line="276"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公司制定《</w:t>
            </w:r>
            <w:r>
              <w:rPr>
                <w:rFonts w:hint="eastAsia" w:asciiTheme="minorEastAsia" w:hAnsiTheme="minorEastAsia" w:eastAsiaTheme="minorEastAsia"/>
                <w:color w:val="auto"/>
                <w:szCs w:val="21"/>
                <w:highlight w:val="none"/>
                <w:lang w:eastAsia="zh-CN"/>
              </w:rPr>
              <w:t>不符合、纠正和预防措施控制程序</w:t>
            </w:r>
            <w:r>
              <w:rPr>
                <w:rFonts w:hint="eastAsia" w:cs="宋体" w:asciiTheme="minorEastAsia" w:hAnsiTheme="minorEastAsia" w:eastAsiaTheme="minorEastAsia"/>
                <w:color w:val="auto"/>
                <w:szCs w:val="21"/>
                <w:highlight w:val="none"/>
              </w:rPr>
              <w:t>》，实施纠正措施，消除不合格的原因，以防止其再发生。在管理制度中规定了对不合格品的处理要求，不合格品处理程序和机构健全。</w:t>
            </w:r>
          </w:p>
          <w:p>
            <w:pPr>
              <w:spacing w:line="276" w:lineRule="auto"/>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抽查不合格处置</w:t>
            </w:r>
            <w:r>
              <w:rPr>
                <w:rFonts w:hint="eastAsia" w:cs="宋体" w:asciiTheme="minorEastAsia" w:hAnsiTheme="minorEastAsia" w:eastAsiaTheme="minorEastAsia"/>
                <w:color w:val="auto"/>
                <w:szCs w:val="21"/>
                <w:highlight w:val="none"/>
              </w:rPr>
              <w:t>记录：</w:t>
            </w:r>
          </w:p>
          <w:p>
            <w:pPr>
              <w:spacing w:line="276"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提供有《纠正和预防措施处理单》1份</w:t>
            </w:r>
          </w:p>
          <w:p>
            <w:pPr>
              <w:spacing w:line="276" w:lineRule="auto"/>
              <w:ind w:firstLine="420" w:firstLineChars="200"/>
              <w:rPr>
                <w:rFonts w:hint="default"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rPr>
              <w:t>时间：20</w:t>
            </w:r>
            <w:r>
              <w:rPr>
                <w:rFonts w:hint="eastAsia" w:cs="宋体" w:asciiTheme="minorEastAsia" w:hAnsiTheme="minorEastAsia" w:eastAsiaTheme="minorEastAsia"/>
                <w:color w:val="auto"/>
                <w:szCs w:val="21"/>
                <w:highlight w:val="none"/>
                <w:lang w:val="en-US" w:eastAsia="zh-CN"/>
              </w:rPr>
              <w:t>21</w:t>
            </w:r>
            <w:r>
              <w:rPr>
                <w:rFonts w:hint="eastAsia" w:cs="宋体" w:asciiTheme="minorEastAsia" w:hAnsiTheme="minorEastAsia" w:eastAsiaTheme="minorEastAsia"/>
                <w:color w:val="auto"/>
                <w:szCs w:val="21"/>
                <w:highlight w:val="none"/>
              </w:rPr>
              <w:t>年</w:t>
            </w:r>
            <w:r>
              <w:rPr>
                <w:rFonts w:hint="eastAsia" w:cs="宋体" w:asciiTheme="minorEastAsia" w:hAnsiTheme="minorEastAsia" w:eastAsiaTheme="minorEastAsia"/>
                <w:color w:val="auto"/>
                <w:szCs w:val="21"/>
                <w:highlight w:val="none"/>
                <w:lang w:val="en-US" w:eastAsia="zh-CN"/>
              </w:rPr>
              <w:t>7</w:t>
            </w:r>
            <w:r>
              <w:rPr>
                <w:rFonts w:hint="eastAsia" w:cs="宋体" w:asciiTheme="minorEastAsia" w:hAnsiTheme="minorEastAsia" w:eastAsiaTheme="minorEastAsia"/>
                <w:color w:val="auto"/>
                <w:szCs w:val="21"/>
                <w:highlight w:val="none"/>
              </w:rPr>
              <w:t>月</w:t>
            </w:r>
            <w:r>
              <w:rPr>
                <w:rFonts w:hint="eastAsia" w:cs="宋体" w:asciiTheme="minorEastAsia" w:hAnsiTheme="minorEastAsia" w:eastAsiaTheme="minorEastAsia"/>
                <w:color w:val="auto"/>
                <w:szCs w:val="21"/>
                <w:highlight w:val="none"/>
                <w:lang w:val="en-US" w:eastAsia="zh-CN"/>
              </w:rPr>
              <w:t>28</w:t>
            </w:r>
            <w:r>
              <w:rPr>
                <w:rFonts w:hint="eastAsia" w:cs="宋体" w:asciiTheme="minorEastAsia" w:hAnsiTheme="minorEastAsia" w:eastAsiaTheme="minorEastAsia"/>
                <w:color w:val="auto"/>
                <w:szCs w:val="21"/>
                <w:highlight w:val="none"/>
              </w:rPr>
              <w:t>日  责任部门：</w:t>
            </w:r>
            <w:r>
              <w:rPr>
                <w:rFonts w:hint="eastAsia" w:cs="宋体" w:asciiTheme="minorEastAsia" w:hAnsiTheme="minorEastAsia" w:eastAsiaTheme="minorEastAsia"/>
                <w:color w:val="auto"/>
                <w:szCs w:val="21"/>
                <w:highlight w:val="none"/>
                <w:lang w:val="en-US" w:eastAsia="zh-CN"/>
              </w:rPr>
              <w:t>研发部</w:t>
            </w:r>
          </w:p>
          <w:p>
            <w:pPr>
              <w:spacing w:line="276" w:lineRule="auto"/>
              <w:ind w:firstLine="420" w:firstLineChars="200"/>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rPr>
              <w:t>不合格事实描述：</w:t>
            </w:r>
            <w:r>
              <w:rPr>
                <w:rFonts w:hint="eastAsia" w:cs="宋体" w:asciiTheme="minorEastAsia" w:hAnsiTheme="minorEastAsia" w:eastAsiaTheme="minorEastAsia"/>
                <w:color w:val="auto"/>
                <w:szCs w:val="21"/>
                <w:highlight w:val="none"/>
                <w:lang w:val="en-US" w:eastAsia="zh-CN"/>
              </w:rPr>
              <w:t>登陆系统后</w:t>
            </w:r>
            <w:r>
              <w:rPr>
                <w:rFonts w:hint="eastAsia"/>
                <w:color w:val="auto"/>
                <w:highlight w:val="none"/>
              </w:rPr>
              <w:t>刷新条目分页列表响应时间</w:t>
            </w:r>
            <w:r>
              <w:rPr>
                <w:rFonts w:hint="eastAsia"/>
                <w:color w:val="auto"/>
                <w:highlight w:val="none"/>
                <w:lang w:val="en-US" w:eastAsia="zh-CN"/>
              </w:rPr>
              <w:t>为90ms</w:t>
            </w:r>
            <w:r>
              <w:rPr>
                <w:rFonts w:hint="eastAsia"/>
                <w:color w:val="auto"/>
                <w:highlight w:val="none"/>
                <w:lang w:eastAsia="zh-CN"/>
              </w:rPr>
              <w:t>，</w:t>
            </w:r>
            <w:r>
              <w:rPr>
                <w:rFonts w:hint="eastAsia"/>
                <w:color w:val="auto"/>
                <w:highlight w:val="none"/>
                <w:lang w:val="en-US" w:eastAsia="zh-CN"/>
              </w:rPr>
              <w:t>超过响应时间，应控制在45ms以内</w:t>
            </w:r>
            <w:r>
              <w:rPr>
                <w:rFonts w:hint="eastAsia" w:cs="宋体" w:asciiTheme="minorEastAsia" w:hAnsiTheme="minorEastAsia" w:eastAsiaTheme="minorEastAsia"/>
                <w:color w:val="auto"/>
                <w:szCs w:val="21"/>
                <w:highlight w:val="none"/>
                <w:lang w:eastAsia="zh-CN"/>
              </w:rPr>
              <w:t>。</w:t>
            </w:r>
          </w:p>
          <w:p>
            <w:pPr>
              <w:spacing w:line="276"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原因分析：</w:t>
            </w:r>
            <w:r>
              <w:rPr>
                <w:rFonts w:hint="eastAsia" w:cs="宋体" w:asciiTheme="minorEastAsia" w:hAnsiTheme="minorEastAsia" w:eastAsiaTheme="minorEastAsia"/>
                <w:color w:val="auto"/>
                <w:szCs w:val="21"/>
                <w:highlight w:val="none"/>
                <w:lang w:val="en-US" w:eastAsia="zh-CN"/>
              </w:rPr>
              <w:t>网络不稳定，系统缓存低</w:t>
            </w:r>
            <w:r>
              <w:rPr>
                <w:rFonts w:hint="eastAsia" w:cs="宋体" w:asciiTheme="minorEastAsia" w:hAnsiTheme="minorEastAsia" w:eastAsiaTheme="minorEastAsia"/>
                <w:color w:val="auto"/>
                <w:szCs w:val="21"/>
                <w:highlight w:val="none"/>
              </w:rPr>
              <w:t>。</w:t>
            </w:r>
          </w:p>
          <w:p>
            <w:pPr>
              <w:spacing w:line="276" w:lineRule="auto"/>
              <w:ind w:firstLine="420" w:firstLineChars="200"/>
              <w:rPr>
                <w:rFonts w:hint="eastAsia"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rPr>
              <w:t>纠正措施：</w:t>
            </w:r>
            <w:r>
              <w:rPr>
                <w:rFonts w:hint="eastAsia" w:cs="宋体" w:asciiTheme="minorEastAsia" w:hAnsiTheme="minorEastAsia" w:eastAsiaTheme="minorEastAsia"/>
                <w:color w:val="auto"/>
                <w:szCs w:val="21"/>
                <w:highlight w:val="none"/>
                <w:lang w:val="en-US" w:eastAsia="zh-CN"/>
              </w:rPr>
              <w:t>优化流程和优化网络。</w:t>
            </w:r>
          </w:p>
          <w:p>
            <w:pPr>
              <w:spacing w:line="276" w:lineRule="auto"/>
              <w:ind w:firstLine="420" w:firstLineChars="200"/>
              <w:rPr>
                <w:rFonts w:hint="default"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rPr>
              <w:t>纠正措施完成情况：</w:t>
            </w:r>
            <w:r>
              <w:rPr>
                <w:rFonts w:hint="eastAsia" w:cs="宋体" w:asciiTheme="minorEastAsia" w:hAnsiTheme="minorEastAsia" w:eastAsiaTheme="minorEastAsia"/>
                <w:color w:val="auto"/>
                <w:szCs w:val="21"/>
                <w:highlight w:val="none"/>
                <w:lang w:val="en-US" w:eastAsia="zh-CN"/>
              </w:rPr>
              <w:t>已按纠正措施执行。</w:t>
            </w:r>
          </w:p>
          <w:p>
            <w:pPr>
              <w:spacing w:line="276" w:lineRule="auto"/>
              <w:ind w:firstLine="42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val="en-US" w:eastAsia="zh-CN"/>
              </w:rPr>
              <w:t>处理结果</w:t>
            </w:r>
            <w:r>
              <w:rPr>
                <w:rFonts w:hint="eastAsia"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lang w:val="en-US" w:eastAsia="zh-CN"/>
              </w:rPr>
              <w:t>恢复正常</w:t>
            </w:r>
          </w:p>
          <w:p>
            <w:pPr>
              <w:spacing w:line="276" w:lineRule="auto"/>
              <w:ind w:firstLine="420" w:firstLineChars="200"/>
              <w:rPr>
                <w:rFonts w:hint="eastAsia"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rPr>
              <w:t xml:space="preserve">验证人： </w:t>
            </w:r>
            <w:r>
              <w:rPr>
                <w:rFonts w:hint="eastAsia" w:ascii="宋体" w:hAnsi="宋体" w:cs="Times New Roman"/>
                <w:color w:val="auto"/>
                <w:kern w:val="2"/>
                <w:sz w:val="21"/>
                <w:szCs w:val="21"/>
                <w:highlight w:val="none"/>
                <w:lang w:val="en-US" w:eastAsia="zh-CN" w:bidi="ar-SA"/>
              </w:rPr>
              <w:t xml:space="preserve">谢聪兵   </w:t>
            </w:r>
            <w:r>
              <w:rPr>
                <w:rFonts w:cs="宋体" w:asciiTheme="minorEastAsia" w:hAnsiTheme="minorEastAsia" w:eastAsiaTheme="minorEastAsia"/>
                <w:color w:val="auto"/>
                <w:szCs w:val="21"/>
                <w:highlight w:val="none"/>
              </w:rPr>
              <w:t xml:space="preserve"> </w:t>
            </w:r>
            <w:r>
              <w:rPr>
                <w:rFonts w:hint="eastAsia" w:cs="宋体" w:asciiTheme="minorEastAsia" w:hAnsiTheme="minorEastAsia" w:eastAsiaTheme="minorEastAsia"/>
                <w:color w:val="auto"/>
                <w:szCs w:val="21"/>
                <w:highlight w:val="none"/>
              </w:rPr>
              <w:t>20</w:t>
            </w:r>
            <w:r>
              <w:rPr>
                <w:rFonts w:hint="eastAsia" w:cs="宋体" w:asciiTheme="minorEastAsia" w:hAnsiTheme="minorEastAsia" w:eastAsiaTheme="minorEastAsia"/>
                <w:color w:val="auto"/>
                <w:szCs w:val="21"/>
                <w:highlight w:val="none"/>
                <w:lang w:val="en-US" w:eastAsia="zh-CN"/>
              </w:rPr>
              <w:t>21</w:t>
            </w:r>
            <w:r>
              <w:rPr>
                <w:rFonts w:hint="eastAsia" w:cs="宋体" w:asciiTheme="minorEastAsia" w:hAnsiTheme="minorEastAsia" w:eastAsiaTheme="minorEastAsia"/>
                <w:color w:val="auto"/>
                <w:szCs w:val="21"/>
                <w:highlight w:val="none"/>
              </w:rPr>
              <w:t>年</w:t>
            </w:r>
            <w:r>
              <w:rPr>
                <w:rFonts w:hint="eastAsia" w:cs="宋体" w:asciiTheme="minorEastAsia" w:hAnsiTheme="minorEastAsia" w:eastAsiaTheme="minorEastAsia"/>
                <w:color w:val="auto"/>
                <w:szCs w:val="21"/>
                <w:highlight w:val="none"/>
                <w:lang w:val="en-US" w:eastAsia="zh-CN"/>
              </w:rPr>
              <w:t>7</w:t>
            </w:r>
            <w:r>
              <w:rPr>
                <w:rFonts w:hint="eastAsia" w:cs="宋体" w:asciiTheme="minorEastAsia" w:hAnsiTheme="minorEastAsia" w:eastAsiaTheme="minorEastAsia"/>
                <w:color w:val="auto"/>
                <w:szCs w:val="21"/>
                <w:highlight w:val="none"/>
              </w:rPr>
              <w:t>月</w:t>
            </w:r>
            <w:r>
              <w:rPr>
                <w:rFonts w:hint="eastAsia" w:cs="宋体" w:asciiTheme="minorEastAsia" w:hAnsiTheme="minorEastAsia" w:eastAsiaTheme="minorEastAsia"/>
                <w:color w:val="auto"/>
                <w:szCs w:val="21"/>
                <w:highlight w:val="none"/>
                <w:lang w:val="en-US" w:eastAsia="zh-CN"/>
              </w:rPr>
              <w:t>28</w:t>
            </w:r>
            <w:r>
              <w:rPr>
                <w:rFonts w:hint="eastAsia" w:cs="宋体" w:asciiTheme="minorEastAsia" w:hAnsiTheme="minorEastAsia" w:eastAsiaTheme="minorEastAsia"/>
                <w:color w:val="auto"/>
                <w:szCs w:val="21"/>
                <w:highlight w:val="none"/>
              </w:rPr>
              <w:t>日</w:t>
            </w:r>
          </w:p>
          <w:p>
            <w:pPr>
              <w:spacing w:line="276" w:lineRule="auto"/>
              <w:ind w:firstLine="420" w:firstLineChars="200"/>
              <w:rPr>
                <w:rFonts w:hint="eastAsia" w:ascii="宋体" w:hAnsi="宋体"/>
                <w:color w:val="auto"/>
                <w:szCs w:val="21"/>
                <w:highlight w:val="none"/>
              </w:rPr>
            </w:pPr>
            <w:r>
              <w:rPr>
                <w:rFonts w:hint="eastAsia" w:cs="宋体" w:asciiTheme="minorEastAsia" w:hAnsiTheme="minorEastAsia" w:eastAsiaTheme="minorEastAsia"/>
                <w:color w:val="auto"/>
                <w:szCs w:val="21"/>
                <w:highlight w:val="none"/>
              </w:rPr>
              <w:t>纠正措施实施基本有效。</w:t>
            </w:r>
          </w:p>
        </w:tc>
        <w:tc>
          <w:tcPr>
            <w:tcW w:w="1585" w:type="dxa"/>
            <w:tcBorders>
              <w:top w:val="single" w:color="auto" w:sz="4" w:space="0"/>
              <w:left w:val="single" w:color="auto" w:sz="4" w:space="0"/>
              <w:bottom w:val="single" w:color="auto" w:sz="4" w:space="0"/>
              <w:right w:val="single" w:color="auto" w:sz="4" w:space="0"/>
            </w:tcBorders>
            <w:vAlign w:val="top"/>
          </w:tcPr>
          <w:p>
            <w:pPr>
              <w:rPr>
                <w:color w:val="auto"/>
                <w:highlight w:val="none"/>
              </w:rPr>
            </w:pPr>
            <w:r>
              <w:rPr>
                <w:rFonts w:hint="eastAsia" w:asciiTheme="minorEastAsia" w:hAnsiTheme="minorEastAsia" w:eastAsiaTheme="minorEastAsia"/>
                <w:color w:val="auto"/>
                <w:szCs w:val="21"/>
                <w:highlight w:val="none"/>
                <w:lang w:val="en-US" w:eastAsia="zh-CN"/>
              </w:rPr>
              <w:t>符合</w:t>
            </w:r>
          </w:p>
        </w:tc>
      </w:tr>
    </w:tbl>
    <w:p>
      <w:pPr>
        <w:pStyle w:val="10"/>
        <w:rPr>
          <w:rFonts w:ascii="隶书" w:hAnsi="宋体" w:eastAsia="隶书"/>
          <w:bCs/>
          <w:color w:val="auto"/>
          <w:sz w:val="36"/>
          <w:szCs w:val="36"/>
          <w:highlight w:val="none"/>
        </w:rPr>
      </w:pPr>
      <w:r>
        <w:rPr>
          <w:rFonts w:hint="eastAsia"/>
          <w:color w:val="auto"/>
          <w:highlight w:val="none"/>
        </w:rPr>
        <w:t>说明：不符合标注N</w:t>
      </w:r>
    </w:p>
    <w:p>
      <w:pPr>
        <w:rPr>
          <w:color w:val="auto"/>
          <w:highlight w:val="none"/>
        </w:rPr>
      </w:pPr>
    </w:p>
    <w:bookmarkEnd w:id="6"/>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10"/>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4097" o:spid="_x0000_s4097"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11"/>
      <w:pBdr>
        <w:bottom w:val="none" w:color="auto" w:sz="0" w:space="0"/>
      </w:pBdr>
      <w:spacing w:line="320" w:lineRule="exact"/>
      <w:ind w:firstLine="756" w:firstLineChars="400"/>
      <w:jc w:val="left"/>
    </w:pPr>
    <w:r>
      <w:rPr>
        <w:rStyle w:val="18"/>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F83662"/>
    <w:multiLevelType w:val="singleLevel"/>
    <w:tmpl w:val="ACF83662"/>
    <w:lvl w:ilvl="0" w:tentative="0">
      <w:start w:val="1"/>
      <w:numFmt w:val="decimal"/>
      <w:suff w:val="nothing"/>
      <w:lvlText w:val="%1、"/>
      <w:lvlJc w:val="left"/>
    </w:lvl>
  </w:abstractNum>
  <w:abstractNum w:abstractNumId="1">
    <w:nsid w:val="066D33D0"/>
    <w:multiLevelType w:val="multilevel"/>
    <w:tmpl w:val="066D33D0"/>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36F0455F"/>
    <w:multiLevelType w:val="multilevel"/>
    <w:tmpl w:val="36F0455F"/>
    <w:lvl w:ilvl="0" w:tentative="0">
      <w:start w:val="1"/>
      <w:numFmt w:val="decimal"/>
      <w:suff w:val="nothing"/>
      <w:lvlText w:val="%1"/>
      <w:lvlJc w:val="left"/>
      <w:pPr>
        <w:ind w:left="2" w:hanging="2"/>
      </w:pPr>
      <w:rPr>
        <w:rFonts w:hint="eastAsia"/>
      </w:rPr>
    </w:lvl>
    <w:lvl w:ilvl="1" w:tentative="0">
      <w:start w:val="1"/>
      <w:numFmt w:val="decimal"/>
      <w:pStyle w:val="20"/>
      <w:suff w:val="nothing"/>
      <w:lvlText w:val="%1.%2"/>
      <w:lvlJc w:val="left"/>
      <w:pPr>
        <w:ind w:left="2" w:hanging="2"/>
      </w:pPr>
      <w:rPr>
        <w:rFonts w:hint="eastAsia"/>
      </w:rPr>
    </w:lvl>
    <w:lvl w:ilvl="2" w:tentative="0">
      <w:start w:val="1"/>
      <w:numFmt w:val="decimal"/>
      <w:suff w:val="nothing"/>
      <w:lvlText w:val="%1.%2.%3"/>
      <w:lvlJc w:val="left"/>
      <w:pPr>
        <w:ind w:left="2" w:hanging="2"/>
      </w:pPr>
      <w:rPr>
        <w:rFonts w:hint="eastAsia"/>
      </w:rPr>
    </w:lvl>
    <w:lvl w:ilvl="3" w:tentative="0">
      <w:start w:val="1"/>
      <w:numFmt w:val="decimal"/>
      <w:suff w:val="nothing"/>
      <w:lvlText w:val="%1.%2.%3.%4"/>
      <w:lvlJc w:val="left"/>
      <w:pPr>
        <w:ind w:left="2" w:hanging="2"/>
      </w:pPr>
      <w:rPr>
        <w:rFonts w:hint="eastAsia"/>
      </w:rPr>
    </w:lvl>
    <w:lvl w:ilvl="4" w:tentative="0">
      <w:start w:val="1"/>
      <w:numFmt w:val="decimal"/>
      <w:suff w:val="nothing"/>
      <w:lvlText w:val="%1.%2.%3.%4.%5"/>
      <w:lvlJc w:val="left"/>
      <w:pPr>
        <w:ind w:left="2" w:hanging="2"/>
      </w:pPr>
      <w:rPr>
        <w:rFonts w:hint="eastAsia"/>
      </w:rPr>
    </w:lvl>
    <w:lvl w:ilvl="5" w:tentative="0">
      <w:start w:val="1"/>
      <w:numFmt w:val="decimal"/>
      <w:suff w:val="nothing"/>
      <w:lvlText w:val="%1.%2.%3.%4.%5.%6"/>
      <w:lvlJc w:val="left"/>
      <w:pPr>
        <w:ind w:left="2" w:hanging="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58EB6231"/>
    <w:multiLevelType w:val="singleLevel"/>
    <w:tmpl w:val="58EB6231"/>
    <w:lvl w:ilvl="0" w:tentative="0">
      <w:start w:val="1"/>
      <w:numFmt w:val="decimal"/>
      <w:suff w:val="nothing"/>
      <w:lvlText w:val="%1、"/>
      <w:lvlJc w:val="left"/>
    </w:lvl>
  </w:abstractNum>
  <w:abstractNum w:abstractNumId="4">
    <w:nsid w:val="59BF21E7"/>
    <w:multiLevelType w:val="singleLevel"/>
    <w:tmpl w:val="59BF21E7"/>
    <w:lvl w:ilvl="0" w:tentative="0">
      <w:start w:val="1"/>
      <w:numFmt w:val="decimal"/>
      <w:suff w:val="nothing"/>
      <w:lvlText w:val="%1、"/>
      <w:lvlJc w:val="left"/>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010A24C7"/>
    <w:rsid w:val="02853101"/>
    <w:rsid w:val="03980E18"/>
    <w:rsid w:val="07C17814"/>
    <w:rsid w:val="0D1B04B3"/>
    <w:rsid w:val="0DB07B24"/>
    <w:rsid w:val="10A44124"/>
    <w:rsid w:val="141B1299"/>
    <w:rsid w:val="21B10F76"/>
    <w:rsid w:val="244A2EAD"/>
    <w:rsid w:val="265901F8"/>
    <w:rsid w:val="293842E9"/>
    <w:rsid w:val="2C644860"/>
    <w:rsid w:val="2E9E0486"/>
    <w:rsid w:val="366144FE"/>
    <w:rsid w:val="3750198A"/>
    <w:rsid w:val="376F3657"/>
    <w:rsid w:val="37750529"/>
    <w:rsid w:val="389C7215"/>
    <w:rsid w:val="3BBF164F"/>
    <w:rsid w:val="40676B93"/>
    <w:rsid w:val="41287886"/>
    <w:rsid w:val="44BE5788"/>
    <w:rsid w:val="45FF51DF"/>
    <w:rsid w:val="475E3D49"/>
    <w:rsid w:val="489B7978"/>
    <w:rsid w:val="4BDA326F"/>
    <w:rsid w:val="4E3C6AD3"/>
    <w:rsid w:val="4EF7308F"/>
    <w:rsid w:val="51CF2CA8"/>
    <w:rsid w:val="55FD380C"/>
    <w:rsid w:val="56BD682B"/>
    <w:rsid w:val="58697CBD"/>
    <w:rsid w:val="59FD658C"/>
    <w:rsid w:val="63624D15"/>
    <w:rsid w:val="66546F11"/>
    <w:rsid w:val="675D7B71"/>
    <w:rsid w:val="6BC06568"/>
    <w:rsid w:val="6DF40992"/>
    <w:rsid w:val="6EFD2D9E"/>
    <w:rsid w:val="72946C61"/>
    <w:rsid w:val="73664F61"/>
    <w:rsid w:val="73A575BC"/>
    <w:rsid w:val="73E15443"/>
    <w:rsid w:val="74BB2694"/>
    <w:rsid w:val="762561C9"/>
    <w:rsid w:val="795056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outlineLvl w:val="0"/>
    </w:pPr>
    <w:rPr>
      <w:b/>
      <w:bCs/>
      <w:kern w:val="44"/>
      <w:sz w:val="28"/>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ind w:firstLine="420" w:firstLineChars="200"/>
    </w:pPr>
  </w:style>
  <w:style w:type="paragraph" w:styleId="5">
    <w:name w:val="Body Text"/>
    <w:basedOn w:val="1"/>
    <w:unhideWhenUsed/>
    <w:qFormat/>
    <w:uiPriority w:val="0"/>
    <w:pPr>
      <w:spacing w:after="120"/>
    </w:pPr>
  </w:style>
  <w:style w:type="paragraph" w:styleId="6">
    <w:name w:val="Body Text Indent"/>
    <w:basedOn w:val="1"/>
    <w:qFormat/>
    <w:uiPriority w:val="0"/>
    <w:pPr>
      <w:ind w:firstLine="420"/>
    </w:pPr>
    <w:rPr>
      <w:szCs w:val="24"/>
    </w:rPr>
  </w:style>
  <w:style w:type="paragraph" w:styleId="7">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8">
    <w:name w:val="Plain Text"/>
    <w:basedOn w:val="1"/>
    <w:qFormat/>
    <w:uiPriority w:val="99"/>
    <w:rPr>
      <w:rFonts w:ascii="宋体" w:hAnsi="Courier New" w:cs="宋体"/>
    </w:rPr>
  </w:style>
  <w:style w:type="paragraph" w:styleId="9">
    <w:name w:val="Balloon Text"/>
    <w:basedOn w:val="1"/>
    <w:link w:val="17"/>
    <w:semiHidden/>
    <w:unhideWhenUsed/>
    <w:qFormat/>
    <w:uiPriority w:val="99"/>
    <w:rPr>
      <w:sz w:val="18"/>
      <w:szCs w:val="18"/>
    </w:rPr>
  </w:style>
  <w:style w:type="paragraph" w:styleId="10">
    <w:name w:val="footer"/>
    <w:basedOn w:val="1"/>
    <w:link w:val="16"/>
    <w:unhideWhenUsed/>
    <w:qFormat/>
    <w:uiPriority w:val="99"/>
    <w:pPr>
      <w:tabs>
        <w:tab w:val="center" w:pos="4153"/>
        <w:tab w:val="right" w:pos="8306"/>
      </w:tabs>
      <w:snapToGrid w:val="0"/>
      <w:jc w:val="left"/>
    </w:pPr>
    <w:rPr>
      <w:sz w:val="18"/>
      <w:szCs w:val="18"/>
    </w:rPr>
  </w:style>
  <w:style w:type="paragraph" w:styleId="11">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table" w:styleId="13">
    <w:name w:val="Table Grid"/>
    <w:basedOn w:val="12"/>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字符"/>
    <w:basedOn w:val="14"/>
    <w:link w:val="11"/>
    <w:qFormat/>
    <w:uiPriority w:val="99"/>
    <w:rPr>
      <w:rFonts w:ascii="Times New Roman" w:hAnsi="Times New Roman" w:eastAsia="宋体" w:cs="Times New Roman"/>
      <w:sz w:val="18"/>
      <w:szCs w:val="18"/>
    </w:rPr>
  </w:style>
  <w:style w:type="character" w:customStyle="1" w:styleId="16">
    <w:name w:val="页脚 字符"/>
    <w:basedOn w:val="14"/>
    <w:link w:val="10"/>
    <w:qFormat/>
    <w:uiPriority w:val="99"/>
    <w:rPr>
      <w:rFonts w:ascii="Times New Roman" w:hAnsi="Times New Roman" w:eastAsia="宋体" w:cs="Times New Roman"/>
      <w:sz w:val="18"/>
      <w:szCs w:val="18"/>
    </w:rPr>
  </w:style>
  <w:style w:type="character" w:customStyle="1" w:styleId="17">
    <w:name w:val="批注框文本 字符"/>
    <w:basedOn w:val="14"/>
    <w:link w:val="9"/>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styleId="19">
    <w:name w:val="List Paragraph"/>
    <w:basedOn w:val="1"/>
    <w:unhideWhenUsed/>
    <w:qFormat/>
    <w:uiPriority w:val="99"/>
    <w:pPr>
      <w:ind w:firstLine="420" w:firstLineChars="200"/>
    </w:pPr>
  </w:style>
  <w:style w:type="paragraph" w:customStyle="1" w:styleId="20">
    <w:name w:val="1.1 标题"/>
    <w:basedOn w:val="3"/>
    <w:qFormat/>
    <w:uiPriority w:val="0"/>
    <w:pPr>
      <w:numPr>
        <w:ilvl w:val="1"/>
        <w:numId w:val="1"/>
      </w:numPr>
      <w:spacing w:before="120" w:after="120"/>
      <w:jc w:val="left"/>
      <w:outlineLvl w:val="1"/>
    </w:pPr>
    <w:rPr>
      <w:rFonts w:eastAsia="黑体"/>
      <w:bCs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6</TotalTime>
  <ScaleCrop>false</ScaleCrop>
  <LinksUpToDate>false</LinksUpToDate>
  <CharactersWithSpaces>147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2021-10-31T11:38:56Z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2052-11.1.0.11045</vt:lpwstr>
  </property>
</Properties>
</file>