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20770-2025-EO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北京固友科技有限公司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91110116MA01C2MA0C</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北京固友科技有限公司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北京市朝阳区东十里堡路1号楼19层1909-08B室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北京市朝阳区东十里堡路1号楼19层1909-08B室</w:t>
            </w:r>
          </w:p>
          <w:p w14:paraId="742A3621">
            <w:pPr>
              <w:snapToGrid w:val="0"/>
              <w:spacing w:line="0" w:lineRule="atLeast"/>
              <w:jc w:val="left"/>
              <w:rPr>
                <w:rFonts w:hint="eastAsia"/>
                <w:sz w:val="21"/>
                <w:szCs w:val="21"/>
              </w:rPr>
            </w:pPr>
            <w:r>
              <w:rPr>
                <w:rFonts w:hint="eastAsia"/>
                <w:sz w:val="21"/>
                <w:szCs w:val="21"/>
              </w:rPr>
              <w:t>东坝乡人们政府新增 固定资产盘点及标签 粘贴服务 东坝乡红松园16号</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E:行政单位固定资产数字化盘点及日常管理服务所涉及场所的相关环境管理活动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O:行政单位固定资产数字化盘点及日常管理服务所涉及场所的相关职业健康安全管理活动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北京固友科技有限公司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北京市朝阳区东十里堡路1号楼19层1909-08B室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北京市朝阳区东十里堡路1号楼19层1909-08B室</w:t>
            </w:r>
          </w:p>
          <w:p w14:paraId="19A06FCA">
            <w:pPr>
              <w:snapToGrid w:val="0"/>
              <w:spacing w:line="0" w:lineRule="atLeast"/>
              <w:jc w:val="left"/>
              <w:rPr>
                <w:rFonts w:hint="eastAsia"/>
                <w:sz w:val="21"/>
                <w:szCs w:val="21"/>
              </w:rPr>
            </w:pPr>
            <w:r>
              <w:rPr>
                <w:rFonts w:hint="eastAsia"/>
                <w:sz w:val="21"/>
                <w:szCs w:val="21"/>
              </w:rPr>
              <w:t>东坝乡人们政府新增 固定资产盘点及标签 粘贴服务 东坝乡红松园16号</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E:行政单位固定资产数字化盘点及日常管理服务所涉及场所的相关环境管理活动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O:行政单位固定资产数字化盘点及日常管理服务所涉及场所的相关职业健康安全管理活动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12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