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21241-2025-QEO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菏泽众安电子智能科技有限公司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窦文杰</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91371700074414310D</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菏泽众安电子智能科技有限公司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山东省菏泽市开发区长江路天安国际广场写字楼4号楼01单元20001室</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山东省菏泽市开发区长江路天安国际广场写字楼4号楼01单元20001室</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Q:安防设备、消防器材、办公设备及耗材、家用电器、五金产品、电子元器件与机电组件设备、音响设备、通讯设备、计算机软硬件及辅助设备的销售服务</w:t>
            </w:r>
          </w:p>
          <w:p>
            <w:pPr>
              <w:snapToGrid w:val="0"/>
              <w:spacing w:line="0" w:lineRule="atLeast"/>
              <w:jc w:val="left"/>
              <w:rPr>
                <w:rFonts w:hint="eastAsia"/>
                <w:sz w:val="21"/>
                <w:szCs w:val="21"/>
                <w:lang w:val="en-GB"/>
              </w:rPr>
            </w:pPr>
            <w:r>
              <w:rPr>
                <w:rFonts w:hint="eastAsia"/>
                <w:sz w:val="21"/>
                <w:szCs w:val="21"/>
                <w:lang w:val="en-GB"/>
              </w:rPr>
              <w:t>E:安防设备、消防器材、办公设备及耗材、家用电器、五金产品、电子元器件与机电组件设备、音响设备、通讯设备、计算机软硬件及辅助设备的销售服务所涉及场所的相关环境管理活动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O:安防设备、消防器材、办公设备及耗材、家用电器、五金产品、电子元器件与机电组件设备、音响设备、通讯设备、计算机软硬件及辅助设备的销售服务所涉及场所的相关职业健康安全管理活动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菏泽众安电子智能科技有限公司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山东省菏泽市开发区长江路天安国际广场写字楼4号楼01单元20001室</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山东省菏泽市开发区长江路天安国际广场写字楼4号楼01单元20001室</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Q:安防设备、消防器材、办公设备及耗材、家用电器、五金产品、电子元器件与机电组件设备、音响设备、通讯设备、计算机软硬件及辅助设备的销售服务</w:t>
            </w:r>
          </w:p>
          <w:p>
            <w:pPr>
              <w:snapToGrid w:val="0"/>
              <w:spacing w:line="0" w:lineRule="atLeast"/>
              <w:jc w:val="left"/>
              <w:rPr>
                <w:rFonts w:hint="eastAsia"/>
                <w:sz w:val="21"/>
                <w:szCs w:val="21"/>
                <w:lang w:val="en-GB"/>
              </w:rPr>
            </w:pPr>
            <w:r>
              <w:rPr>
                <w:rFonts w:hint="eastAsia"/>
                <w:sz w:val="21"/>
                <w:szCs w:val="21"/>
                <w:lang w:val="en-GB"/>
              </w:rPr>
              <w:t>E:安防设备、消防器材、办公设备及耗材、家用电器、五金产品、电子元器件与机电组件设备、音响设备、通讯设备、计算机软硬件及辅助设备的销售服务所涉及场所的相关环境管理活动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O:安防设备、消防器材、办公设备及耗材、家用电器、五金产品、电子元器件与机电组件设备、音响设备、通讯设备、计算机软硬件及辅助设备的销售服务所涉及场所的相关职业健康安全管理活动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72905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