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10907-2025-QEOEnMS</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五矿盐湖有限公司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汪桂丽</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91632800698518572T</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EnMS:未认可,E:未认可,Q:未认可,O:未认可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23331-2020/ISO 50001 : 2018、GB/T 24001-2016/ISO14001:2015、GB/T19001-2016/ISO9001:2015、GB/T45001-2020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五矿盐湖有限公司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青海省茫崖市花土沟镇一里坪地区（国道315K1004里程碑南50米）</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青海省茫崖市花土沟镇一里坪地区（国道315K1004里程碑南50米）</w:t>
            </w:r>
          </w:p>
          <w:p w14:paraId="21CBAE7B">
            <w:pPr>
              <w:snapToGrid w:val="0"/>
              <w:spacing w:line="0" w:lineRule="atLeast"/>
              <w:jc w:val="left"/>
              <w:rPr>
                <w:rFonts w:hint="eastAsia"/>
                <w:sz w:val="21"/>
                <w:szCs w:val="21"/>
              </w:rPr>
            </w:pPr>
            <w:r>
              <w:rPr>
                <w:rFonts w:hint="eastAsia"/>
                <w:sz w:val="21"/>
                <w:szCs w:val="21"/>
              </w:rPr>
              <w:t>职能部室办公场所 青海省西宁市城西区五矿云金贸B座十楼</w:t>
            </w: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EnMS:碳酸锂、氯化钾的生产所涉及的能源管理活动</w:t>
            </w:r>
          </w:p>
          <w:p>
            <w:pPr>
              <w:snapToGrid w:val="0"/>
              <w:spacing w:line="0" w:lineRule="atLeast"/>
              <w:jc w:val="left"/>
              <w:rPr>
                <w:rFonts w:hint="eastAsia"/>
                <w:sz w:val="21"/>
                <w:szCs w:val="21"/>
                <w:lang w:val="en-GB"/>
              </w:rPr>
            </w:pPr>
            <w:r>
              <w:rPr>
                <w:rFonts w:hint="eastAsia"/>
                <w:sz w:val="21"/>
                <w:szCs w:val="21"/>
                <w:lang w:val="en-GB"/>
              </w:rPr>
              <w:t>E:碳酸锂、氯化钾的生产所涉及场所的相关环境管理活动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Q:碳酸锂、氯化钾的生产</w:t>
            </w:r>
          </w:p>
          <w:p>
            <w:pPr>
              <w:snapToGrid w:val="0"/>
              <w:spacing w:line="0" w:lineRule="atLeast"/>
              <w:jc w:val="left"/>
              <w:rPr>
                <w:rFonts w:hint="eastAsia"/>
                <w:sz w:val="21"/>
                <w:szCs w:val="21"/>
                <w:lang w:val="en-GB"/>
              </w:rPr>
            </w:pPr>
            <w:r>
              <w:rPr>
                <w:rFonts w:hint="eastAsia"/>
                <w:sz w:val="21"/>
                <w:szCs w:val="21"/>
                <w:lang w:val="en-GB"/>
              </w:rPr>
              <w:t>O:碳酸锂、氯化钾的生产所涉及场所的相关职业健康安全管理活动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五矿盐湖有限公司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青海省茫崖市花土沟镇一里坪地区（国道315K1004里程碑南50米）</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青海省茫崖市花土沟镇一里坪地区（国道315K1004里程碑南50米）</w:t>
            </w:r>
          </w:p>
          <w:p w14:paraId="47A1F75E">
            <w:pPr>
              <w:snapToGrid w:val="0"/>
              <w:spacing w:line="0" w:lineRule="atLeast"/>
              <w:jc w:val="left"/>
              <w:rPr>
                <w:rFonts w:hint="eastAsia"/>
                <w:sz w:val="21"/>
                <w:szCs w:val="21"/>
              </w:rPr>
            </w:pPr>
            <w:r>
              <w:rPr>
                <w:rFonts w:hint="eastAsia"/>
                <w:sz w:val="21"/>
                <w:szCs w:val="21"/>
              </w:rPr>
              <w:t>职能部室办公场所 青海省西宁市城西区五矿云金贸B座十楼</w:t>
            </w: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EnMS:碳酸锂、氯化钾的生产所涉及的能源管理活动</w:t>
            </w:r>
          </w:p>
          <w:p>
            <w:pPr>
              <w:snapToGrid w:val="0"/>
              <w:spacing w:line="0" w:lineRule="atLeast"/>
              <w:jc w:val="left"/>
              <w:rPr>
                <w:rFonts w:hint="eastAsia"/>
                <w:sz w:val="21"/>
                <w:szCs w:val="21"/>
                <w:lang w:val="en-GB"/>
              </w:rPr>
            </w:pPr>
            <w:r>
              <w:rPr>
                <w:rFonts w:hint="eastAsia"/>
                <w:sz w:val="21"/>
                <w:szCs w:val="21"/>
                <w:lang w:val="en-GB"/>
              </w:rPr>
              <w:t>E:碳酸锂、氯化钾的生产所涉及场所的相关环境管理活动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Q:碳酸锂、氯化钾的生产</w:t>
            </w:r>
          </w:p>
          <w:p>
            <w:pPr>
              <w:snapToGrid w:val="0"/>
              <w:spacing w:line="0" w:lineRule="atLeast"/>
              <w:jc w:val="left"/>
              <w:rPr>
                <w:rFonts w:hint="eastAsia"/>
                <w:sz w:val="21"/>
                <w:szCs w:val="21"/>
                <w:lang w:val="en-GB"/>
              </w:rPr>
            </w:pPr>
            <w:r>
              <w:rPr>
                <w:rFonts w:hint="eastAsia"/>
                <w:sz w:val="21"/>
                <w:szCs w:val="21"/>
                <w:lang w:val="en-GB"/>
              </w:rPr>
              <w:t>O:碳酸锂、氯化钾的生产所涉及场所的相关职业健康安全管理活动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0268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