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455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沁阳市鸿利再生资源有限公司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时俊琴、黄柏根、王琳、王沛</w:t>
            </w:r>
            <w:r>
              <w:rPr>
                <w:rFonts w:hint="eastAsia"/>
              </w:rPr>
              <w:t xml:space="preserve"> </w:t>
            </w:r>
            <w:r>
              <w:rPr>
                <w:rFonts w:hint="eastAsia"/>
              </w:rPr>
              <w:t>王沛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785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2025-N1QMS-1222788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2025-N1OHSMS-1222788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2022-N1QMS-1254369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2025-N1EMS-2254369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2025-N1OHSMS-2254369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410882199211240510</w:t>
            </w:r>
          </w:p>
        </w:tc>
        <w:tc>
          <w:tcPr>
            <w:tcW w:w="3145" w:type="dxa"/>
            <w:vAlign w:val="center"/>
          </w:tcPr>
          <w:p>
            <w:pPr>
              <w:jc w:val="left"/>
            </w:pPr>
            <w:r>
              <w:t>24.01.01,24.01.02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410882199211240510</w:t>
            </w:r>
          </w:p>
        </w:tc>
        <w:tc>
          <w:tcPr>
            <w:tcW w:w="3145" w:type="dxa"/>
            <w:vAlign w:val="center"/>
          </w:tcPr>
          <w:p>
            <w:pPr>
              <w:jc w:val="left"/>
            </w:pPr>
            <w:r>
              <w:t>24.01.01,24.01.02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410882199211240510</w:t>
            </w:r>
          </w:p>
        </w:tc>
        <w:tc>
          <w:tcPr>
            <w:tcW w:w="3145" w:type="dxa"/>
            <w:vAlign w:val="center"/>
          </w:tcPr>
          <w:p>
            <w:pPr>
              <w:jc w:val="left"/>
            </w:pPr>
            <w:r>
              <w:t>24.01.01,24.01.02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时俊琴、黄柏根、王琳、王沛</w:t>
      </w:r>
      <w:r>
        <w:rPr>
          <w:rFonts w:hint="eastAsia"/>
          <w:b/>
          <w:color w:val="auto"/>
          <w:kern w:val="2"/>
          <w:sz w:val="21"/>
          <w:lang w:val="en-GB"/>
        </w:rPr>
        <w:t xml:space="preserve"> </w:t>
      </w:r>
      <w:r>
        <w:rPr>
          <w:rFonts w:hint="eastAsia"/>
          <w:b/>
          <w:color w:val="auto"/>
          <w:kern w:val="2"/>
          <w:sz w:val="21"/>
          <w:lang w:val="en-GB"/>
        </w:rPr>
        <w:t>王沛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5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