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74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宁波海士康电器有限公司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王丽娟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王丽娟、王献华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1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王丽娟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2025-N1QMS-4059500</w:t>
            </w:r>
          </w:p>
        </w:tc>
        <w:tc>
          <w:tcPr>
            <w:tcW w:w="3145" w:type="dxa"/>
            <w:vAlign w:val="center"/>
          </w:tcPr>
          <w:p w14:paraId="0AF64EA2">
            <w:pPr>
              <w:spacing w:line="360" w:lineRule="auto"/>
              <w:jc w:val="left"/>
              <w:rPr>
                <w:rFonts w:asciiTheme="minorEastAsia" w:eastAsiaTheme="minorEastAsia" w:hAnsiTheme="minorEastAsia"/>
                <w:szCs w:val="21"/>
              </w:rPr>
            </w:pPr>
            <w:r>
              <w:t>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6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