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8816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江苏虎豹集团有限公司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0785-2021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15455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0785-2021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江苏虎豹集团有限公司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胡冬余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鞠录梅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李香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2025年07月28日上午至2025年07月29日下午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2025年07月28日上午至2025年07月29日下午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5431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