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贵州宝圣服饰有限公司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刘在政、李义</w:t>
            </w:r>
            <w:r>
              <w:rPr>
                <w:rFonts w:hint="eastAsia"/>
                <w:sz w:val="21"/>
                <w:szCs w:val="21"/>
              </w:rPr>
              <w:t xml:space="preserve">  </w:t>
            </w:r>
            <w:r w:rsidRPr="007F49B5">
              <w:rPr>
                <w:rFonts w:hint="eastAsia"/>
                <w:sz w:val="21"/>
                <w:szCs w:val="21"/>
              </w:rPr>
              <w:t>李义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76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