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0621-2022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贵州茅台酒厂（集团）循环经济产业投资开发有限公司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2234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