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北京中物联投城市服务集团有限公司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1380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