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青岛琦润科技有限公司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周长润、董相亮</w:t>
            </w:r>
            <w:r>
              <w:rPr>
                <w:rFonts w:hint="eastAsia"/>
                <w:sz w:val="21"/>
                <w:szCs w:val="21"/>
              </w:rPr>
              <w:t xml:space="preserve">  </w:t>
            </w:r>
            <w:r w:rsidRPr="007F49B5">
              <w:rPr>
                <w:rFonts w:hint="eastAsia"/>
                <w:sz w:val="21"/>
                <w:szCs w:val="21"/>
              </w:rPr>
              <w:t>董相亮</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1179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