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吴亚清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审核员□实习审核员□技术专家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柳芳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审核员□实习审核员□技术专家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查月桂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□审核员</w:t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实习审核员□技术专家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bookmarkStart w:id="0" w:name="组织名称"/>
            <w:r>
              <w:rPr>
                <w:rFonts w:cs="宋体" w:asciiTheme="minorEastAsia" w:hAnsiTheme="minorEastAsia"/>
                <w:szCs w:val="21"/>
              </w:rPr>
              <w:t>智恒动能（无锡）科技有限公司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bookmarkStart w:id="1" w:name="审核日期"/>
            <w:bookmarkStart w:id="2" w:name="一阶段审核日期起始"/>
            <w:r>
              <w:rPr>
                <w:rFonts w:cs="宋体" w:asciiTheme="minorEastAsia" w:hAnsiTheme="minorEastAsia"/>
                <w:szCs w:val="21"/>
              </w:rPr>
              <w:t>2025-05-0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cs="宋体" w:asciiTheme="minorEastAsia" w:hAnsiTheme="minorEastAsia"/>
                <w:szCs w:val="21"/>
              </w:rPr>
              <w:t xml:space="preserve"> 8:30:00上午至2025-05-0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cs="宋体" w:asciiTheme="minorEastAsia" w:hAnsiTheme="minorEastAsia"/>
                <w:szCs w:val="21"/>
              </w:rPr>
              <w:t xml:space="preserve"> 1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cs="宋体" w:asciiTheme="minorEastAsia" w:hAnsiTheme="minorEastAsia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0</w:t>
            </w:r>
            <w:bookmarkStart w:id="20" w:name="_GoBack"/>
            <w:bookmarkEnd w:id="20"/>
            <w:r>
              <w:rPr>
                <w:rFonts w:cs="宋体" w:asciiTheme="minorEastAsia" w:hAnsiTheme="minorEastAsia"/>
                <w:szCs w:val="21"/>
              </w:rPr>
              <w:t>0:00下午</w:t>
            </w:r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szCs w:val="21"/>
              </w:rPr>
            </w:pPr>
            <w:bookmarkStart w:id="3" w:name="初审"/>
            <w:r>
              <w:rPr>
                <w:rFonts w:hint="eastAsia" w:cs="宋体" w:asciiTheme="minorEastAsia" w:hAnsiTheme="minorEastAsia"/>
                <w:szCs w:val="21"/>
              </w:rPr>
              <w:t>■</w:t>
            </w:r>
            <w:bookmarkEnd w:id="3"/>
            <w:r>
              <w:rPr>
                <w:rFonts w:hint="eastAsia" w:cs="宋体" w:asciiTheme="minorEastAsia" w:hAnsiTheme="minorEastAsia"/>
                <w:szCs w:val="21"/>
              </w:rPr>
              <w:t xml:space="preserve">初审    </w:t>
            </w:r>
            <w:bookmarkStart w:id="4" w:name="监督勾选"/>
            <w:r>
              <w:rPr>
                <w:rFonts w:hint="eastAsia" w:cs="宋体" w:asciiTheme="minorEastAsia" w:hAnsiTheme="minorEastAsia"/>
                <w:szCs w:val="21"/>
              </w:rPr>
              <w:t>□</w:t>
            </w:r>
            <w:bookmarkEnd w:id="4"/>
            <w:r>
              <w:rPr>
                <w:rFonts w:hint="eastAsia" w:cs="宋体" w:asciiTheme="minorEastAsia" w:hAnsiTheme="minorEastAsia"/>
                <w:szCs w:val="21"/>
              </w:rPr>
              <w:t xml:space="preserve">第（  </w:t>
            </w:r>
            <w:bookmarkStart w:id="5" w:name="监督次数"/>
            <w:bookmarkEnd w:id="5"/>
            <w:r>
              <w:rPr>
                <w:rFonts w:hint="eastAsia" w:cs="宋体" w:asciiTheme="minorEastAsia" w:hAnsiTheme="minorEastAsia"/>
                <w:szCs w:val="21"/>
              </w:rPr>
              <w:t xml:space="preserve"> ）次监督  </w:t>
            </w:r>
            <w:bookmarkStart w:id="6" w:name="再认证勾选"/>
            <w:r>
              <w:rPr>
                <w:rFonts w:hint="eastAsia" w:cs="宋体" w:asciiTheme="minorEastAsia" w:hAnsiTheme="minorEastAsia"/>
                <w:szCs w:val="21"/>
              </w:rPr>
              <w:t>□</w:t>
            </w:r>
            <w:bookmarkEnd w:id="6"/>
            <w:r>
              <w:rPr>
                <w:rFonts w:hint="eastAsia" w:cs="宋体" w:asciiTheme="minorEastAsia" w:hAnsiTheme="minorEastAsia"/>
                <w:szCs w:val="21"/>
              </w:rPr>
              <w:t xml:space="preserve">再认证 </w:t>
            </w:r>
            <w:bookmarkStart w:id="7" w:name="特殊审核勾选"/>
            <w:r>
              <w:rPr>
                <w:rFonts w:hint="eastAsia" w:cs="宋体" w:asciiTheme="minorEastAsia" w:hAnsiTheme="minorEastAsia"/>
                <w:szCs w:val="21"/>
              </w:rPr>
              <w:t>□</w:t>
            </w:r>
            <w:bookmarkEnd w:id="7"/>
            <w:r>
              <w:rPr>
                <w:rFonts w:hint="eastAsia" w:cs="宋体" w:asciiTheme="minorEastAsia" w:hAnsiTheme="minor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color w:val="000000"/>
                <w:szCs w:val="21"/>
              </w:rPr>
            </w:pPr>
            <w:bookmarkStart w:id="8" w:name="Q勾选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■</w:t>
            </w:r>
            <w:bookmarkEnd w:id="8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 xml:space="preserve">QMS  </w:t>
            </w:r>
            <w:bookmarkStart w:id="9" w:name="QJ勾选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□</w:t>
            </w:r>
            <w:bookmarkEnd w:id="9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5</w:t>
            </w:r>
            <w:r>
              <w:rPr>
                <w:rFonts w:cs="宋体" w:asciiTheme="minorEastAsia" w:hAnsiTheme="minorEastAsia"/>
                <w:color w:val="000000"/>
                <w:szCs w:val="21"/>
              </w:rPr>
              <w:t>0430</w:t>
            </w:r>
            <w:bookmarkStart w:id="10" w:name="E勾选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■</w:t>
            </w:r>
            <w:bookmarkEnd w:id="10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 xml:space="preserve">EMS   </w:t>
            </w:r>
            <w:bookmarkStart w:id="11" w:name="S勾选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■</w:t>
            </w:r>
            <w:bookmarkEnd w:id="11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OHSMS</w:t>
            </w:r>
            <w:bookmarkStart w:id="12" w:name="EnMS勾选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□</w:t>
            </w:r>
            <w:bookmarkEnd w:id="12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 xml:space="preserve">EnMS  </w:t>
            </w:r>
            <w:bookmarkStart w:id="13" w:name="F勾选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□</w:t>
            </w:r>
            <w:bookmarkEnd w:id="13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FSMS</w:t>
            </w:r>
            <w:bookmarkStart w:id="14" w:name="H勾选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□</w:t>
            </w:r>
            <w:bookmarkEnd w:id="14"/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远程审核能力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 xml:space="preserve">优□良 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6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不合格</w:t>
            </w:r>
            <w:r>
              <w:rPr>
                <w:rFonts w:hint="eastAsia" w:cs="宋体" w:asciiTheme="minorEastAsia" w:hAnsiTheme="minorEastAsia"/>
                <w:szCs w:val="21"/>
              </w:rPr>
              <w:t>情况说明：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bookmarkStart w:id="15" w:name="总组长"/>
            <w:r>
              <w:rPr>
                <w:rFonts w:cs="宋体" w:asciiTheme="minorEastAsia" w:hAnsiTheme="minorEastAsia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2025.5.9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bookmarkStart w:id="16" w:name="_Hlk131525196"/>
    <w:bookmarkStart w:id="17" w:name="_Hlk131525195"/>
    <w:bookmarkStart w:id="18" w:name="_Hlk131525289"/>
    <w:bookmarkStart w:id="19" w:name="_Hlk131525290"/>
    <w:r>
      <w:rPr>
        <w:sz w:val="18"/>
        <w:szCs w:val="18"/>
      </w:rPr>
      <w:pict>
        <v:shape id="_x0000_s2049" o:spid="_x0000_s2049" o:spt="202" type="#_x0000_t202" style="position:absolute;left:0pt;margin-left:335.15pt;margin-top:13.7pt;height:18.2pt;width:169.6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/>
                    <w:sz w:val="18"/>
                    <w:szCs w:val="18"/>
                  </w:rPr>
                  <w:t>3(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xNTNkOGQ1MjhjMzdhNTYxMzJkOTk5MWUwYzliYTkifQ=="/>
    <w:docVar w:name="KSO_WPS_MARK_KEY" w:val="af2429ab-3554-456a-8ffc-c1271988ecd1"/>
  </w:docVars>
  <w:rsids>
    <w:rsidRoot w:val="00000000"/>
    <w:rsid w:val="08BF57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729</Characters>
  <Lines>6</Lines>
  <Paragraphs>1</Paragraphs>
  <TotalTime>1</TotalTime>
  <ScaleCrop>false</ScaleCrop>
  <LinksUpToDate>false</LinksUpToDate>
  <CharactersWithSpaces>790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杜万成</cp:lastModifiedBy>
  <dcterms:modified xsi:type="dcterms:W3CDTF">2025-05-09T04:41:08Z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2052-11.1.0.12165</vt:lpwstr>
  </property>
</Properties>
</file>