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6"/>
        <w:tblpPr w:leftFromText="180" w:rightFromText="180" w:vertAnchor="text" w:horzAnchor="margin" w:tblpY="193"/>
        <w:tblW w:w="1059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6200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hint="eastAsia" w:ascii="宋体" w:hAnsi="宋体" w:cs="宋体"/>
                <w:szCs w:val="21"/>
              </w:rPr>
              <w:t>■</w:t>
            </w:r>
            <w:bookmarkEnd w:id="0"/>
            <w:r>
              <w:rPr>
                <w:rFonts w:hint="eastAsia" w:ascii="宋体" w:hAnsi="宋体" w:cs="宋体"/>
                <w:szCs w:val="21"/>
              </w:rPr>
              <w:t>初 审</w:t>
            </w:r>
            <w:bookmarkStart w:id="1" w:name="再认证勾选"/>
            <w:r>
              <w:rPr>
                <w:rFonts w:hint="eastAsia" w:ascii="宋体" w:hAnsi="宋体" w:cs="宋体"/>
                <w:szCs w:val="21"/>
              </w:rPr>
              <w:t>□</w:t>
            </w:r>
            <w:bookmarkEnd w:id="1"/>
            <w:r>
              <w:rPr>
                <w:rFonts w:hint="eastAsia" w:ascii="宋体" w:hAnsi="宋体" w:cs="宋体"/>
                <w:szCs w:val="21"/>
              </w:rPr>
              <w:t>再认证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智恒动能（无锡）科技有限公司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hint="eastAsia" w:ascii="宋体" w:hAnsi="宋体" w:cs="宋体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hint="eastAsia" w:ascii="宋体" w:hAnsi="宋体" w:cs="宋体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hint="eastAsia" w:ascii="宋体" w:hAnsi="宋体" w:cs="宋体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hint="eastAsia" w:ascii="宋体" w:hAnsi="宋体" w:cs="宋体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hint="eastAsia" w:ascii="宋体" w:hAnsi="宋体" w:cs="宋体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hint="eastAsia" w:ascii="宋体" w:hAnsi="宋体" w:cs="宋体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hint="eastAsia" w:ascii="宋体" w:hAnsi="宋体" w:cs="宋体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hint="eastAsia" w:ascii="宋体" w:hAnsi="宋体" w:cs="宋体"/>
                <w:sz w:val="18"/>
                <w:szCs w:val="18"/>
              </w:rPr>
              <w:t>内审管评是否规范有效.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 w:hAnsi="宋体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int="eastAsia" w:hAnsi="宋体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 w:hAnsi="宋体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int="eastAsia" w:hAnsi="宋体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int="eastAsia" w:hAnsi="宋体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 w:hAnsi="宋体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hint="eastAsia" w:ascii="宋体" w:hAnsi="宋体" w:cs="宋体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67" w:type="dxa"/>
            <w:vMerge w:val="continue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hint="eastAsia" w:ascii="宋体" w:hAnsi="宋体" w:cs="宋体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367" w:type="dxa"/>
            <w:vMerge w:val="continue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hint="eastAsia" w:ascii="宋体" w:hAnsi="宋体" w:cs="宋体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367" w:type="dxa"/>
            <w:vMerge w:val="continue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hint="eastAsia" w:ascii="宋体" w:hAnsi="宋体" w:cs="宋体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hint="eastAsia" w:ascii="宋体" w:hAnsi="宋体" w:cs="宋体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hint="eastAsia" w:ascii="宋体" w:hAnsi="宋体" w:cs="宋体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908" w:type="dxa"/>
            <w:gridSpan w:val="2"/>
            <w:tcBorders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非例行监督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908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管理层 综合部 项目部</w:t>
            </w:r>
          </w:p>
        </w:tc>
        <w:tc>
          <w:tcPr>
            <w:tcW w:w="259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908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908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90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color="auto" w:sz="8" w:space="0"/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color="auto" w:sz="8" w:space="0"/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日期：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杜万成 2025.5.9</w:t>
            </w:r>
          </w:p>
        </w:tc>
        <w:tc>
          <w:tcPr>
            <w:tcW w:w="2595" w:type="dxa"/>
            <w:gridSpan w:val="2"/>
          </w:tcPr>
          <w:p>
            <w:r>
              <w:rPr>
                <w:rFonts w:hint="eastAsia" w:ascii="宋体" w:hAnsi="宋体" w:cs="宋体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color="auto" w:sz="4" w:space="0"/>
            </w:tcBorders>
          </w:tcPr>
          <w:p>
            <w:r>
              <w:rPr>
                <w:rFonts w:hint="eastAsia" w:ascii="宋体" w:hAnsi="宋体" w:cs="宋体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color="auto" w:sz="4" w:space="0"/>
            </w:tcBorders>
          </w:tcPr>
          <w:p>
            <w:r>
              <w:rPr>
                <w:rFonts w:hint="eastAsia" w:ascii="宋体" w:hAnsi="宋体" w:cs="宋体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日期：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10598" w:type="dxa"/>
            <w:gridSpan w:val="8"/>
            <w:tcBorders>
              <w:bottom w:val="single" w:color="auto" w:sz="12" w:space="0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6"/>
        <w:tblW w:w="10632" w:type="dxa"/>
        <w:tblInd w:w="-34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0632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综合部的7.2条款</w:t>
            </w: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不符合证的验证、过程的管控、绩效的监视和测量</w:t>
            </w:r>
          </w:p>
          <w:p>
            <w:pP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审核组长：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杜万成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2025.5.9</w:t>
            </w:r>
            <w:bookmarkStart w:id="11" w:name="_GoBack"/>
            <w:bookmarkEnd w:id="11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632" w:type="dxa"/>
            <w:tcBorders>
              <w:bottom w:val="single" w:color="auto" w:sz="12" w:space="0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632" w:type="dxa"/>
            <w:tcBorders>
              <w:bottom w:val="single" w:color="auto" w:sz="12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0632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 w:hRule="atLeast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）认证周期内</w:t>
            </w:r>
            <w:r>
              <w:rPr>
                <w:rFonts w:hint="eastAsia" w:ascii="宋体" w:hAnsi="宋体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）认证周期内</w:t>
            </w:r>
            <w:r>
              <w:rPr>
                <w:rFonts w:hint="eastAsia" w:ascii="宋体" w:hAnsi="宋体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食品安全问题及重大客户和相关方投诉情况，以及</w:t>
            </w:r>
            <w:r>
              <w:rPr>
                <w:rFonts w:hint="eastAsia" w:ascii="宋体" w:hAnsi="宋体" w:cs="宋体"/>
                <w:kern w:val="0"/>
                <w:szCs w:val="21"/>
              </w:rPr>
              <w:t>纠正措施执行情况</w:t>
            </w:r>
            <w:r>
              <w:rPr>
                <w:rFonts w:hint="eastAsia" w:ascii="宋体" w:hAnsi="宋体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hint="eastAsia" w:ascii="宋体" w:hAnsi="宋体"/>
                <w:kern w:val="0"/>
                <w:szCs w:val="21"/>
              </w:rPr>
              <w:t>）本次再认证时应</w:t>
            </w:r>
            <w:r>
              <w:rPr>
                <w:rFonts w:hint="eastAsia" w:ascii="宋体" w:hAnsi="宋体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hint="eastAsia" w:ascii="宋体" w:hAnsi="宋体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hint="eastAsia" w:ascii="宋体" w:hAnsi="宋体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hint="eastAsia" w:ascii="宋体" w:hAnsi="宋体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632" w:type="dxa"/>
            <w:tcBorders>
              <w:bottom w:val="single" w:color="000000" w:sz="12" w:space="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80" w:footer="425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bookmarkStart w:id="3" w:name="_Hlk131525851"/>
    <w:bookmarkStart w:id="4" w:name="_Hlk131525789"/>
    <w:bookmarkStart w:id="5" w:name="_Hlk131525850"/>
    <w:bookmarkStart w:id="6" w:name="_Hlk131525195"/>
    <w:bookmarkStart w:id="7" w:name="_Hlk131525196"/>
    <w:bookmarkStart w:id="8" w:name="_Hlk131525788"/>
    <w:bookmarkStart w:id="9" w:name="_Hlk131525290"/>
    <w:bookmarkStart w:id="10" w:name="_Hlk131525289"/>
    <w:r>
      <w:rPr>
        <w:rFonts w:ascii="宋体" w:hAnsi="Courier New"/>
        <w:sz w:val="18"/>
        <w:szCs w:val="18"/>
      </w:rPr>
      <w:pict>
        <v:shape id="图片 0" o:spid="_x0000_s2049" o:spt="75" alt="新LOGO.png" type="#_x0000_t75" style="position:absolute;left:0pt;margin-left:-1.1pt;margin-top:-6.3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 id="文本框 1" o:spid="_x0000_s2050" o:spt="202" type="#_x0000_t202" style="position:absolute;left:0pt;margin-left:320.65pt;margin-top:13.7pt;height:18.2pt;width:200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 w:ascii="宋体" w:hAnsi="宋体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hint="eastAsia" w:ascii="宋体" w:hAnsi="宋体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hint="eastAsia" w:ascii="宋体" w:hAnsi="宋体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hint="eastAsia" w:ascii="宋体" w:hAnsi="宋体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hint="eastAsia" w:ascii="宋体" w:hAnsi="宋体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jcxNTNkOGQ1MjhjMzdhNTYxMzJkOTk5MWUwYzliYTkifQ=="/>
    <w:docVar w:name="KSO_WPS_MARK_KEY" w:val="fface9f8-65fd-45d8-b4b9-c4aa5aaa0a02"/>
  </w:docVars>
  <w:rsids>
    <w:rsidRoot w:val="00000000"/>
    <w:rsid w:val="34010F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qFormat/>
    <w:uiPriority w:val="99"/>
    <w:rPr>
      <w:rFonts w:cs="Times New Roman"/>
    </w:rPr>
  </w:style>
  <w:style w:type="character" w:customStyle="1" w:styleId="10">
    <w:name w:val="批注框文本 Char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1334</Words>
  <Characters>2215</Characters>
  <Lines>16</Lines>
  <Paragraphs>4</Paragraphs>
  <TotalTime>15</TotalTime>
  <ScaleCrop>false</ScaleCrop>
  <LinksUpToDate>false</LinksUpToDate>
  <CharactersWithSpaces>2278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杜万成</cp:lastModifiedBy>
  <cp:lastPrinted>2015-12-21T05:08:00Z</cp:lastPrinted>
  <dcterms:modified xsi:type="dcterms:W3CDTF">2025-05-09T04:38:18Z</dcterms:modified>
  <dc:title>审核方案策划表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2052-11.1.0.12165</vt:lpwstr>
  </property>
</Properties>
</file>